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commentRangeStart w:id="0"/>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INFORME EXPERTO SOBRE LA FORMULACIÓN DE OBJETIVOS ESTRATÉGICOS PARA EL DESARROLLO DEL APLICATIVO WEB FAMILIAR EDUSAFT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Introducción: Contextualización del Proyecto EduSaft y Metodología de Formulación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Propósito y Alcance del Análisis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presente informe tiene como finalidad establecer y formalizar la estructura de objetivos para el proyecto de desarrollo de software denominado "EduSaft: Aplicativo Web Familiar". La estructura incluye la formulación detallada del Objetivo General (OG), que debe cumplir con la regla de integrar el Qué, el Cómo y el Para Qué, y el desglose de los cuatro Objetivos Específicos (OE) dimensionales requeridos: Académico, Técnico, Financiero y Social.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metodología empleada se basa en la ingeniería de requerimientos, donde los objetivos estratégicos y las métricas de éxito (KPIs) se infieren directamente de los 20 requerimientos funcionales, las restricciones operacionales y el stack tecnológico definido en el documento fuente del proyecto.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Este enfoque asegura que la planificación de objetivos sea completamente rastreable a las especificaciones de diseño y desarrollo del software.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Definición y Restricciones Operacionales de EduSaft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proyecto EduSaft está concebido como un sistema integral de gestión de la participación y motivación parental. Su diseño incorpora una fuerte capa de gamificación, centrada en el avance de avatares y sistemas de puntuación, con un núcleo temático enfocado en la promoción de valores como el respeto, la empatía y la solidaridad.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desarrollo del aplicativo está sujeto a restricciones técnicas y metodológicas estrictas. Se exige la adhesión obligatoria a la metodología ágil SCRUM para la gestión del proyecto.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Además, la arquitectura de software está predefinida, limitando el Stack Tecnológico al uso de HTML5, Tailwind CSS, JavaScript en el Frontend; PHP y Python en el Backend; y MariaDB/MySQL como base de datos.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 requisito crítico de calidad y gestión es la estricta segmentación del diseño de interfaz y de la documentación (manuales de usuario y páginas de error) para adaptarse a los tres roles de usuario principales: Padres, Profesores y Administradores.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Estructura Formal de los Objetivos del Proyecto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formulación de los objetivos se adhiere a los estándares de planificación, utilizando verbos en infinitivo para definir la acción central y asegurando la exhaustividad en el Objetivo General.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Formulación del Objetivo General (OG)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general sintetiza la acción, el medio y el impacto deseado, articulando la visión completa del proyecto.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Desarrollar un aplicativo web que facilite el registro de asistencia de los padres de familia a las actividades de la institución educativa barrio santa margarita, incluyendo entregas de notas, reuniones de padres, citaciones de acudientes y encuentros con profesionales de apoyo como psicólogos, entre otros. Por medio de un stack tecnológico adecuado para el desarrollo web integrando funciones para programar anuncios personalizados según las preferencias del administrador, así como un módulo para mostrar videos seleccionados que, con base en la inactividad del acudiente, recomiende contenido que motive y refuerce su participación, con el fin de incentivar, medir y fortalecer el involucramiento activo y formativo de las familias en el proceso educativo de sus hijos, motivando la sana participación mediante un sistema de puntuación y progreso.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Desglose de Objetivos Específicos (OE)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objetivos específicos detallan las metas a alcanzar en cada dimensión clave para el éxito integral del proyecto.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Dimensión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Objetivo Específico (OE)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Integrar</w:t>
            </w:r>
            <w:r w:rsidDel="00000000" w:rsidR="00000000" w:rsidRPr="00000000">
              <w:rPr>
                <w:rFonts w:ascii="Google Sans Text" w:cs="Google Sans Text" w:eastAsia="Google Sans Text" w:hAnsi="Google Sans Text"/>
                <w:color w:val="1b1c1d"/>
                <w:shd w:fill="auto" w:val="clear"/>
                <w:rtl w:val="0"/>
              </w:rPr>
              <w:t xml:space="preserve"> y promover contenido didáctico interactivo y juegos educativos que incentiven el involucramiento formativo de las familias, midiendo su adopción a través del avance en el Camino de Puntuación y los rankings de participación.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Implementar</w:t>
            </w:r>
            <w:r w:rsidDel="00000000" w:rsidR="00000000" w:rsidRPr="00000000">
              <w:rPr>
                <w:rFonts w:ascii="Google Sans Text" w:cs="Google Sans Text" w:eastAsia="Google Sans Text" w:hAnsi="Google Sans Text"/>
                <w:color w:val="1b1c1d"/>
                <w:shd w:fill="auto" w:val="clear"/>
                <w:rtl w:val="0"/>
              </w:rPr>
              <w:t xml:space="preserve"> una arquitectura de software robusta, escalable y basada en roles, adhiriéndose al Stack Tecnológico (PHP/Python/MariaDB) y a la metodología SCRUM, asegurando una usabilidad diferenciada y el cumplimiento de las restricciones de navegación y diseño de errores personalizados.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Financiero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Optimizar</w:t>
            </w:r>
            <w:r w:rsidDel="00000000" w:rsidR="00000000" w:rsidRPr="00000000">
              <w:rPr>
                <w:rFonts w:ascii="Google Sans Text" w:cs="Google Sans Text" w:eastAsia="Google Sans Text" w:hAnsi="Google Sans Text"/>
                <w:color w:val="1b1c1d"/>
                <w:shd w:fill="auto" w:val="clear"/>
                <w:rtl w:val="0"/>
              </w:rPr>
              <w:t xml:space="preserve"> la inversión en el proyecto garantizando la eficiencia en el desarrollo a través de la metodología SCRUM y minimizando los costos operacionales a largo plazo mediante el aprovechamiento estratégico de tecnologías de código abierto (MariaDB, PHP, 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Fomentar</w:t>
            </w:r>
            <w:r w:rsidDel="00000000" w:rsidR="00000000" w:rsidRPr="00000000">
              <w:rPr>
                <w:rFonts w:ascii="Google Sans Text" w:cs="Google Sans Text" w:eastAsia="Google Sans Text" w:hAnsi="Google Sans Text"/>
                <w:color w:val="1b1c1d"/>
                <w:shd w:fill="auto" w:val="clear"/>
                <w:rtl w:val="0"/>
              </w:rPr>
              <w:t xml:space="preserve"> la cohesión y la participación activa de las familias en la comunidad educativa mediante la gamificación del progreso (avatares y puntuación) y la provisión de estímulos y reconocimientos visibles a través de rankings.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Justificación Analítica del Objetivo General (OG)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estructura del Objetivo General se basa en la interdependencia de los tres componentes esenciales: alcance funcional, marco de ejecución y propósito estratégico.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Análisis del Componente "Qué" (Alcance Funcional)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alcance primario del proyecto es la construcción de EduSaft, un Aplicativo Web Familiar.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Analíticamente, el sistema no es solo una plataforma de contenido, sino fundamentalmente una </w:t>
      </w:r>
      <w:r w:rsidDel="00000000" w:rsidR="00000000" w:rsidRPr="00000000">
        <w:rPr>
          <w:rFonts w:ascii="Google Sans Text" w:cs="Google Sans Text" w:eastAsia="Google Sans Text" w:hAnsi="Google Sans Text"/>
          <w:b w:val="1"/>
          <w:bCs w:val="1"/>
          <w:color w:val="1b1c1d"/>
          <w:rtl w:val="0"/>
        </w:rPr>
        <w:t xml:space="preserve">herramienta de medición conductual gamificada</w:t>
      </w:r>
      <w:r w:rsidDel="00000000" w:rsidR="00000000" w:rsidRPr="00000000">
        <w:rPr>
          <w:rFonts w:ascii="Google Sans Text" w:cs="Google Sans Text" w:eastAsia="Google Sans Text" w:hAnsi="Google Sans Text"/>
          <w:color w:val="1b1c1d"/>
          <w:rtl w:val="0"/>
        </w:rPr>
        <w:t xml:space="preserve">. El componente más crítico del "Qué" es la gestión de la asistencia física a actividades (Requisito 4: Asistencia con Código QR), ya que es el dato de entrada que alimenta directamente la progresión digital de la familia (Requisito 6: Camino de Puntuación).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aplicativo, por lo tanto, funciona como un Sistema de Información de Gestión de Participación que utiliza la gamificación—a través de avatares personalizados (R5) y rankings visibles (R7, R9)—como la capa motivacional esencial para validar y visualizar el esfuerzo de asistencia y participación de las familias.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Sin esta capa gamificada, el sistema de asistencia sería meramente administrativo; con ella, se convierte en un catalizador de estímulo familiar (R12).</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Análisis del Componente "Cómo" (Marco Metodológico y Tecnológico)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"Cómo" define el marco operativo y es altamente restrictivo.</w:t>
      </w:r>
      <w:commentRangeStart w:id="1"/>
      <w:r w:rsidDel="00000000" w:rsidR="00000000" w:rsidRPr="00000000">
        <w:rPr>
          <w:rFonts w:ascii="Google Sans Text" w:cs="Google Sans Text" w:eastAsia="Google Sans Text" w:hAnsi="Google Sans Text"/>
          <w:color w:val="1b1c1d"/>
          <w:rtl w:val="0"/>
        </w:rPr>
        <w:t xml:space="preserve"> El proyecto se debe ejecutar obligatoriamente bajo la metodología ágil SCRUM</w:t>
      </w:r>
      <w:commentRangeEnd w:id="1"/>
      <w:r w:rsidDel="00000000" w:rsidR="00000000" w:rsidRPr="00000000">
        <w:commentReference w:id="1"/>
      </w:r>
      <w:r w:rsidDel="00000000" w:rsidR="00000000" w:rsidRPr="00000000">
        <w:rPr>
          <w:rFonts w:ascii="Google Sans Text" w:cs="Google Sans Text" w:eastAsia="Google Sans Text" w:hAnsi="Google Sans Text"/>
          <w:color w:val="1b1c1d"/>
          <w:rtl w:val="0"/>
        </w:rPr>
        <w:t xml:space="preserve">, definiendo roles claros como Scrum Master, Product Owner y Equipo de Desarrollo (R17).</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uso de SCRUM es indispensable para gestionar de manera efectiva la complejidad de los requerimientos de diseño, especialmente la lógica de la gamificación y las interfaces de usuario que deben ser segmentadas y personalizadas.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Desde la perspectiva técnica, el uso del Stack Tecnológico abierto (Backend: PHP/Python; Base de datos: MySQL) (R16) es el factor causal que garantiza la viabilidad técnica y financiera del proyecto.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combinación de tecnologías asegura una plataforma robusta, capaz de manejar la lógica compleja necesaria para calcular y presentar rankings en tiempo real (R7, R9), y permite la flexibilidad requerida para las iteraciones de desarrollo propias de SCRUM.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Análisis del Componente "Para Qué" (Impacto Estratégico)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propósito estratégico del proyecto es influir en el comportamiento de los padres, logrando un involucramiento más elevado, sostenible, divertido y formativo (R12).</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diseño del sistema no solo busca registrar la participación, sino también fomentarla activamente. El mensaje central de la plataforma, que destaca valores desde la página de inicio (R1), indica que el éxito del proyecto se mide por su capacidad para actuar como un catalizador para los objetivos pedagógicos y sociales de la institución.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éxito final, por lo tanto, no reside en el código, sino en la capacidad de la tecnología para convertirse en una herramienta que mejore las métricas de participación y consolide la formación de valores en la comunidad educativa.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Desarrollo y Trazabilidad del Objetivo Específico Académico (OE-A)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Específico Académico se enfoca en la calidad, la distribución y la adopción del contenido educativo y formativo dentro de la plataforma.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Integración de Contenido Didáctico y Formativo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plataforma debe </w:t>
      </w:r>
      <w:r w:rsidDel="00000000" w:rsidR="00000000" w:rsidRPr="00000000">
        <w:rPr>
          <w:rFonts w:ascii="Google Sans Text" w:cs="Google Sans Text" w:eastAsia="Google Sans Text" w:hAnsi="Google Sans Text"/>
          <w:b w:val="1"/>
          <w:bCs w:val="1"/>
          <w:color w:val="1b1c1d"/>
          <w:rtl w:val="0"/>
        </w:rPr>
        <w:t xml:space="preserve">integrar</w:t>
      </w:r>
      <w:r w:rsidDel="00000000" w:rsidR="00000000" w:rsidRPr="00000000">
        <w:rPr>
          <w:rFonts w:ascii="Google Sans Text" w:cs="Google Sans Text" w:eastAsia="Google Sans Text" w:hAnsi="Google Sans Text"/>
          <w:color w:val="1b1c1d"/>
          <w:rtl w:val="0"/>
        </w:rPr>
        <w:t xml:space="preserve"> contenido multimedia (videos con título visible y descripción al pasar el ratón, R10) y juegos interactivos (R11), los cuales tienen el propósito explícito de incentivar la participación formativa de las familias.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diseño de esta sección debe ser amigable y visual, adoptando un estilo tipo pizarra escolar para asegurar su accesibilidad y atractivo didáctico. El objetivo de Estímulo para Padres (R12) refuerza esta dimensión, buscando motivar a los padres a involucrarse de forma formativa.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 garantizar la adopción, el Manual de Usuario para Padres de Familia (R18) debe ser conceptualizado con un estilo visual didáctico e ilustrado, utilizando un lenguaje sencillo. Esta necesidad de documentación simplificada es vital para reducir la barrera de entrada tecnológica y asegurar que el público objetivo acceda y utilice activamente el contenido formativo.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Mecanismos de Medición de la Adopción Académica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efectividad del OE-A no se mide solo por la disponibilidad del contenido, sino por su consumo y la participación asociada. El principal indicador de desempeño académico es el avance de los avatares familiares en el Camino de Puntuación (R6).</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Dado que este avance es directamente proporcional a la asistencia a actividades (R4), se establece una correlación directa: el estímulo (R12) y el contenido (R10, R11) deben impulsar la asistencia real, que a su vez se traduce en progreso visual dentro del sistema.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Otros mecanismos de medición incluyen el gráfico tipo dona o torta sobre la Participación en Actividades (R8), que proporciona una visualización clara sobre la inclinación de las familias hacia ciertos tipos de contenido formativo o eventos.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Desarrollo y Trazabilidad del Objetivo Específico Técnico (OE-T)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Específico Técnico es el pilar que asegura la viabilidad de la plataforma bajo las restricciones arquitectónicas y metodológicas impuestas.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Implementación de la Arquitectura de Software y Metodología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objetivo principal es </w:t>
      </w:r>
      <w:r w:rsidDel="00000000" w:rsidR="00000000" w:rsidRPr="00000000">
        <w:rPr>
          <w:rFonts w:ascii="Google Sans Text" w:cs="Google Sans Text" w:eastAsia="Google Sans Text" w:hAnsi="Google Sans Text"/>
          <w:b w:val="1"/>
          <w:bCs w:val="1"/>
          <w:color w:val="1b1c1d"/>
          <w:rtl w:val="0"/>
        </w:rPr>
        <w:t xml:space="preserve">implementar</w:t>
      </w:r>
      <w:r w:rsidDel="00000000" w:rsidR="00000000" w:rsidRPr="00000000">
        <w:rPr>
          <w:rFonts w:ascii="Google Sans Text" w:cs="Google Sans Text" w:eastAsia="Google Sans Text" w:hAnsi="Google Sans Text"/>
          <w:color w:val="1b1c1d"/>
          <w:rtl w:val="0"/>
        </w:rPr>
        <w:t xml:space="preserve"> una solución que sea robusta y escalable, adhiriéndose al Stack Tecnológico predefinido (PHP, Python, MariaDB/MySQL, R16).</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uso de la metodología SCRUM (R17) establece el marco de gestión que garantiza la entrega de valor de manera iterativa, lo cual es fundamental para el desarrollo de funcionalidades complejas como el escaneo de Código QR para asistencia (R4) y la lógica subyacente del Camino de Puntuación (R6).</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arquitectura debe ser rigurosamente orientada a roles. El sistema exige la gestión y diferenciación de tres tipos de usuarios con necesidades funcionales y de usabilidad totalmente distintas, lo que se refleja en la creación de tres manuales de usuario separados: didáctico para Padres (R18), técnico para Profesores (R19) y profesional/infográfico para Administradores (R20).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diferenciación no es solo documental, sino un requisito técnico clave de la interfaz.</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Calidad Técnica y Cumplimiento de Restricciones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calidad técnica se mide por el cumplimiento de requisitos de diseño altamente detallados. Una restricción clave es la ausencia de una Barra de Búsqueda (R14), lo que obliga al equipo de desarrollo a construir un sistema de navegación estrictamente guiada y jerárquica.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Esto exige una arquitectura de información bien estructurada, esencial para que el usuario explore el contenido mediante menús y notificaciones (R13).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KPI técnico de alto nivel es la implementación de Errores HTTP Personalizados (R15). Estos deben ser diseñados de forma distinta: minimalista, colorido y didáctico para los padres; y más serio y técnico, con infografía sobre causas y soluciones rápidas, para profesores y administradores.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Esto demuestra un nivel avanzado de detalle en el manejo de excepciones, un indicador de la madurez técnica del sistema.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siguiente tabla detalla la función técnica y su impacto en la gestión: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Análisis Estratégico del Stack Tecnológico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Tecnología (R16)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Impacto en OE 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Impacto en OE Financiero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MariaDB / MySQL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Alta disponibilidad y escalabilidad para la gestión de rankings masivos (R7, R9) y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Eliminación total de costos de licenciamiento (Costo Cero).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SCRUM (R17)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Desarrollo iterativo; facilita la integración temprana de la compleja lógica de gamificación.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Reducción del riesgo de desviación del alcance (</w:t>
            </w:r>
            <w:r w:rsidDel="00000000" w:rsidR="00000000" w:rsidRPr="00000000">
              <w:rPr>
                <w:rFonts w:ascii="Google Sans Text" w:cs="Google Sans Text" w:eastAsia="Google Sans Text" w:hAnsi="Google Sans Text"/>
                <w:i w:val="1"/>
                <w:iCs w:val="1"/>
                <w:color w:val="1b1c1d"/>
                <w:shd w:fill="auto" w:val="clear"/>
                <w:rtl w:val="0"/>
              </w:rPr>
              <w:t xml:space="preserve">scope creep</w:t>
            </w:r>
            <w:r w:rsidDel="00000000" w:rsidR="00000000" w:rsidRPr="00000000">
              <w:rPr>
                <w:rFonts w:ascii="Google Sans Text" w:cs="Google Sans Text" w:eastAsia="Google Sans Text" w:hAnsi="Google Sans Text"/>
                <w:color w:val="1b1c1d"/>
                <w:shd w:fill="auto" w:val="clear"/>
                <w:rtl w:val="0"/>
              </w:rPr>
              <w:t xml:space="preserve">); mejora la eficiencia en la asignación de recursos.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Desarrollo rápido de una interfaz responsiva y didáctica (R18).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Ahorro en tiempo de desarrollo de CSS personalizado; mantenimiento modular.</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Desarrollo e Inferencia del Objetivo Específico Financiero (OE-F)</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Dado que el documento de requerimientos no incluye cifras presupuestarias explícitas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Objetivo Específico Financiero se centra en asegurar la </w:t>
      </w:r>
      <w:r w:rsidDel="00000000" w:rsidR="00000000" w:rsidRPr="00000000">
        <w:rPr>
          <w:rFonts w:ascii="Google Sans Text" w:cs="Google Sans Text" w:eastAsia="Google Sans Text" w:hAnsi="Google Sans Text"/>
          <w:b w:val="1"/>
          <w:bCs w:val="1"/>
          <w:color w:val="1b1c1d"/>
          <w:rtl w:val="0"/>
        </w:rPr>
        <w:t xml:space="preserve">viabilidad económica a largo plazo y la eficiencia en la ejecución del desarrollo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Optimización de la Inversión y TCO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OE-F se enfoca en </w:t>
      </w:r>
      <w:r w:rsidDel="00000000" w:rsidR="00000000" w:rsidRPr="00000000">
        <w:rPr>
          <w:rFonts w:ascii="Google Sans Text" w:cs="Google Sans Text" w:eastAsia="Google Sans Text" w:hAnsi="Google Sans Text"/>
          <w:b w:val="1"/>
          <w:bCs w:val="1"/>
          <w:color w:val="1b1c1d"/>
          <w:rtl w:val="0"/>
        </w:rPr>
        <w:t xml:space="preserve">optimizar</w:t>
      </w:r>
      <w:r w:rsidDel="00000000" w:rsidR="00000000" w:rsidRPr="00000000">
        <w:rPr>
          <w:rFonts w:ascii="Google Sans Text" w:cs="Google Sans Text" w:eastAsia="Google Sans Text" w:hAnsi="Google Sans Text"/>
          <w:color w:val="1b1c1d"/>
          <w:rtl w:val="0"/>
        </w:rPr>
        <w:t xml:space="preserve"> la inversión a través de una mitigación proactiva de costos. La elección del Stack Tecnológico (R16) es la principal herramienta para achieving este objetivo. Al seleccionar MariaDB/MySQL, PHP y Python, se aprovechan tecnologías de código abierto, lo que resulta en costos de licenciamiento nulos, reduciendo significativamente el Costo Total de Propiedad (TCO) del sistema una vez que está en producción.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eficiencia en el desarrollo se logra mediante la metodología SCRUM (R17).</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enfoque ágil, con sprints definidos y roles claros, minimiza el riesgo de desviación del alcance (</w:t>
      </w:r>
      <w:r w:rsidDel="00000000" w:rsidR="00000000" w:rsidRPr="00000000">
        <w:rPr>
          <w:rFonts w:ascii="Google Sans Text" w:cs="Google Sans Text" w:eastAsia="Google Sans Text" w:hAnsi="Google Sans Text"/>
          <w:i w:val="1"/>
          <w:iCs w:val="1"/>
          <w:color w:val="1b1c1d"/>
          <w:rtl w:val="0"/>
        </w:rPr>
        <w:t xml:space="preserve">scope creep</w:t>
      </w:r>
      <w:r w:rsidDel="00000000" w:rsidR="00000000" w:rsidRPr="00000000">
        <w:rPr>
          <w:rFonts w:ascii="Google Sans Text" w:cs="Google Sans Text" w:eastAsia="Google Sans Text" w:hAnsi="Google Sans Text"/>
          <w:color w:val="1b1c1d"/>
          <w:rtl w:val="0"/>
        </w:rPr>
        <w:t xml:space="preserve">), un factor común de sobrecoste en proyectos de software. La planificación incremental y la entrega continua de valor permiten a la dirección del proyecto mantener un control estricto sobre los costos laborales y la asignación de recursos.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Medición de la Eficiencia Financiera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éxito financiero se medirá indirectamente por la eficiencia en la entrega de las funcionalidades críticas. Los indicadores clave de rendimiento (KPIs) incluyen la desviación de costo (CV) respecto a las estimaciones iniciales, así como el Retorno de la Inversión en Recursos (ROI-R), que evalúa la relación entre las horas de desarrollo invertidas y la complejidad de las funcionalidades entregadas, especialmente aquellas que tienen un alto valor, como la gestión de asistencia con QR (R4) y la lógica de puntuación (R6).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Desarrollo y Trazabilidad del Objetivo Específico Social (OE-S)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Específico Social busca la </w:t>
      </w:r>
      <w:r w:rsidDel="00000000" w:rsidR="00000000" w:rsidRPr="00000000">
        <w:rPr>
          <w:rFonts w:ascii="Google Sans Text" w:cs="Google Sans Text" w:eastAsia="Google Sans Text" w:hAnsi="Google Sans Text"/>
          <w:b w:val="1"/>
          <w:bCs w:val="1"/>
          <w:color w:val="1b1c1d"/>
          <w:rtl w:val="0"/>
        </w:rPr>
        <w:t xml:space="preserve">activación</w:t>
      </w:r>
      <w:r w:rsidDel="00000000" w:rsidR="00000000" w:rsidRPr="00000000">
        <w:rPr>
          <w:rFonts w:ascii="Google Sans Text" w:cs="Google Sans Text" w:eastAsia="Google Sans Text" w:hAnsi="Google Sans Text"/>
          <w:color w:val="1b1c1d"/>
          <w:rtl w:val="0"/>
        </w:rPr>
        <w:t xml:space="preserve"> de la base de usuarios pre-registrados y el </w:t>
      </w:r>
      <w:r w:rsidDel="00000000" w:rsidR="00000000" w:rsidRPr="00000000">
        <w:rPr>
          <w:rFonts w:ascii="Google Sans Text" w:cs="Google Sans Text" w:eastAsia="Google Sans Text" w:hAnsi="Google Sans Text"/>
          <w:b w:val="1"/>
          <w:bCs w:val="1"/>
          <w:color w:val="1b1c1d"/>
          <w:rtl w:val="0"/>
        </w:rPr>
        <w:t xml:space="preserve">fomento</w:t>
      </w:r>
      <w:r w:rsidDel="00000000" w:rsidR="00000000" w:rsidRPr="00000000">
        <w:rPr>
          <w:rFonts w:ascii="Google Sans Text" w:cs="Google Sans Text" w:eastAsia="Google Sans Text" w:hAnsi="Google Sans Text"/>
          <w:color w:val="1b1c1d"/>
          <w:rtl w:val="0"/>
        </w:rPr>
        <w:t xml:space="preserve"> de la cohesión familiar y comunitaria a través de mecanismos de reconocimiento e identidad digital.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Fomento de la Cohesión Mediante Gamificación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proyecto está diseñado para ser un motor de estímulo social. La gamificación es el medio principal para lograrlo. La creación de Avatares Personalizados por Familia (R5) genera un sentido de identidad y pertenencia dentro de la plataforma, representando a la unidad familiar como un personaje único que avanza en el sistema.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Camino de Puntuación (R6) traduce la participación física (asistencia) en un progreso visual, proveyendo una recompensa inmediata y motivacional.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Este avance es reforzado por los rankings: el Ranking por Grupos (R7) y el Ranking de Familias (R9), presentados mediante diagramas de barras descendentes, fomentan la competencia positiva y otorgan reconocimiento público a las familias más involucradas, lo que impulsa aún más la participación activa.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Inclusión y Accesibilidad Social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 que el estímulo social funcione, la plataforma debe ser accesible a todos los padres de familia. El diseño de la interfaz para los padres de familia debe ser didáctico, colorido y amigable (R15, R18), lo cual reduce la barrera tecnológica para usuarios con diferentes niveles de habilidad digital. El requisito de pre-registro de usuarios (R1) asegura que el esfuerzo social se centre en la </w:t>
      </w:r>
      <w:r w:rsidDel="00000000" w:rsidR="00000000" w:rsidRPr="00000000">
        <w:rPr>
          <w:rFonts w:ascii="Google Sans Text" w:cs="Google Sans Text" w:eastAsia="Google Sans Text" w:hAnsi="Google Sans Text"/>
          <w:i w:val="1"/>
          <w:iCs w:val="1"/>
          <w:color w:val="1b1c1d"/>
          <w:rtl w:val="0"/>
        </w:rPr>
        <w:t xml:space="preserve">activación</w:t>
      </w:r>
      <w:r w:rsidDel="00000000" w:rsidR="00000000" w:rsidRPr="00000000">
        <w:rPr>
          <w:rFonts w:ascii="Google Sans Text" w:cs="Google Sans Text" w:eastAsia="Google Sans Text" w:hAnsi="Google Sans Text"/>
          <w:color w:val="1b1c1d"/>
          <w:rtl w:val="0"/>
        </w:rPr>
        <w:t xml:space="preserve"> y el uso continuo de una base de usuarios conocida, simplificando la medición de la participación frente a la adquisición de nuevos usuarios.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sistema de notificaciones dinámicas (R13) es el mecanismo técnico utilizado para guiar y recordar a los usuarios sobre talleres y eventos, manteniendo alta la relevancia social de la plataforma.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Matriz de Trazabilidad Analítica y Verificación de Requisitos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demostrar que los objetivos están completamente alineados con el alcance del proyecto, se presenta la Matriz de Trazabilidad, que vincula cada uno de los 20 requisitos identificados en el documento de origen con el Objetivo Específico (OE) primario al que contribuyen.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Matriz de Trazabilidad Detallada: Requerimientos Funcionales vs. Objetivos Específicos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Requerimiento Funcional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OE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Vínculo Analítico y Justificación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Inicio de Sesión / Valores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 / 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Establece el tono formativo y define el acceso segmentado.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Modo Visitante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Define el acceso limitado al sistema para usuarios no autenticados.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Acerca de / Créditos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Requerimiento estándar de documentación de desarrollo.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Asistencia con Código QR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Mecanismo técnico para recolectar la métrica social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Avatares Personalizados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Fomenta la identidad y la pertenencia a través de la gamificación.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Camino de Puntuación (Candy Crush)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 / 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Eje de la gamificación; convierte la asistencia en progreso formativo.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Ranking por Grupos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Estímulo comunitario y medición de la participación grupal.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Participación en Actividades (Gráfico)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Académico / 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Visualización de datos clave para la evaluación del éxito formativo.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Ranking de Familias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Estímulo y reconocimiento individualizado de la participación familiar.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Contenido Multimedia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Distribución del material formativo (Videos).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Juegos Interactivos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Herramienta activa de incentivo y aprendizaje.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Estímulo para Padres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 / 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Justificación principal del propósito motivacional del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Sistema de Notificaciones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Mecanismo técnico para impulsar la participación y el uso guiado (R14).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Sin Barra de Búsqueda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Restricción que exige una arquitectura de información guiada y jerárquica.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Errores HTTP Personalizados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KPI de calidad que asegura la experiencia de usuario diferenciada por 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Stack Tecnológico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 Financiero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Define la arquitectura y los costos de licenciamiento (Costo Cero).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Metodología SCRUM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 Financiero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Define el marco de desarrollo y la eficiencia en la gestión de riesgos.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Manual de Usuario (Padres)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 / 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Asegura la usabilidad y la comprensión didáctica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Manual de Usuario (Profesores)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Asegura la gestión técnica y operativa de la asistencia y estadísticas.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Manual de Usuario (Administradores)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Asegura el control total del sistema y gestión de permisos.</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Conclusiones y Recomendaciones de Implementación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Conclusiones sobre la Viabilidad Estratégica</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proyecto EduSaft demuestra una planificación de objetivos robusta y estratégicamente coherente. La viabilidad técnica está asegurada mediante la adhesión a un Stack Tecnológico de código abierto (R16), lo cual, a su vez, resuelve la mayor parte del Objetivo Financiero al eliminar los costos de licencia a largo plazo. La gestión ágil mediante SCRUM (R17) es la herramienta idónea para gestionar la complejidad inherente a la lógica de </w:t>
      </w:r>
      <w:r w:rsidDel="00000000" w:rsidR="00000000" w:rsidRPr="00000000">
        <w:rPr>
          <w:rFonts w:ascii="Google Sans Text" w:cs="Google Sans Text" w:eastAsia="Google Sans Text" w:hAnsi="Google Sans Text"/>
          <w:i w:val="1"/>
          <w:iCs w:val="1"/>
          <w:color w:val="1b1c1d"/>
          <w:rtl w:val="0"/>
        </w:rPr>
        <w:t xml:space="preserve">gamificación</w:t>
      </w:r>
      <w:r w:rsidDel="00000000" w:rsidR="00000000" w:rsidRPr="00000000">
        <w:rPr>
          <w:rFonts w:ascii="Google Sans Text" w:cs="Google Sans Text" w:eastAsia="Google Sans Text" w:hAnsi="Google Sans Text"/>
          <w:color w:val="1b1c1d"/>
          <w:rtl w:val="0"/>
        </w:rPr>
        <w:t xml:space="preserve"> (R6) y la arquitectura orientada a roles (R18-R20).</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interconexión entre los objetivos es fundamental: la infraestructura técnica (OE-T) habilita la medición de la participación (R4, R6), que es la base del reconocimiento social (OE-S), cuyo resultado es la motivación para acceder al contenido formativo (OE-A). La tecnología, por lo tanto, sirve como un medio para lograr un cambio de comportamiento social y pedagógico.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9.2. Recomendaciones Estratégicas y Gestión de Riesgos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Priorización Funcional Crítica (OE-T, OE-A):</w:t>
      </w:r>
      <w:r w:rsidDel="00000000" w:rsidR="00000000" w:rsidRPr="00000000">
        <w:rPr>
          <w:rFonts w:ascii="Google Sans Text" w:cs="Google Sans Text" w:eastAsia="Google Sans Text" w:hAnsi="Google Sans Text"/>
          <w:color w:val="1b1c1d"/>
          <w:rtl w:val="0"/>
        </w:rPr>
        <w:t xml:space="preserve"> Se recomienda que la gestión del producto, bajo la metodología SCRUM, priorice la implementación del núcleo funcional que valida la asistencia y el progreso. Los </w:t>
      </w:r>
      <w:r w:rsidDel="00000000" w:rsidR="00000000" w:rsidRPr="00000000">
        <w:rPr>
          <w:rFonts w:ascii="Google Sans Text" w:cs="Google Sans Text" w:eastAsia="Google Sans Text" w:hAnsi="Google Sans Text"/>
          <w:i w:val="1"/>
          <w:iCs w:val="1"/>
          <w:color w:val="1b1c1d"/>
          <w:rtl w:val="0"/>
        </w:rPr>
        <w:t xml:space="preserve">sprints</w:t>
      </w:r>
      <w:r w:rsidDel="00000000" w:rsidR="00000000" w:rsidRPr="00000000">
        <w:rPr>
          <w:rFonts w:ascii="Google Sans Text" w:cs="Google Sans Text" w:eastAsia="Google Sans Text" w:hAnsi="Google Sans Text"/>
          <w:color w:val="1b1c1d"/>
          <w:rtl w:val="0"/>
        </w:rPr>
        <w:t xml:space="preserve"> iniciales deben centrarse en asegurar la fiabilidad del Módulo de Autenticación (R1), el sistema de Asistencia con Código QR (R4) y la lógica de avance del Camino de Puntuación (R6). El contenido multimedia y los juegos interactivos (R10, R11) pueden ser integrados en sprints posteriores, una vez que el mecanismo de medición esté operativo y validado.</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Validación Rigurosa de la Usabilidad (OE-S, OE-T):</w:t>
      </w:r>
      <w:r w:rsidDel="00000000" w:rsidR="00000000" w:rsidRPr="00000000">
        <w:rPr>
          <w:rFonts w:ascii="Google Sans Text" w:cs="Google Sans Text" w:eastAsia="Google Sans Text" w:hAnsi="Google Sans Text"/>
          <w:color w:val="1b1c1d"/>
          <w:rtl w:val="0"/>
        </w:rPr>
        <w:t xml:space="preserve"> Dada la restricción de "Sin Barra de Búsqueda" (R14) y la necesidad de una usabilidad didáctica para el público parental (R18), se deben llevar a cabo pruebas de usuario exhaustivas. Estas pruebas son cruciales para mitigar el riesgo de abandono del sistema por frustración, asegurando que la navegación guiada sea intuitiva y que las notificaciones (R13) dirijan eficazmente a los padres al contenido relevante.</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Monitoreo del Esfuerzo de Desarrollo (OE-F):</w:t>
      </w:r>
      <w:r w:rsidDel="00000000" w:rsidR="00000000" w:rsidRPr="00000000">
        <w:rPr>
          <w:rFonts w:ascii="Google Sans Text" w:cs="Google Sans Text" w:eastAsia="Google Sans Text" w:hAnsi="Google Sans Text"/>
          <w:color w:val="1b1c1d"/>
          <w:rtl w:val="0"/>
        </w:rPr>
        <w:t xml:space="preserve"> Aunque los costos directos de licencia son mínimos, el riesgo financiero se traslada a la gestión del tiempo de desarrollo. Se recomienda auditar estrictamente las horas dedicadas a la implementación de funcionalidades de alta complejidad lógica o de diseño, como la lógica de cálculo de </w:t>
      </w:r>
      <w:r w:rsidDel="00000000" w:rsidR="00000000" w:rsidRPr="00000000">
        <w:rPr>
          <w:rFonts w:ascii="Google Sans Text" w:cs="Google Sans Text" w:eastAsia="Google Sans Text" w:hAnsi="Google Sans Text"/>
          <w:i w:val="1"/>
          <w:iCs w:val="1"/>
          <w:color w:val="1b1c1d"/>
          <w:rtl w:val="0"/>
        </w:rPr>
        <w:t xml:space="preserve">rankings</w:t>
      </w:r>
      <w:r w:rsidDel="00000000" w:rsidR="00000000" w:rsidRPr="00000000">
        <w:rPr>
          <w:rFonts w:ascii="Google Sans Text" w:cs="Google Sans Text" w:eastAsia="Google Sans Text" w:hAnsi="Google Sans Text"/>
          <w:color w:val="1b1c1d"/>
          <w:rtl w:val="0"/>
        </w:rPr>
        <w:t xml:space="preserve"> (R7, R9) y el diseño diferenciado de las páginas de Error HTTP Personalizadas (R15), para asegurar que el proyecto se mantenga dentro de las estimaciones de costo laboral facilitadas por el marco SCRUM.</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566.9291338582675" w:firstLine="0"/>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Gomez" w:id="0" w:date="2025-10-28T03:34:16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sobra</w:t>
      </w:r>
    </w:p>
  </w:comment>
  <w:comment w:author="Samuel Gomez" w:id="1" w:date="2025-10-28T03:38:4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obligatorio hay que editarlo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