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cs="Arial"/>
          <w:rFonts w:ascii="Arial" w:hAnsi="Arial"/>
          <w:b/>
          <w:i w:val="0"/>
          <w:sz w:val="28"/>
        </w:rPr>
        <w:t>Corporación Jinhwan</w:t>
        <w:br/>
        <w:t>Sistema de Gestión Educativa para Escuela de Taekwondo</w:t>
        <w:br/>
        <w:t>(Sistema SEN)</w:t>
      </w:r>
    </w:p>
    <w:p/>
    <w:p>
      <w:pPr>
        <w:spacing w:before="0" w:after="240"/>
        <w:jc w:val="center"/>
      </w:pPr>
      <w:r>
        <w:rPr>
          <w:rFonts w:ascii="Arial" w:hAnsi="Arial" w:cs="Arial"/>
          <w:rFonts w:ascii="Arial" w:hAnsi="Arial"/>
          <w:b w:val="0"/>
          <w:i w:val="0"/>
          <w:sz w:val="22"/>
        </w:rPr>
        <w:t>Proyecto de Desarrollo de Software</w:t>
        <w:br/>
        <w:t>Ingeniería de Sistemas</w:t>
      </w:r>
    </w:p>
    <w:p/>
    <w:p>
      <w:pPr>
        <w:spacing w:before="0" w:after="240"/>
        <w:jc w:val="center"/>
      </w:pPr>
      <w:r>
        <w:rPr>
          <w:rFonts w:ascii="Arial" w:hAnsi="Arial" w:cs="Arial"/>
          <w:rFonts w:ascii="Arial" w:hAnsi="Arial"/>
          <w:b w:val="0"/>
          <w:i w:val="0"/>
          <w:sz w:val="22"/>
        </w:rPr>
        <w:t>Autor: Equipo de Desarrollo Jinhwan Corporation</w:t>
        <w:br/>
        <w:t>Asesor: Director de Proyecto</w:t>
        <w:br/>
        <w:t>Institución Educativa</w:t>
        <w:br/>
        <w:t>Bogotá, Colombia</w:t>
        <w:br/>
        <w:t>2025</w:t>
      </w:r>
    </w:p>
    <w:p>
      <w:r>
        <w:br w:type="page"/>
      </w:r>
    </w:p>
    <w:p>
      <w:pPr>
        <w:spacing w:before="240" w:after="120"/>
        <w:jc w:val="center"/>
      </w:pPr>
      <w:r>
        <w:rPr>
          <w:rFonts w:ascii="Arial" w:hAnsi="Arial" w:cs="Arial"/>
          <w:rFonts w:ascii="Arial" w:hAnsi="Arial"/>
          <w:b/>
          <w:i w:val="0"/>
          <w:sz w:val="22"/>
        </w:rPr>
        <w:t>RESUMEN</w:t>
      </w:r>
    </w:p>
    <w:p>
      <w:pPr>
        <w:spacing w:before="0" w:after="120" w:line="460" w:lineRule="exact"/>
        <w:ind w:firstLine="720"/>
        <w:jc w:val="both"/>
      </w:pPr>
      <w:r>
        <w:rPr>
          <w:rFonts w:ascii="Arial" w:hAnsi="Arial" w:cs="Arial"/>
          <w:rFonts w:ascii="Arial" w:hAnsi="Arial"/>
          <w:b w:val="0"/>
          <w:i w:val="0"/>
          <w:sz w:val="22"/>
        </w:rPr>
        <w:t>El presente documento describe el diseño, desarrollo e implementación del Sistema de Educación Numérica (SEN), una plataforma web desarrollada para la Corporación Jinhwan, academia de Taekwondo ubicada en Bogotá, Colombia. El sistema centraliza la gestión de estudiantes, maestros, teoría marcial (Poomsae, técnicas, vocabulario y Código de Honor), asistencia, diplomas y pagos, reemplazando procesos manuales y dispersos por una solución digital segura y eficiente. La plataforma fue construida sobre PHP 8 con arquitectura MVC, base de datos MySQL y hospedaje en InfinityFree. Los resultados esperados incluyen una reducción del 80 % en tiempo administrativo y una mejora sustancial en la experiencia de aprendizaje de los estudiantes.</w:t>
      </w:r>
    </w:p>
    <w:p>
      <w:r>
        <w:rPr>
          <w:rFonts w:ascii="Arial" w:hAnsi="Arial" w:cs="Arial"/>
          <w:rFonts w:ascii="Arial" w:hAnsi="Arial"/>
          <w:b/>
          <w:i/>
          <w:sz w:val="22"/>
        </w:rPr>
        <w:t xml:space="preserve">Palabras clave: </w:t>
      </w:r>
      <w:r>
        <w:rPr>
          <w:rFonts w:ascii="Arial" w:hAnsi="Arial" w:cs="Arial"/>
          <w:rFonts w:ascii="Arial" w:hAnsi="Arial"/>
          <w:b w:val="0"/>
          <w:i/>
          <w:sz w:val="22"/>
        </w:rPr>
        <w:t>sistema de información, Taekwondo, gestión educativa, PHP MVC, matrícula, teoría marcial.</w:t>
      </w:r>
    </w:p>
    <w:p>
      <w:r>
        <w:br w:type="page"/>
      </w:r>
    </w:p>
    <w:p>
      <w:pPr>
        <w:spacing w:before="240" w:after="120"/>
        <w:jc w:val="center"/>
      </w:pPr>
      <w:r>
        <w:rPr>
          <w:rFonts w:ascii="Arial" w:hAnsi="Arial" w:cs="Arial"/>
          <w:rFonts w:ascii="Arial" w:hAnsi="Arial"/>
          <w:b/>
          <w:i w:val="0"/>
          <w:sz w:val="22"/>
        </w:rPr>
        <w:t>TABLA DE CONTENIDOS</w:t>
      </w:r>
    </w:p>
    <w:p>
      <w:pPr>
        <w:spacing w:before="0" w:after="80"/>
        <w:jc w:val="left"/>
      </w:pPr>
      <w:r>
        <w:rPr>
          <w:rFonts w:ascii="Arial" w:hAnsi="Arial" w:cs="Arial"/>
          <w:rFonts w:ascii="Arial" w:hAnsi="Arial"/>
          <w:b w:val="0"/>
          <w:i w:val="0"/>
          <w:sz w:val="22"/>
        </w:rPr>
        <w:t>Introducción</w:t>
      </w:r>
      <w:r>
        <w:rPr>
          <w:rFonts w:ascii="Arial" w:hAnsi="Arial" w:cs="Arial"/>
          <w:rFonts w:ascii="Arial" w:hAnsi="Arial"/>
          <w:b w:val="0"/>
          <w:i w:val="0"/>
          <w:sz w:val="22"/>
        </w:rPr>
        <w:t>................................................ 3</w:t>
      </w:r>
    </w:p>
    <w:p>
      <w:pPr>
        <w:spacing w:before="0" w:after="80"/>
        <w:jc w:val="left"/>
      </w:pPr>
      <w:r>
        <w:rPr>
          <w:rFonts w:ascii="Arial" w:hAnsi="Arial" w:cs="Arial"/>
          <w:rFonts w:ascii="Arial" w:hAnsi="Arial"/>
          <w:b w:val="0"/>
          <w:i w:val="0"/>
          <w:sz w:val="22"/>
        </w:rPr>
        <w:t>Justificación</w:t>
      </w:r>
      <w:r>
        <w:rPr>
          <w:rFonts w:ascii="Arial" w:hAnsi="Arial" w:cs="Arial"/>
          <w:rFonts w:ascii="Arial" w:hAnsi="Arial"/>
          <w:b w:val="0"/>
          <w:i w:val="0"/>
          <w:sz w:val="22"/>
        </w:rPr>
        <w:t>............................................... 4</w:t>
      </w:r>
    </w:p>
    <w:p>
      <w:pPr>
        <w:spacing w:before="0" w:after="80"/>
        <w:jc w:val="left"/>
      </w:pPr>
      <w:r>
        <w:rPr>
          <w:rFonts w:ascii="Arial" w:hAnsi="Arial" w:cs="Arial"/>
          <w:rFonts w:ascii="Arial" w:hAnsi="Arial"/>
          <w:b w:val="0"/>
          <w:i w:val="0"/>
          <w:sz w:val="22"/>
        </w:rPr>
        <w:t>Objetivos</w:t>
      </w:r>
      <w:r>
        <w:rPr>
          <w:rFonts w:ascii="Arial" w:hAnsi="Arial" w:cs="Arial"/>
          <w:rFonts w:ascii="Arial" w:hAnsi="Arial"/>
          <w:b w:val="0"/>
          <w:i w:val="0"/>
          <w:sz w:val="22"/>
        </w:rPr>
        <w:t>................................................... 5</w:t>
      </w:r>
    </w:p>
    <w:p>
      <w:pPr>
        <w:spacing w:before="0" w:after="80"/>
        <w:jc w:val="left"/>
      </w:pPr>
      <w:r>
        <w:rPr>
          <w:rFonts w:ascii="Arial" w:hAnsi="Arial" w:cs="Arial"/>
          <w:rFonts w:ascii="Arial" w:hAnsi="Arial"/>
          <w:b w:val="0"/>
          <w:i w:val="0"/>
          <w:sz w:val="22"/>
        </w:rPr>
        <w:t xml:space="preserve">  Objetivo General</w:t>
      </w:r>
      <w:r>
        <w:rPr>
          <w:rFonts w:ascii="Arial" w:hAnsi="Arial" w:cs="Arial"/>
          <w:rFonts w:ascii="Arial" w:hAnsi="Arial"/>
          <w:b w:val="0"/>
          <w:i w:val="0"/>
          <w:sz w:val="22"/>
        </w:rPr>
        <w:t>.......................................... 5</w:t>
      </w:r>
    </w:p>
    <w:p>
      <w:pPr>
        <w:spacing w:before="0" w:after="80"/>
        <w:jc w:val="left"/>
      </w:pPr>
      <w:r>
        <w:rPr>
          <w:rFonts w:ascii="Arial" w:hAnsi="Arial" w:cs="Arial"/>
          <w:rFonts w:ascii="Arial" w:hAnsi="Arial"/>
          <w:b w:val="0"/>
          <w:i w:val="0"/>
          <w:sz w:val="22"/>
        </w:rPr>
        <w:t xml:space="preserve">  Objetivos Específicos</w:t>
      </w:r>
      <w:r>
        <w:rPr>
          <w:rFonts w:ascii="Arial" w:hAnsi="Arial" w:cs="Arial"/>
          <w:rFonts w:ascii="Arial" w:hAnsi="Arial"/>
          <w:b w:val="0"/>
          <w:i w:val="0"/>
          <w:sz w:val="22"/>
        </w:rPr>
        <w:t>..................................... 5</w:t>
      </w:r>
    </w:p>
    <w:p>
      <w:pPr>
        <w:spacing w:before="0" w:after="80"/>
        <w:jc w:val="left"/>
      </w:pPr>
      <w:r>
        <w:rPr>
          <w:rFonts w:ascii="Arial" w:hAnsi="Arial" w:cs="Arial"/>
          <w:rFonts w:ascii="Arial" w:hAnsi="Arial"/>
          <w:b w:val="0"/>
          <w:i w:val="0"/>
          <w:sz w:val="22"/>
        </w:rPr>
        <w:t>Marco Teórico</w:t>
      </w:r>
      <w:r>
        <w:rPr>
          <w:rFonts w:ascii="Arial" w:hAnsi="Arial" w:cs="Arial"/>
          <w:rFonts w:ascii="Arial" w:hAnsi="Arial"/>
          <w:b w:val="0"/>
          <w:i w:val="0"/>
          <w:sz w:val="22"/>
        </w:rPr>
        <w:t>............................................... 6</w:t>
      </w:r>
    </w:p>
    <w:p>
      <w:pPr>
        <w:spacing w:before="0" w:after="80"/>
        <w:jc w:val="left"/>
      </w:pPr>
      <w:r>
        <w:rPr>
          <w:rFonts w:ascii="Arial" w:hAnsi="Arial" w:cs="Arial"/>
          <w:rFonts w:ascii="Arial" w:hAnsi="Arial"/>
          <w:b w:val="0"/>
          <w:i w:val="0"/>
          <w:sz w:val="22"/>
        </w:rPr>
        <w:t xml:space="preserve">  Sistemas de Información</w:t>
      </w:r>
      <w:r>
        <w:rPr>
          <w:rFonts w:ascii="Arial" w:hAnsi="Arial" w:cs="Arial"/>
          <w:rFonts w:ascii="Arial" w:hAnsi="Arial"/>
          <w:b w:val="0"/>
          <w:i w:val="0"/>
          <w:sz w:val="22"/>
        </w:rPr>
        <w:t>................................... 6</w:t>
      </w:r>
    </w:p>
    <w:p>
      <w:pPr>
        <w:spacing w:before="0" w:after="80"/>
        <w:jc w:val="left"/>
      </w:pPr>
      <w:r>
        <w:rPr>
          <w:rFonts w:ascii="Arial" w:hAnsi="Arial" w:cs="Arial"/>
          <w:rFonts w:ascii="Arial" w:hAnsi="Arial"/>
          <w:b w:val="0"/>
          <w:i w:val="0"/>
          <w:sz w:val="22"/>
        </w:rPr>
        <w:t xml:space="preserve">  Taekwondo y su Organización</w:t>
      </w:r>
      <w:r>
        <w:rPr>
          <w:rFonts w:ascii="Arial" w:hAnsi="Arial" w:cs="Arial"/>
          <w:rFonts w:ascii="Arial" w:hAnsi="Arial"/>
          <w:b w:val="0"/>
          <w:i w:val="0"/>
          <w:sz w:val="22"/>
        </w:rPr>
        <w:t>............................... 6</w:t>
      </w:r>
    </w:p>
    <w:p>
      <w:pPr>
        <w:spacing w:before="0" w:after="80"/>
        <w:jc w:val="left"/>
      </w:pPr>
      <w:r>
        <w:rPr>
          <w:rFonts w:ascii="Arial" w:hAnsi="Arial" w:cs="Arial"/>
          <w:rFonts w:ascii="Arial" w:hAnsi="Arial"/>
          <w:b w:val="0"/>
          <w:i w:val="0"/>
          <w:sz w:val="22"/>
        </w:rPr>
        <w:t xml:space="preserve">  Tecnologías Utilizadas</w:t>
      </w:r>
      <w:r>
        <w:rPr>
          <w:rFonts w:ascii="Arial" w:hAnsi="Arial" w:cs="Arial"/>
          <w:rFonts w:ascii="Arial" w:hAnsi="Arial"/>
          <w:b w:val="0"/>
          <w:i w:val="0"/>
          <w:sz w:val="22"/>
        </w:rPr>
        <w:t>.................................... 7</w:t>
      </w:r>
    </w:p>
    <w:p>
      <w:pPr>
        <w:spacing w:before="0" w:after="80"/>
        <w:jc w:val="left"/>
      </w:pPr>
      <w:r>
        <w:rPr>
          <w:rFonts w:ascii="Arial" w:hAnsi="Arial" w:cs="Arial"/>
          <w:rFonts w:ascii="Arial" w:hAnsi="Arial"/>
          <w:b w:val="0"/>
          <w:i w:val="0"/>
          <w:sz w:val="22"/>
        </w:rPr>
        <w:t>Metodología</w:t>
      </w:r>
      <w:r>
        <w:rPr>
          <w:rFonts w:ascii="Arial" w:hAnsi="Arial" w:cs="Arial"/>
          <w:rFonts w:ascii="Arial" w:hAnsi="Arial"/>
          <w:b w:val="0"/>
          <w:i w:val="0"/>
          <w:sz w:val="22"/>
        </w:rPr>
        <w:t>................................................. 8</w:t>
      </w:r>
    </w:p>
    <w:p>
      <w:pPr>
        <w:spacing w:before="0" w:after="80"/>
        <w:jc w:val="left"/>
      </w:pPr>
      <w:r>
        <w:rPr>
          <w:rFonts w:ascii="Arial" w:hAnsi="Arial" w:cs="Arial"/>
          <w:rFonts w:ascii="Arial" w:hAnsi="Arial"/>
          <w:b w:val="0"/>
          <w:i w:val="0"/>
          <w:sz w:val="22"/>
        </w:rPr>
        <w:t>Requerimientos del Sistema</w:t>
      </w:r>
      <w:r>
        <w:rPr>
          <w:rFonts w:ascii="Arial" w:hAnsi="Arial" w:cs="Arial"/>
          <w:rFonts w:ascii="Arial" w:hAnsi="Arial"/>
          <w:b w:val="0"/>
          <w:i w:val="0"/>
          <w:sz w:val="22"/>
        </w:rPr>
        <w:t>.................................. 9</w:t>
      </w:r>
    </w:p>
    <w:p>
      <w:pPr>
        <w:spacing w:before="0" w:after="80"/>
        <w:jc w:val="left"/>
      </w:pPr>
      <w:r>
        <w:rPr>
          <w:rFonts w:ascii="Arial" w:hAnsi="Arial" w:cs="Arial"/>
          <w:rFonts w:ascii="Arial" w:hAnsi="Arial"/>
          <w:b w:val="0"/>
          <w:i w:val="0"/>
          <w:sz w:val="22"/>
        </w:rPr>
        <w:t xml:space="preserve">  Requerimientos Funcionales</w:t>
      </w:r>
      <w:r>
        <w:rPr>
          <w:rFonts w:ascii="Arial" w:hAnsi="Arial" w:cs="Arial"/>
          <w:rFonts w:ascii="Arial" w:hAnsi="Arial"/>
          <w:b w:val="0"/>
          <w:i w:val="0"/>
          <w:sz w:val="22"/>
        </w:rPr>
        <w:t>................................ 9</w:t>
      </w:r>
    </w:p>
    <w:p>
      <w:pPr>
        <w:spacing w:before="0" w:after="80"/>
        <w:jc w:val="left"/>
      </w:pPr>
      <w:r>
        <w:rPr>
          <w:rFonts w:ascii="Arial" w:hAnsi="Arial" w:cs="Arial"/>
          <w:rFonts w:ascii="Arial" w:hAnsi="Arial"/>
          <w:b w:val="0"/>
          <w:i w:val="0"/>
          <w:sz w:val="22"/>
        </w:rPr>
        <w:t xml:space="preserve">  Requerimientos No Funcionales</w:t>
      </w:r>
      <w:r>
        <w:rPr>
          <w:rFonts w:ascii="Arial" w:hAnsi="Arial" w:cs="Arial"/>
          <w:rFonts w:ascii="Arial" w:hAnsi="Arial"/>
          <w:b w:val="0"/>
          <w:i w:val="0"/>
          <w:sz w:val="22"/>
        </w:rPr>
        <w:t>............................. 11</w:t>
      </w:r>
    </w:p>
    <w:p>
      <w:pPr>
        <w:spacing w:before="0" w:after="80"/>
        <w:jc w:val="left"/>
      </w:pPr>
      <w:r>
        <w:rPr>
          <w:rFonts w:ascii="Arial" w:hAnsi="Arial" w:cs="Arial"/>
          <w:rFonts w:ascii="Arial" w:hAnsi="Arial"/>
          <w:b w:val="0"/>
          <w:i w:val="0"/>
          <w:sz w:val="22"/>
        </w:rPr>
        <w:t>Cronograma de Actividades</w:t>
      </w:r>
      <w:r>
        <w:rPr>
          <w:rFonts w:ascii="Arial" w:hAnsi="Arial" w:cs="Arial"/>
          <w:rFonts w:ascii="Arial" w:hAnsi="Arial"/>
          <w:b w:val="0"/>
          <w:i w:val="0"/>
          <w:sz w:val="22"/>
        </w:rPr>
        <w:t>................................... 12</w:t>
      </w:r>
    </w:p>
    <w:p>
      <w:pPr>
        <w:spacing w:before="0" w:after="80"/>
        <w:jc w:val="left"/>
      </w:pPr>
      <w:r>
        <w:rPr>
          <w:rFonts w:ascii="Arial" w:hAnsi="Arial" w:cs="Arial"/>
          <w:rFonts w:ascii="Arial" w:hAnsi="Arial"/>
          <w:b w:val="0"/>
          <w:i w:val="0"/>
          <w:sz w:val="22"/>
        </w:rPr>
        <w:t>Presupuesto</w:t>
      </w:r>
      <w:r>
        <w:rPr>
          <w:rFonts w:ascii="Arial" w:hAnsi="Arial" w:cs="Arial"/>
          <w:rFonts w:ascii="Arial" w:hAnsi="Arial"/>
          <w:b w:val="0"/>
          <w:i w:val="0"/>
          <w:sz w:val="22"/>
        </w:rPr>
        <w:t>................................................. 13</w:t>
      </w:r>
    </w:p>
    <w:p>
      <w:pPr>
        <w:spacing w:before="0" w:after="80"/>
        <w:jc w:val="left"/>
      </w:pPr>
      <w:r>
        <w:rPr>
          <w:rFonts w:ascii="Arial" w:hAnsi="Arial" w:cs="Arial"/>
          <w:rFonts w:ascii="Arial" w:hAnsi="Arial"/>
          <w:b w:val="0"/>
          <w:i w:val="0"/>
          <w:sz w:val="22"/>
        </w:rPr>
        <w:t>Conclusiones</w:t>
      </w:r>
      <w:r>
        <w:rPr>
          <w:rFonts w:ascii="Arial" w:hAnsi="Arial" w:cs="Arial"/>
          <w:rFonts w:ascii="Arial" w:hAnsi="Arial"/>
          <w:b w:val="0"/>
          <w:i w:val="0"/>
          <w:sz w:val="22"/>
        </w:rPr>
        <w:t>................................................ 14</w:t>
      </w:r>
    </w:p>
    <w:p>
      <w:pPr>
        <w:spacing w:before="0" w:after="80"/>
        <w:jc w:val="left"/>
      </w:pPr>
      <w:r>
        <w:rPr>
          <w:rFonts w:ascii="Arial" w:hAnsi="Arial" w:cs="Arial"/>
          <w:rFonts w:ascii="Arial" w:hAnsi="Arial"/>
          <w:b w:val="0"/>
          <w:i w:val="0"/>
          <w:sz w:val="22"/>
        </w:rPr>
        <w:t>Referencias</w:t>
      </w:r>
      <w:r>
        <w:rPr>
          <w:rFonts w:ascii="Arial" w:hAnsi="Arial" w:cs="Arial"/>
          <w:rFonts w:ascii="Arial" w:hAnsi="Arial"/>
          <w:b w:val="0"/>
          <w:i w:val="0"/>
          <w:sz w:val="22"/>
        </w:rPr>
        <w:t>................................................. 15</w:t>
      </w:r>
    </w:p>
    <w:p>
      <w:r>
        <w:br w:type="page"/>
      </w:r>
    </w:p>
    <w:p>
      <w:pPr>
        <w:spacing w:before="240" w:after="120"/>
        <w:jc w:val="center"/>
      </w:pPr>
      <w:r>
        <w:rPr>
          <w:rFonts w:ascii="Arial" w:hAnsi="Arial" w:cs="Arial"/>
          <w:rFonts w:ascii="Arial" w:hAnsi="Arial"/>
          <w:b/>
          <w:i w:val="0"/>
          <w:sz w:val="22"/>
        </w:rPr>
        <w:t>INTRODUCCIÓN</w:t>
      </w:r>
    </w:p>
    <w:p>
      <w:pPr>
        <w:spacing w:before="0" w:after="120" w:line="460" w:lineRule="exact"/>
        <w:ind w:firstLine="720"/>
        <w:jc w:val="both"/>
      </w:pPr>
      <w:r>
        <w:rPr>
          <w:rFonts w:ascii="Arial" w:hAnsi="Arial" w:cs="Arial"/>
          <w:rFonts w:ascii="Arial" w:hAnsi="Arial"/>
          <w:b w:val="0"/>
          <w:i w:val="0"/>
          <w:sz w:val="22"/>
        </w:rPr>
        <w:t>La Corporación Jinhwan es una academia de Taekwondo con sede en Bogotá, Colombia, que forma practicantes de todas las edades en disciplina, técnica y valores del arte marcial coreano. Como muchas instituciones deportivas pequeñas y medianas, la academia enfrentaba importantes desafíos en la gestión de su información: registros de estudiantes en hojas de papel, asistencias tomadas manualmente, el material de estudio teórico repartido en documentos físicos sin centralización, y la comunicación entre maestros y alumnos limitada a canales informales.</w:t>
      </w:r>
    </w:p>
    <w:p>
      <w:pPr>
        <w:spacing w:before="0" w:after="120" w:line="460" w:lineRule="exact"/>
        <w:ind w:firstLine="720"/>
        <w:jc w:val="both"/>
      </w:pPr>
      <w:r>
        <w:rPr>
          <w:rFonts w:ascii="Arial" w:hAnsi="Arial" w:cs="Arial"/>
          <w:rFonts w:ascii="Arial" w:hAnsi="Arial"/>
          <w:b w:val="0"/>
          <w:i w:val="0"/>
          <w:sz w:val="22"/>
        </w:rPr>
        <w:t>Ante esta problemática, surgió la iniciativa de desarrollar el Sistema de Educación Numérica (SEN), una aplicación web que integra en un solo entorno digital todas las funciones administrativas y académicas de la escuela. El sistema permite a los administradores registrar y gestionar estudiantes, maestros y contenido teórico; a los maestros monitorear asistencia y progreso; y a los estudiantes acceder a materiales de estudio, consultar su historial y visualizar sus logros.</w:t>
      </w:r>
    </w:p>
    <w:p>
      <w:pPr>
        <w:spacing w:before="0" w:after="120" w:line="460" w:lineRule="exact"/>
        <w:ind w:firstLine="720"/>
        <w:jc w:val="both"/>
      </w:pPr>
      <w:r>
        <w:rPr>
          <w:rFonts w:ascii="Arial" w:hAnsi="Arial" w:cs="Arial"/>
          <w:rFonts w:ascii="Arial" w:hAnsi="Arial"/>
          <w:b w:val="0"/>
          <w:i w:val="0"/>
          <w:sz w:val="22"/>
        </w:rPr>
        <w:t>Este documento presenta la arquitectura, los requerimientos, la metodología de desarrollo y los resultados esperados del sistema SEN, siguiendo los lineamientos de la norma APA séptima edición para su presentación académica.</w:t>
      </w:r>
    </w:p>
    <w:p>
      <w:r>
        <w:br w:type="page"/>
      </w:r>
    </w:p>
    <w:p>
      <w:pPr>
        <w:spacing w:before="240" w:after="120"/>
        <w:jc w:val="center"/>
      </w:pPr>
      <w:r>
        <w:rPr>
          <w:rFonts w:ascii="Arial" w:hAnsi="Arial" w:cs="Arial"/>
          <w:rFonts w:ascii="Arial" w:hAnsi="Arial"/>
          <w:b/>
          <w:i w:val="0"/>
          <w:sz w:val="22"/>
        </w:rPr>
        <w:t>JUSTIFICACIÓN</w:t>
      </w:r>
    </w:p>
    <w:p>
      <w:pPr>
        <w:spacing w:before="0" w:after="120" w:line="460" w:lineRule="exact"/>
        <w:ind w:firstLine="720"/>
        <w:jc w:val="both"/>
      </w:pPr>
      <w:r>
        <w:rPr>
          <w:rFonts w:ascii="Arial" w:hAnsi="Arial" w:cs="Arial"/>
          <w:rFonts w:ascii="Arial" w:hAnsi="Arial"/>
          <w:b w:val="0"/>
          <w:i w:val="0"/>
          <w:sz w:val="22"/>
        </w:rPr>
        <w:t>La gestión manual de la información en instituciones deportivas pequeñas genera ineficiencias que afectan directamente la calidad del servicio educativo. En el caso de la Corporación Jinhwan, la ausencia de un sistema centralizado implica duplicación de registros, pérdida de datos, dificultad en el seguimiento del progreso de los estudiantes y una carga administrativa significativa para maestros y directivos.</w:t>
      </w:r>
    </w:p>
    <w:p>
      <w:pPr>
        <w:spacing w:before="0" w:after="120" w:line="460" w:lineRule="exact"/>
        <w:ind w:firstLine="720"/>
        <w:jc w:val="both"/>
      </w:pPr>
      <w:r>
        <w:rPr>
          <w:rFonts w:ascii="Arial" w:hAnsi="Arial" w:cs="Arial"/>
          <w:rFonts w:ascii="Arial" w:hAnsi="Arial"/>
          <w:b w:val="0"/>
          <w:i w:val="0"/>
          <w:sz w:val="22"/>
        </w:rPr>
        <w:t>El desarrollo del sistema SEN se justifica desde tres dimensiones. Desde la perspectiva operativa, automatiza tareas repetitivas como el registro de asistencia, la generación de diplomas y el seguimiento de pagos, liberando tiempo valioso para que los maestros se concentren en la enseñanza. Desde la dimensión académica, proporciona a los estudiantes acceso permanente al material teórico organizado por categorías (Poomsae, técnicas, vocabulario, Código de Honor), favoreciendo el aprendizaje autónomo. Desde el enfoque institucional, profesionaliza la imagen de la academia al ofrecer una plataforma digital moderna y segura, comparable con estándares de instituciones educativas formales.</w:t>
      </w:r>
    </w:p>
    <w:p>
      <w:pPr>
        <w:spacing w:before="0" w:after="120" w:line="460" w:lineRule="exact"/>
        <w:ind w:firstLine="720"/>
        <w:jc w:val="both"/>
      </w:pPr>
      <w:r>
        <w:rPr>
          <w:rFonts w:ascii="Arial" w:hAnsi="Arial" w:cs="Arial"/>
          <w:rFonts w:ascii="Arial" w:hAnsi="Arial"/>
          <w:b w:val="0"/>
          <w:i w:val="0"/>
          <w:sz w:val="22"/>
        </w:rPr>
        <w:t>Adicionalmente, el sistema cumple con los principios de la Ley 1581 de 2012 (Habeas Data) y las recomendaciones de seguridad de datos personales del Ministerio de Tecnologías de la Información y las Comunicaciones de Colombia, garantizando la protección de la información de estudiantes menores de edad.</w:t>
      </w:r>
    </w:p>
    <w:p>
      <w:r>
        <w:br w:type="page"/>
      </w:r>
    </w:p>
    <w:p>
      <w:pPr>
        <w:spacing w:before="240" w:after="120"/>
        <w:jc w:val="center"/>
      </w:pPr>
      <w:r>
        <w:rPr>
          <w:rFonts w:ascii="Arial" w:hAnsi="Arial" w:cs="Arial"/>
          <w:rFonts w:ascii="Arial" w:hAnsi="Arial"/>
          <w:b/>
          <w:i w:val="0"/>
          <w:sz w:val="22"/>
        </w:rPr>
        <w:t>OBJETIVOS</w:t>
      </w:r>
    </w:p>
    <w:p>
      <w:pPr>
        <w:spacing w:before="240" w:after="120"/>
        <w:jc w:val="left"/>
      </w:pPr>
      <w:r>
        <w:rPr>
          <w:rFonts w:ascii="Arial" w:hAnsi="Arial" w:cs="Arial"/>
          <w:rFonts w:ascii="Arial" w:hAnsi="Arial"/>
          <w:b/>
          <w:i w:val="0"/>
          <w:sz w:val="22"/>
        </w:rPr>
        <w:t>Objetivo General</w:t>
      </w:r>
    </w:p>
    <w:p>
      <w:pPr>
        <w:spacing w:before="0" w:after="120" w:line="460" w:lineRule="exact"/>
        <w:ind w:firstLine="720"/>
        <w:jc w:val="both"/>
      </w:pPr>
      <w:r>
        <w:rPr>
          <w:rFonts w:ascii="Arial" w:hAnsi="Arial" w:cs="Arial"/>
          <w:rFonts w:ascii="Arial" w:hAnsi="Arial"/>
          <w:b w:val="0"/>
          <w:i w:val="0"/>
          <w:sz w:val="22"/>
        </w:rPr>
        <w:t>Desarrollar e implementar el Sistema de Educación Numérica (SEN) para la Corporación Jinhwan, que centralice la gestión administrativa y académica de la escuela de Taekwondo, mejorando la eficiencia operativa y la experiencia de aprendizaje de estudiantes y maestros.</w:t>
      </w:r>
    </w:p>
    <w:p>
      <w:pPr>
        <w:spacing w:before="240" w:after="120"/>
        <w:jc w:val="left"/>
      </w:pPr>
      <w:r>
        <w:rPr>
          <w:rFonts w:ascii="Arial" w:hAnsi="Arial" w:cs="Arial"/>
          <w:rFonts w:ascii="Arial" w:hAnsi="Arial"/>
          <w:b/>
          <w:i w:val="0"/>
          <w:sz w:val="22"/>
        </w:rPr>
        <w:t>Objetivos Específicos</w:t>
      </w:r>
    </w:p>
    <w:p>
      <w:pPr>
        <w:pStyle w:val="ListBullet"/>
        <w:spacing w:before="0" w:after="80"/>
        <w:jc w:val="both"/>
      </w:pPr>
      <w:r>
        <w:rPr>
          <w:rFonts w:ascii="Arial" w:hAnsi="Arial" w:cs="Arial"/>
          <w:rFonts w:ascii="Arial" w:hAnsi="Arial"/>
          <w:b w:val="0"/>
          <w:i w:val="0"/>
          <w:sz w:val="22"/>
        </w:rPr>
        <w:t>Diseñar e implementar un módulo de autenticación seguro con roles diferenciados para administrador, maestro y estudiante.</w:t>
      </w:r>
    </w:p>
    <w:p>
      <w:pPr>
        <w:pStyle w:val="ListBullet"/>
        <w:spacing w:before="0" w:after="80"/>
        <w:jc w:val="both"/>
      </w:pPr>
      <w:r>
        <w:rPr>
          <w:rFonts w:ascii="Arial" w:hAnsi="Arial" w:cs="Arial"/>
          <w:rFonts w:ascii="Arial" w:hAnsi="Arial"/>
          <w:b w:val="0"/>
          <w:i w:val="0"/>
          <w:sz w:val="22"/>
        </w:rPr>
        <w:t>Desarrollar un módulo de gestión de contenido teórico que permita crear, editar y clasificar materiales por categorías (Poomsae, técnicas, vocabulario, Código de Honor).</w:t>
      </w:r>
    </w:p>
    <w:p>
      <w:pPr>
        <w:pStyle w:val="ListBullet"/>
        <w:spacing w:before="0" w:after="80"/>
        <w:jc w:val="both"/>
      </w:pPr>
      <w:r>
        <w:rPr>
          <w:rFonts w:ascii="Arial" w:hAnsi="Arial" w:cs="Arial"/>
          <w:rFonts w:ascii="Arial" w:hAnsi="Arial"/>
          <w:b w:val="0"/>
          <w:i w:val="0"/>
          <w:sz w:val="22"/>
        </w:rPr>
        <w:t>Implementar un sistema de control de asistencia que registre entradas y ausencias de estudiantes por clase.</w:t>
      </w:r>
    </w:p>
    <w:p>
      <w:pPr>
        <w:pStyle w:val="ListBullet"/>
        <w:spacing w:before="0" w:after="80"/>
        <w:jc w:val="both"/>
      </w:pPr>
      <w:r>
        <w:rPr>
          <w:rFonts w:ascii="Arial" w:hAnsi="Arial" w:cs="Arial"/>
          <w:rFonts w:ascii="Arial" w:hAnsi="Arial"/>
          <w:b w:val="0"/>
          <w:i w:val="0"/>
          <w:sz w:val="22"/>
        </w:rPr>
        <w:t>Crear un módulo de generación automática de diplomas y certificados de avance por niveles de cinturón.</w:t>
      </w:r>
    </w:p>
    <w:p>
      <w:pPr>
        <w:pStyle w:val="ListBullet"/>
        <w:spacing w:before="0" w:after="80"/>
        <w:jc w:val="both"/>
      </w:pPr>
      <w:r>
        <w:rPr>
          <w:rFonts w:ascii="Arial" w:hAnsi="Arial" w:cs="Arial"/>
          <w:rFonts w:ascii="Arial" w:hAnsi="Arial"/>
          <w:b w:val="0"/>
          <w:i w:val="0"/>
          <w:sz w:val="22"/>
        </w:rPr>
        <w:t>Integrar un módulo de pagos y matrículas que registre y notifique el estado de cuenta de cada estudiante.</w:t>
      </w:r>
    </w:p>
    <w:p>
      <w:pPr>
        <w:pStyle w:val="ListBullet"/>
        <w:spacing w:before="0" w:after="80"/>
        <w:jc w:val="both"/>
      </w:pPr>
      <w:r>
        <w:rPr>
          <w:rFonts w:ascii="Arial" w:hAnsi="Arial" w:cs="Arial"/>
          <w:rFonts w:ascii="Arial" w:hAnsi="Arial"/>
          <w:b w:val="0"/>
          <w:i w:val="0"/>
          <w:sz w:val="22"/>
        </w:rPr>
        <w:t>Desplegar la plataforma en un entorno de producción accesible vía web mediante el proveedor InfinityFree.</w:t>
      </w:r>
    </w:p>
    <w:p>
      <w:r>
        <w:br w:type="page"/>
      </w:r>
    </w:p>
    <w:p>
      <w:pPr>
        <w:spacing w:before="240" w:after="120"/>
        <w:jc w:val="center"/>
      </w:pPr>
      <w:r>
        <w:rPr>
          <w:rFonts w:ascii="Arial" w:hAnsi="Arial" w:cs="Arial"/>
          <w:rFonts w:ascii="Arial" w:hAnsi="Arial"/>
          <w:b/>
          <w:i w:val="0"/>
          <w:sz w:val="22"/>
        </w:rPr>
        <w:t>MARCO TEÓRICO</w:t>
      </w:r>
    </w:p>
    <w:p>
      <w:pPr>
        <w:spacing w:before="240" w:after="120"/>
        <w:jc w:val="left"/>
      </w:pPr>
      <w:r>
        <w:rPr>
          <w:rFonts w:ascii="Arial" w:hAnsi="Arial" w:cs="Arial"/>
          <w:rFonts w:ascii="Arial" w:hAnsi="Arial"/>
          <w:b/>
          <w:i w:val="0"/>
          <w:sz w:val="22"/>
        </w:rPr>
        <w:t>Sistemas de Información</w:t>
      </w:r>
    </w:p>
    <w:p>
      <w:pPr>
        <w:spacing w:before="0" w:after="120" w:line="460" w:lineRule="exact"/>
        <w:ind w:firstLine="720"/>
        <w:jc w:val="both"/>
      </w:pPr>
      <w:r>
        <w:rPr>
          <w:rFonts w:ascii="Arial" w:hAnsi="Arial" w:cs="Arial"/>
          <w:rFonts w:ascii="Arial" w:hAnsi="Arial"/>
          <w:b w:val="0"/>
          <w:i w:val="0"/>
          <w:sz w:val="22"/>
        </w:rPr>
        <w:t>Un sistema de información es un conjunto organizado de elementos interrelacionados que recopilan, procesan, almacenan y distribuyen datos para apoyar la toma de decisiones y el control de una organización (Laudon &amp; Laudon, 2020). En el contexto educativo y deportivo, los sistemas de información permiten centralizar registros de participantes, automatizar reportes y facilitar la comunicación entre actores institucionales.</w:t>
      </w:r>
    </w:p>
    <w:p>
      <w:pPr>
        <w:spacing w:before="240" w:after="120"/>
        <w:jc w:val="left"/>
      </w:pPr>
      <w:r>
        <w:rPr>
          <w:rFonts w:ascii="Arial" w:hAnsi="Arial" w:cs="Arial"/>
          <w:rFonts w:ascii="Arial" w:hAnsi="Arial"/>
          <w:b/>
          <w:i w:val="0"/>
          <w:sz w:val="22"/>
        </w:rPr>
        <w:t>Taekwondo y su Organización</w:t>
      </w:r>
    </w:p>
    <w:p>
      <w:pPr>
        <w:spacing w:before="0" w:after="120" w:line="460" w:lineRule="exact"/>
        <w:ind w:firstLine="720"/>
        <w:jc w:val="both"/>
      </w:pPr>
      <w:r>
        <w:rPr>
          <w:rFonts w:ascii="Arial" w:hAnsi="Arial" w:cs="Arial"/>
          <w:rFonts w:ascii="Arial" w:hAnsi="Arial"/>
          <w:b w:val="0"/>
          <w:i w:val="0"/>
          <w:sz w:val="22"/>
        </w:rPr>
        <w:t>El Taekwondo es un arte marcial de origen coreano reconocido como deporte olímpico desde el año 2000. Su práctica incluye el dominio de técnicas de pateo y golpeo, la memorización de formas codificadas denominadas Poomsae, y la comprensión de un vocabulario técnico en idioma coreano. La progresión del practicante se estructura mediante un sistema de cinturones de color que culmina en el grado Dan (cinturón negro), cada uno asociado a un conjunto específico de conocimientos técnicos y teóricos que deben ser evaluados (World Taekwondo, 2023).</w:t>
      </w:r>
    </w:p>
    <w:p>
      <w:pPr>
        <w:spacing w:before="0" w:after="120" w:line="460" w:lineRule="exact"/>
        <w:ind w:firstLine="720"/>
        <w:jc w:val="both"/>
      </w:pPr>
      <w:r>
        <w:rPr>
          <w:rFonts w:ascii="Arial" w:hAnsi="Arial" w:cs="Arial"/>
          <w:rFonts w:ascii="Arial" w:hAnsi="Arial"/>
          <w:b w:val="0"/>
          <w:i w:val="0"/>
          <w:sz w:val="22"/>
        </w:rPr>
        <w:t>La Corporación Jinhwan adopta el currículo de la Federación Colombiana de Taekwondo (Fedeto), que establece los contenidos teóricos, los tiempos mínimos de práctica y los criterios de evaluación para cada graduación. El sistema SEN digitaliza este currículo, permitiendo que estudiantes y maestros accedan al material de estudio de forma estructurada y verificable.</w:t>
      </w:r>
    </w:p>
    <w:p>
      <w:pPr>
        <w:spacing w:before="240" w:after="120"/>
        <w:jc w:val="left"/>
      </w:pPr>
      <w:r>
        <w:rPr>
          <w:rFonts w:ascii="Arial" w:hAnsi="Arial" w:cs="Arial"/>
          <w:rFonts w:ascii="Arial" w:hAnsi="Arial"/>
          <w:b/>
          <w:i w:val="0"/>
          <w:sz w:val="22"/>
        </w:rPr>
        <w:t>Tecnologías Utilizadas</w:t>
      </w:r>
    </w:p>
    <w:p>
      <w:pPr>
        <w:spacing w:before="0" w:after="120" w:line="460" w:lineRule="exact"/>
        <w:ind w:firstLine="720"/>
        <w:jc w:val="both"/>
      </w:pPr>
      <w:r>
        <w:rPr>
          <w:rFonts w:ascii="Arial" w:hAnsi="Arial" w:cs="Arial"/>
          <w:rFonts w:ascii="Arial" w:hAnsi="Arial"/>
          <w:b w:val="0"/>
          <w:i w:val="0"/>
          <w:sz w:val="22"/>
        </w:rPr>
        <w:t>El sistema SEN fue desarrollado con las siguientes tecnologías:</w:t>
      </w:r>
    </w:p>
    <w:p>
      <w:pPr>
        <w:pStyle w:val="ListBullet"/>
        <w:spacing w:before="0" w:after="80"/>
        <w:jc w:val="both"/>
      </w:pPr>
      <w:r>
        <w:rPr>
          <w:rFonts w:ascii="Arial" w:hAnsi="Arial" w:cs="Arial"/>
          <w:rFonts w:ascii="Arial" w:hAnsi="Arial"/>
          <w:b w:val="0"/>
          <w:i w:val="0"/>
          <w:sz w:val="22"/>
        </w:rPr>
        <w:t>PHP 8.1 con patrón de diseño Modelo–Vista–Controlador (MVC) para una arquitectura escalable y mantenible.</w:t>
      </w:r>
    </w:p>
    <w:p>
      <w:pPr>
        <w:pStyle w:val="ListBullet"/>
        <w:spacing w:before="0" w:after="80"/>
        <w:jc w:val="both"/>
      </w:pPr>
      <w:r>
        <w:rPr>
          <w:rFonts w:ascii="Arial" w:hAnsi="Arial" w:cs="Arial"/>
          <w:rFonts w:ascii="Arial" w:hAnsi="Arial"/>
          <w:b w:val="0"/>
          <w:i w:val="0"/>
          <w:sz w:val="22"/>
        </w:rPr>
        <w:t>MySQL (MariaDB en producción) como sistema de gestión de base de datos relacional, con tablas independientes para entidades: estudiante, maestro y administrador.</w:t>
      </w:r>
    </w:p>
    <w:p>
      <w:pPr>
        <w:pStyle w:val="ListBullet"/>
        <w:spacing w:before="0" w:after="80"/>
        <w:jc w:val="both"/>
      </w:pPr>
      <w:r>
        <w:rPr>
          <w:rFonts w:ascii="Arial" w:hAnsi="Arial" w:cs="Arial"/>
          <w:rFonts w:ascii="Arial" w:hAnsi="Arial"/>
          <w:b w:val="0"/>
          <w:i w:val="0"/>
          <w:sz w:val="22"/>
        </w:rPr>
        <w:t>Tailwind CSS y JavaScript Vanilla para la construcción de interfaces responsivas y modernas.</w:t>
      </w:r>
    </w:p>
    <w:p>
      <w:pPr>
        <w:pStyle w:val="ListBullet"/>
        <w:spacing w:before="0" w:after="80"/>
        <w:jc w:val="both"/>
      </w:pPr>
      <w:r>
        <w:rPr>
          <w:rFonts w:ascii="Arial" w:hAnsi="Arial" w:cs="Arial"/>
          <w:rFonts w:ascii="Arial" w:hAnsi="Arial"/>
          <w:b w:val="0"/>
          <w:i w:val="0"/>
          <w:sz w:val="22"/>
        </w:rPr>
        <w:t>InfinityFree como proveedor de hospedaje gratuito con soporte PHP y MySQL.</w:t>
      </w:r>
    </w:p>
    <w:p>
      <w:pPr>
        <w:pStyle w:val="ListBullet"/>
        <w:spacing w:before="0" w:after="80"/>
        <w:jc w:val="both"/>
      </w:pPr>
      <w:r>
        <w:rPr>
          <w:rFonts w:ascii="Arial" w:hAnsi="Arial" w:cs="Arial"/>
          <w:rFonts w:ascii="Arial" w:hAnsi="Arial"/>
          <w:b w:val="0"/>
          <w:i w:val="0"/>
          <w:sz w:val="22"/>
        </w:rPr>
        <w:t>Laragon como entorno de desarrollo local en Windows.</w:t>
      </w:r>
    </w:p>
    <w:p>
      <w:pPr>
        <w:pStyle w:val="ListBullet"/>
        <w:spacing w:before="0" w:after="80"/>
        <w:jc w:val="both"/>
      </w:pPr>
      <w:r>
        <w:rPr>
          <w:rFonts w:ascii="Arial" w:hAnsi="Arial" w:cs="Arial"/>
          <w:rFonts w:ascii="Arial" w:hAnsi="Arial"/>
          <w:b w:val="0"/>
          <w:i w:val="0"/>
          <w:sz w:val="22"/>
        </w:rPr>
        <w:t>Git y GitHub para el control de versiones del código fuente.</w:t>
      </w:r>
    </w:p>
    <w:p>
      <w:r>
        <w:br w:type="page"/>
      </w:r>
    </w:p>
    <w:p>
      <w:pPr>
        <w:spacing w:before="240" w:after="120"/>
        <w:jc w:val="center"/>
      </w:pPr>
      <w:r>
        <w:rPr>
          <w:rFonts w:ascii="Arial" w:hAnsi="Arial" w:cs="Arial"/>
          <w:rFonts w:ascii="Arial" w:hAnsi="Arial"/>
          <w:b/>
          <w:i w:val="0"/>
          <w:sz w:val="22"/>
        </w:rPr>
        <w:t>METODOLOGÍA</w:t>
      </w:r>
    </w:p>
    <w:p>
      <w:pPr>
        <w:spacing w:before="0" w:after="120" w:line="460" w:lineRule="exact"/>
        <w:ind w:firstLine="720"/>
        <w:jc w:val="both"/>
      </w:pPr>
      <w:r>
        <w:rPr>
          <w:rFonts w:ascii="Arial" w:hAnsi="Arial" w:cs="Arial"/>
          <w:rFonts w:ascii="Arial" w:hAnsi="Arial"/>
          <w:b w:val="0"/>
          <w:i w:val="0"/>
          <w:sz w:val="22"/>
        </w:rPr>
        <w:t>El desarrollo del sistema SEN siguió una metodología ágil incremental, adaptada a las condiciones de un equipo pequeño y a la necesidad de iterar rápidamente con base en el feedback del cliente (la Corporación Jinhwan). Se adoptaron principios del marco Scrum con sprints de dos semanas, reuniones de revisión al final de cada iteración y un backlog priorizado por valor de negocio.</w:t>
      </w:r>
    </w:p>
    <w:p>
      <w:pPr>
        <w:spacing w:before="240" w:after="120"/>
        <w:jc w:val="left"/>
      </w:pPr>
      <w:r>
        <w:rPr>
          <w:rFonts w:ascii="Arial" w:hAnsi="Arial" w:cs="Arial"/>
          <w:rFonts w:ascii="Arial" w:hAnsi="Arial"/>
          <w:b/>
          <w:i w:val="0"/>
          <w:sz w:val="22"/>
        </w:rPr>
        <w:t>Fases del Desarrollo</w:t>
      </w:r>
    </w:p>
    <w:p>
      <w:pPr>
        <w:spacing w:before="120" w:after="0"/>
        <w:ind w:firstLine="720"/>
        <w:jc w:val="left"/>
      </w:pPr>
      <w:r>
        <w:rPr>
          <w:rFonts w:ascii="Arial" w:hAnsi="Arial" w:cs="Arial"/>
          <w:rFonts w:ascii="Arial" w:hAnsi="Arial"/>
          <w:b/>
          <w:i/>
          <w:sz w:val="22"/>
        </w:rPr>
        <w:t>Fase 1 – Análisis de Requerimientos.</w:t>
      </w:r>
    </w:p>
    <w:p>
      <w:pPr>
        <w:spacing w:before="0" w:after="120" w:line="460" w:lineRule="exact"/>
        <w:ind w:firstLine="720"/>
        <w:jc w:val="both"/>
      </w:pPr>
      <w:r>
        <w:rPr>
          <w:rFonts w:ascii="Arial" w:hAnsi="Arial" w:cs="Arial"/>
          <w:rFonts w:ascii="Arial" w:hAnsi="Arial"/>
          <w:b w:val="0"/>
          <w:i w:val="0"/>
          <w:sz w:val="22"/>
        </w:rPr>
        <w:t>Levantamiento de necesidades mediante entrevistas con el director de la academia, análisis de los procesos manuales existentes y definición del alcance funcional del sistema.</w:t>
      </w:r>
    </w:p>
    <w:p>
      <w:pPr>
        <w:spacing w:before="120" w:after="0"/>
        <w:ind w:firstLine="720"/>
        <w:jc w:val="left"/>
      </w:pPr>
      <w:r>
        <w:rPr>
          <w:rFonts w:ascii="Arial" w:hAnsi="Arial" w:cs="Arial"/>
          <w:rFonts w:ascii="Arial" w:hAnsi="Arial"/>
          <w:b/>
          <w:i/>
          <w:sz w:val="22"/>
        </w:rPr>
        <w:t>Fase 2 – Diseño.</w:t>
      </w:r>
    </w:p>
    <w:p>
      <w:pPr>
        <w:spacing w:before="0" w:after="120" w:line="460" w:lineRule="exact"/>
        <w:ind w:firstLine="720"/>
        <w:jc w:val="both"/>
      </w:pPr>
      <w:r>
        <w:rPr>
          <w:rFonts w:ascii="Arial" w:hAnsi="Arial" w:cs="Arial"/>
          <w:rFonts w:ascii="Arial" w:hAnsi="Arial"/>
          <w:b w:val="0"/>
          <w:i w:val="0"/>
          <w:sz w:val="22"/>
        </w:rPr>
        <w:t>Elaboración del modelo entidad-relación (ER) de la base de datos, diagramas de flujo de los procesos principales, wireframes de las interfaces y definición de la arquitectura MVC.</w:t>
      </w:r>
    </w:p>
    <w:p>
      <w:pPr>
        <w:spacing w:before="120" w:after="0"/>
        <w:ind w:firstLine="720"/>
        <w:jc w:val="left"/>
      </w:pPr>
      <w:r>
        <w:rPr>
          <w:rFonts w:ascii="Arial" w:hAnsi="Arial" w:cs="Arial"/>
          <w:rFonts w:ascii="Arial" w:hAnsi="Arial"/>
          <w:b/>
          <w:i/>
          <w:sz w:val="22"/>
        </w:rPr>
        <w:t>Fase 3 – Desarrollo.</w:t>
      </w:r>
    </w:p>
    <w:p>
      <w:pPr>
        <w:spacing w:before="0" w:after="120" w:line="460" w:lineRule="exact"/>
        <w:ind w:firstLine="720"/>
        <w:jc w:val="both"/>
      </w:pPr>
      <w:r>
        <w:rPr>
          <w:rFonts w:ascii="Arial" w:hAnsi="Arial" w:cs="Arial"/>
          <w:rFonts w:ascii="Arial" w:hAnsi="Arial"/>
          <w:b w:val="0"/>
          <w:i w:val="0"/>
          <w:sz w:val="22"/>
        </w:rPr>
        <w:t>Implementación iterativa de los módulos: autenticación, gestión de teoría, asistencia, diplomas y pagos. Cada módulo fue integrado y probado de forma incremental.</w:t>
      </w:r>
    </w:p>
    <w:p>
      <w:pPr>
        <w:spacing w:before="120" w:after="0"/>
        <w:ind w:firstLine="720"/>
        <w:jc w:val="left"/>
      </w:pPr>
      <w:r>
        <w:rPr>
          <w:rFonts w:ascii="Arial" w:hAnsi="Arial" w:cs="Arial"/>
          <w:rFonts w:ascii="Arial" w:hAnsi="Arial"/>
          <w:b/>
          <w:i/>
          <w:sz w:val="22"/>
        </w:rPr>
        <w:t>Fase 4 – Pruebas.</w:t>
      </w:r>
    </w:p>
    <w:p>
      <w:pPr>
        <w:spacing w:before="0" w:after="120" w:line="460" w:lineRule="exact"/>
        <w:ind w:firstLine="720"/>
        <w:jc w:val="both"/>
      </w:pPr>
      <w:r>
        <w:rPr>
          <w:rFonts w:ascii="Arial" w:hAnsi="Arial" w:cs="Arial"/>
          <w:rFonts w:ascii="Arial" w:hAnsi="Arial"/>
          <w:b w:val="0"/>
          <w:i w:val="0"/>
          <w:sz w:val="22"/>
        </w:rPr>
        <w:t>Ejecución de pruebas funcionales por módulo, pruebas de integración del sistema completo y pruebas de usabilidad con usuarios reales de la academia.</w:t>
      </w:r>
    </w:p>
    <w:p>
      <w:pPr>
        <w:spacing w:before="120" w:after="0"/>
        <w:ind w:firstLine="720"/>
        <w:jc w:val="left"/>
      </w:pPr>
      <w:r>
        <w:rPr>
          <w:rFonts w:ascii="Arial" w:hAnsi="Arial" w:cs="Arial"/>
          <w:rFonts w:ascii="Arial" w:hAnsi="Arial"/>
          <w:b/>
          <w:i/>
          <w:sz w:val="22"/>
        </w:rPr>
        <w:t>Fase 5 – Despliegue.</w:t>
      </w:r>
    </w:p>
    <w:p>
      <w:pPr>
        <w:spacing w:before="0" w:after="120" w:line="460" w:lineRule="exact"/>
        <w:ind w:firstLine="720"/>
        <w:jc w:val="both"/>
      </w:pPr>
      <w:r>
        <w:rPr>
          <w:rFonts w:ascii="Arial" w:hAnsi="Arial" w:cs="Arial"/>
          <w:rFonts w:ascii="Arial" w:hAnsi="Arial"/>
          <w:b w:val="0"/>
          <w:i w:val="0"/>
          <w:sz w:val="22"/>
        </w:rPr>
        <w:t>Migración de la base de datos a InfinityFree, configuración del servidor de producción y capacitación básica al personal administrativo de la academia.</w:t>
      </w:r>
    </w:p>
    <w:p>
      <w:r>
        <w:br w:type="page"/>
      </w:r>
    </w:p>
    <w:p>
      <w:pPr>
        <w:spacing w:before="240" w:after="120"/>
        <w:jc w:val="center"/>
      </w:pPr>
      <w:r>
        <w:rPr>
          <w:rFonts w:ascii="Arial" w:hAnsi="Arial" w:cs="Arial"/>
          <w:rFonts w:ascii="Arial" w:hAnsi="Arial"/>
          <w:b/>
          <w:i w:val="0"/>
          <w:sz w:val="22"/>
        </w:rPr>
        <w:t>REQUERIMIENTOS DEL SISTEMA</w:t>
      </w:r>
    </w:p>
    <w:p>
      <w:pPr>
        <w:spacing w:before="0" w:after="120" w:line="460" w:lineRule="exact"/>
        <w:ind w:firstLine="720"/>
        <w:jc w:val="both"/>
      </w:pPr>
      <w:r>
        <w:rPr>
          <w:rFonts w:ascii="Arial" w:hAnsi="Arial" w:cs="Arial"/>
          <w:rFonts w:ascii="Arial" w:hAnsi="Arial"/>
          <w:b w:val="0"/>
          <w:i w:val="0"/>
          <w:sz w:val="22"/>
        </w:rPr>
        <w:t>Los requerimientos del sistema SEN fueron obtenidos mediante sesiones de análisis con los stakeholders de la Corporación Jinhwan. Se clasifican en requerimientos funcionales, que describen las capacidades específicas que el sistema debe ofrecer, y requerimientos no funcionales, que establecen las restricciones de calidad, rendimiento y seguridad que debe cumplir la plataforma (Sommerville, 2016).</w:t>
      </w:r>
    </w:p>
    <w:p>
      <w:pPr>
        <w:spacing w:before="240" w:after="120"/>
        <w:jc w:val="left"/>
      </w:pPr>
      <w:r>
        <w:rPr>
          <w:rFonts w:ascii="Arial" w:hAnsi="Arial" w:cs="Arial"/>
          <w:rFonts w:ascii="Arial" w:hAnsi="Arial"/>
          <w:b/>
          <w:i w:val="0"/>
          <w:sz w:val="22"/>
        </w:rPr>
        <w:t>Requerimientos Funcionales</w:t>
      </w:r>
    </w:p>
    <w:p>
      <w:pPr>
        <w:spacing w:before="120" w:after="40"/>
        <w:ind w:firstLine="720"/>
        <w:jc w:val="left"/>
      </w:pPr>
      <w:r>
        <w:rPr>
          <w:rFonts w:ascii="Arial" w:hAnsi="Arial" w:cs="Arial"/>
          <w:rFonts w:ascii="Arial" w:hAnsi="Arial"/>
          <w:b/>
          <w:i w:val="0"/>
          <w:sz w:val="22"/>
        </w:rPr>
        <w:t xml:space="preserve">RF-01. Autenticación y Control de Acceso. </w:t>
      </w:r>
      <w:r>
        <w:rPr>
          <w:rFonts w:ascii="Arial" w:hAnsi="Arial" w:cs="Arial"/>
          <w:rFonts w:ascii="Arial" w:hAnsi="Arial"/>
          <w:b w:val="0"/>
          <w:i w:val="0"/>
          <w:sz w:val="22"/>
        </w:rPr>
        <w:t>El sistema debe permitir el inicio de sesión de tres tipos de usuarios: administrador, maestro y estudiante. Cada rol tendrá acceso exclusivo a las funcionalidades correspondientes a su perfil. Las contraseñas deben almacenarse cifradas con el algoritmo bcrypt.</w:t>
      </w:r>
    </w:p>
    <w:p>
      <w:pPr>
        <w:spacing w:before="120" w:after="40"/>
        <w:ind w:firstLine="720"/>
        <w:jc w:val="left"/>
      </w:pPr>
      <w:r>
        <w:rPr>
          <w:rFonts w:ascii="Arial" w:hAnsi="Arial" w:cs="Arial"/>
          <w:rFonts w:ascii="Arial" w:hAnsi="Arial"/>
          <w:b/>
          <w:i w:val="0"/>
          <w:sz w:val="22"/>
        </w:rPr>
        <w:t xml:space="preserve">RF-02. Gestión de Estudiantes. </w:t>
      </w:r>
      <w:r>
        <w:rPr>
          <w:rFonts w:ascii="Arial" w:hAnsi="Arial" w:cs="Arial"/>
          <w:rFonts w:ascii="Arial" w:hAnsi="Arial"/>
          <w:b w:val="0"/>
          <w:i w:val="0"/>
          <w:sz w:val="22"/>
        </w:rPr>
        <w:t>El administrador podrá registrar, editar, consultar y dar de baja a estudiantes. El registro incluirá datos personales (nombre, fecha de nacimiento, contacto de acudiente), grado de cinturón actual y estado de matrícula.</w:t>
      </w:r>
    </w:p>
    <w:p>
      <w:pPr>
        <w:spacing w:before="120" w:after="40"/>
        <w:ind w:firstLine="720"/>
        <w:jc w:val="left"/>
      </w:pPr>
      <w:r>
        <w:rPr>
          <w:rFonts w:ascii="Arial" w:hAnsi="Arial" w:cs="Arial"/>
          <w:rFonts w:ascii="Arial" w:hAnsi="Arial"/>
          <w:b/>
          <w:i w:val="0"/>
          <w:sz w:val="22"/>
        </w:rPr>
        <w:t xml:space="preserve">RF-03. Gestión de Maestros. </w:t>
      </w:r>
      <w:r>
        <w:rPr>
          <w:rFonts w:ascii="Arial" w:hAnsi="Arial" w:cs="Arial"/>
          <w:rFonts w:ascii="Arial" w:hAnsi="Arial"/>
          <w:b w:val="0"/>
          <w:i w:val="0"/>
          <w:sz w:val="22"/>
        </w:rPr>
        <w:t>El administrador podrá registrar, editar y gestionar el perfil de los maestros, incluyendo sus grados Dan, especialidades y horarios asignados.</w:t>
      </w:r>
    </w:p>
    <w:p>
      <w:pPr>
        <w:spacing w:before="120" w:after="40"/>
        <w:ind w:firstLine="720"/>
        <w:jc w:val="left"/>
      </w:pPr>
      <w:r>
        <w:rPr>
          <w:rFonts w:ascii="Arial" w:hAnsi="Arial" w:cs="Arial"/>
          <w:rFonts w:ascii="Arial" w:hAnsi="Arial"/>
          <w:b/>
          <w:i w:val="0"/>
          <w:sz w:val="22"/>
        </w:rPr>
        <w:t xml:space="preserve">RF-04. Gestión de Contenido Teórico. </w:t>
      </w:r>
      <w:r>
        <w:rPr>
          <w:rFonts w:ascii="Arial" w:hAnsi="Arial" w:cs="Arial"/>
          <w:rFonts w:ascii="Arial" w:hAnsi="Arial"/>
          <w:b w:val="0"/>
          <w:i w:val="0"/>
          <w:sz w:val="22"/>
        </w:rPr>
        <w:t>El administrador y los maestros podrán crear, editar, eliminar y categorizar materiales teóricos (Poomsae, técnicas, vocabulario coreano, Código de Honor). El sistema admitirá la creación dinámica de nuevas categorías sin necesidad de modificar el código fuente.</w:t>
      </w:r>
    </w:p>
    <w:p>
      <w:pPr>
        <w:spacing w:before="120" w:after="40"/>
        <w:ind w:firstLine="720"/>
        <w:jc w:val="left"/>
      </w:pPr>
      <w:r>
        <w:rPr>
          <w:rFonts w:ascii="Arial" w:hAnsi="Arial" w:cs="Arial"/>
          <w:rFonts w:ascii="Arial" w:hAnsi="Arial"/>
          <w:b/>
          <w:i w:val="0"/>
          <w:sz w:val="22"/>
        </w:rPr>
        <w:t xml:space="preserve">RF-05. Biblioteca Personal del Estudiante (Mi Teoría). </w:t>
      </w:r>
      <w:r>
        <w:rPr>
          <w:rFonts w:ascii="Arial" w:hAnsi="Arial" w:cs="Arial"/>
          <w:rFonts w:ascii="Arial" w:hAnsi="Arial"/>
          <w:b w:val="0"/>
          <w:i w:val="0"/>
          <w:sz w:val="22"/>
        </w:rPr>
        <w:t>Los estudiantes podrán marcar contenidos teóricos como favoritos para construir su propia biblioteca de estudio personalizada, accesible desde su panel principal.</w:t>
      </w:r>
    </w:p>
    <w:p>
      <w:pPr>
        <w:spacing w:before="120" w:after="40"/>
        <w:ind w:firstLine="720"/>
        <w:jc w:val="left"/>
      </w:pPr>
      <w:r>
        <w:rPr>
          <w:rFonts w:ascii="Arial" w:hAnsi="Arial" w:cs="Arial"/>
          <w:rFonts w:ascii="Arial" w:hAnsi="Arial"/>
          <w:b/>
          <w:i w:val="0"/>
          <w:sz w:val="22"/>
        </w:rPr>
        <w:t xml:space="preserve">RF-06. Control de Asistencia. </w:t>
      </w:r>
      <w:r>
        <w:rPr>
          <w:rFonts w:ascii="Arial" w:hAnsi="Arial" w:cs="Arial"/>
          <w:rFonts w:ascii="Arial" w:hAnsi="Arial"/>
          <w:b w:val="0"/>
          <w:i w:val="0"/>
          <w:sz w:val="22"/>
        </w:rPr>
        <w:t>El sistema registrará la asistencia diaria de los estudiantes por clase. El maestro podrá marcar presentes, ausentes o tardanzas. El historial de asistencia será consultable por administrador, maestro y el propio estudiante.</w:t>
      </w:r>
    </w:p>
    <w:p>
      <w:pPr>
        <w:spacing w:before="120" w:after="40"/>
        <w:ind w:firstLine="720"/>
        <w:jc w:val="left"/>
      </w:pPr>
      <w:r>
        <w:rPr>
          <w:rFonts w:ascii="Arial" w:hAnsi="Arial" w:cs="Arial"/>
          <w:rFonts w:ascii="Arial" w:hAnsi="Arial"/>
          <w:b/>
          <w:i w:val="0"/>
          <w:sz w:val="22"/>
        </w:rPr>
        <w:t xml:space="preserve">RF-07. Generación de Diplomas y Certificados. </w:t>
      </w:r>
      <w:r>
        <w:rPr>
          <w:rFonts w:ascii="Arial" w:hAnsi="Arial" w:cs="Arial"/>
          <w:rFonts w:ascii="Arial" w:hAnsi="Arial"/>
          <w:b w:val="0"/>
          <w:i w:val="0"/>
          <w:sz w:val="22"/>
        </w:rPr>
        <w:t>El sistema generará automáticamente diplomas en formato PDF al completar un nivel de cinturón, incluyendo nombre del estudiante, grado obtenido, fecha y firma digital del maestro.</w:t>
      </w:r>
    </w:p>
    <w:p>
      <w:pPr>
        <w:spacing w:before="120" w:after="40"/>
        <w:ind w:firstLine="720"/>
        <w:jc w:val="left"/>
      </w:pPr>
      <w:r>
        <w:rPr>
          <w:rFonts w:ascii="Arial" w:hAnsi="Arial" w:cs="Arial"/>
          <w:rFonts w:ascii="Arial" w:hAnsi="Arial"/>
          <w:b/>
          <w:i w:val="0"/>
          <w:sz w:val="22"/>
        </w:rPr>
        <w:t xml:space="preserve">RF-08. Gestión de Pagos y Matrículas. </w:t>
      </w:r>
      <w:r>
        <w:rPr>
          <w:rFonts w:ascii="Arial" w:hAnsi="Arial" w:cs="Arial"/>
          <w:rFonts w:ascii="Arial" w:hAnsi="Arial"/>
          <w:b w:val="0"/>
          <w:i w:val="0"/>
          <w:sz w:val="22"/>
        </w:rPr>
        <w:t>El administrador registrará los pagos mensuales de matrícula de cada estudiante. El sistema enviará alertas automáticas ante pagos vencidos y generará reportes de cartera.</w:t>
      </w:r>
    </w:p>
    <w:p>
      <w:pPr>
        <w:spacing w:before="120" w:after="40"/>
        <w:ind w:firstLine="720"/>
        <w:jc w:val="left"/>
      </w:pPr>
      <w:r>
        <w:rPr>
          <w:rFonts w:ascii="Arial" w:hAnsi="Arial" w:cs="Arial"/>
          <w:rFonts w:ascii="Arial" w:hAnsi="Arial"/>
          <w:b/>
          <w:i w:val="0"/>
          <w:sz w:val="22"/>
        </w:rPr>
        <w:t xml:space="preserve">RF-09. Panel de Reportes y Estadísticas. </w:t>
      </w:r>
      <w:r>
        <w:rPr>
          <w:rFonts w:ascii="Arial" w:hAnsi="Arial" w:cs="Arial"/>
          <w:rFonts w:ascii="Arial" w:hAnsi="Arial"/>
          <w:b w:val="0"/>
          <w:i w:val="0"/>
          <w:sz w:val="22"/>
        </w:rPr>
        <w:t>El administrador podrá consultar reportes de asistencia consolidada, número de estudiantes activos por grado, estado de pagos y progreso académico general de la academia.</w:t>
      </w:r>
    </w:p>
    <w:p>
      <w:pPr>
        <w:spacing w:before="120" w:after="40"/>
        <w:ind w:firstLine="720"/>
        <w:jc w:val="left"/>
      </w:pPr>
      <w:r>
        <w:rPr>
          <w:rFonts w:ascii="Arial" w:hAnsi="Arial" w:cs="Arial"/>
          <w:rFonts w:ascii="Arial" w:hAnsi="Arial"/>
          <w:b/>
          <w:i w:val="0"/>
          <w:sz w:val="22"/>
        </w:rPr>
        <w:t xml:space="preserve">RF-10. Recuperación de Contraseña. </w:t>
      </w:r>
      <w:r>
        <w:rPr>
          <w:rFonts w:ascii="Arial" w:hAnsi="Arial" w:cs="Arial"/>
          <w:rFonts w:ascii="Arial" w:hAnsi="Arial"/>
          <w:b w:val="0"/>
          <w:i w:val="0"/>
          <w:sz w:val="22"/>
        </w:rPr>
        <w:t>El sistema ofrecerá un flujo de recuperación de contraseña mediante correo electrónico, enviando un enlace de restablecimiento con vigencia de 60 minutos.</w:t>
      </w:r>
    </w:p>
    <w:p>
      <w:r>
        <w:br w:type="page"/>
      </w:r>
    </w:p>
    <w:p>
      <w:pPr>
        <w:spacing w:before="240" w:after="120"/>
        <w:jc w:val="left"/>
      </w:pPr>
      <w:r>
        <w:rPr>
          <w:rFonts w:ascii="Arial" w:hAnsi="Arial" w:cs="Arial"/>
          <w:rFonts w:ascii="Arial" w:hAnsi="Arial"/>
          <w:b/>
          <w:i w:val="0"/>
          <w:sz w:val="22"/>
        </w:rPr>
        <w:t>Requerimientos No Funcionales</w:t>
      </w:r>
    </w:p>
    <w:p>
      <w:pPr>
        <w:spacing w:before="120" w:after="40"/>
        <w:ind w:firstLine="720"/>
        <w:jc w:val="left"/>
      </w:pPr>
      <w:r>
        <w:rPr>
          <w:rFonts w:ascii="Arial" w:hAnsi="Arial" w:cs="Arial"/>
          <w:rFonts w:ascii="Arial" w:hAnsi="Arial"/>
          <w:b/>
          <w:i w:val="0"/>
          <w:sz w:val="22"/>
        </w:rPr>
        <w:t xml:space="preserve">RNF-01. Rendimiento. </w:t>
      </w:r>
      <w:r>
        <w:rPr>
          <w:rFonts w:ascii="Arial" w:hAnsi="Arial" w:cs="Arial"/>
          <w:rFonts w:ascii="Arial" w:hAnsi="Arial"/>
          <w:b w:val="0"/>
          <w:i w:val="0"/>
          <w:sz w:val="22"/>
        </w:rPr>
        <w:t>El sistema debe responder a cualquier solicitud HTTP en un tiempo máximo de tres segundos bajo condiciones de carga normal (hasta 50 usuarios concurrentes). Las consultas a la base de datos deben estar optimizadas mediante índices apropiados en las columnas de búsqueda frecuente.</w:t>
      </w:r>
    </w:p>
    <w:p>
      <w:pPr>
        <w:spacing w:before="120" w:after="40"/>
        <w:ind w:firstLine="720"/>
        <w:jc w:val="left"/>
      </w:pPr>
      <w:r>
        <w:rPr>
          <w:rFonts w:ascii="Arial" w:hAnsi="Arial" w:cs="Arial"/>
          <w:rFonts w:ascii="Arial" w:hAnsi="Arial"/>
          <w:b/>
          <w:i w:val="0"/>
          <w:sz w:val="22"/>
        </w:rPr>
        <w:t xml:space="preserve">RNF-02. Disponibilidad. </w:t>
      </w:r>
      <w:r>
        <w:rPr>
          <w:rFonts w:ascii="Arial" w:hAnsi="Arial" w:cs="Arial"/>
          <w:rFonts w:ascii="Arial" w:hAnsi="Arial"/>
          <w:b w:val="0"/>
          <w:i w:val="0"/>
          <w:sz w:val="22"/>
        </w:rPr>
        <w:t>La plataforma debe garantizar una disponibilidad mínima del 99 % en horario de operación (lunes a sábado, 7:00 a.m. – 9:00 p.m. hora Colombia). El proveedor InfinityFree debe cumplir con este SLA o ser reemplazado por uno de pago en caso de incumplimiento.</w:t>
      </w:r>
    </w:p>
    <w:p>
      <w:pPr>
        <w:spacing w:before="120" w:after="40"/>
        <w:ind w:firstLine="720"/>
        <w:jc w:val="left"/>
      </w:pPr>
      <w:r>
        <w:rPr>
          <w:rFonts w:ascii="Arial" w:hAnsi="Arial" w:cs="Arial"/>
          <w:rFonts w:ascii="Arial" w:hAnsi="Arial"/>
          <w:b/>
          <w:i w:val="0"/>
          <w:sz w:val="22"/>
        </w:rPr>
        <w:t xml:space="preserve">RNF-03. Seguridad. </w:t>
      </w:r>
      <w:r>
        <w:rPr>
          <w:rFonts w:ascii="Arial" w:hAnsi="Arial" w:cs="Arial"/>
          <w:rFonts w:ascii="Arial" w:hAnsi="Arial"/>
          <w:b w:val="0"/>
          <w:i w:val="0"/>
          <w:sz w:val="22"/>
        </w:rPr>
        <w:t>El sistema debe proteger los datos personales de conformidad con la Ley 1581 de 2012 (Habeas Data). Esto incluye: cifrado de contraseñas con bcrypt, comunicación bajo protocolo HTTPS, protección contra inyección SQL mediante sentencias preparadas (PDO), y control de sesiones con tokens CSRF en todos los formularios.</w:t>
      </w:r>
    </w:p>
    <w:p>
      <w:pPr>
        <w:spacing w:before="120" w:after="40"/>
        <w:ind w:firstLine="720"/>
        <w:jc w:val="left"/>
      </w:pPr>
      <w:r>
        <w:rPr>
          <w:rFonts w:ascii="Arial" w:hAnsi="Arial" w:cs="Arial"/>
          <w:rFonts w:ascii="Arial" w:hAnsi="Arial"/>
          <w:b/>
          <w:i w:val="0"/>
          <w:sz w:val="22"/>
        </w:rPr>
        <w:t xml:space="preserve">RNF-04. Usabilidad. </w:t>
      </w:r>
      <w:r>
        <w:rPr>
          <w:rFonts w:ascii="Arial" w:hAnsi="Arial" w:cs="Arial"/>
          <w:rFonts w:ascii="Arial" w:hAnsi="Arial"/>
          <w:b w:val="0"/>
          <w:i w:val="0"/>
          <w:sz w:val="22"/>
        </w:rPr>
        <w:t>La interfaz de usuario debe ser intuitiva y accesible para usuarios sin formación técnica. Se requiere que un usuario nuevo, sin capacitación previa, pueda completar las tareas básicas (registrar asistencia, consultar teoría) en menos de cinco minutos.</w:t>
      </w:r>
    </w:p>
    <w:p>
      <w:pPr>
        <w:spacing w:before="120" w:after="40"/>
        <w:ind w:firstLine="720"/>
        <w:jc w:val="left"/>
      </w:pPr>
      <w:r>
        <w:rPr>
          <w:rFonts w:ascii="Arial" w:hAnsi="Arial" w:cs="Arial"/>
          <w:rFonts w:ascii="Arial" w:hAnsi="Arial"/>
          <w:b/>
          <w:i w:val="0"/>
          <w:sz w:val="22"/>
        </w:rPr>
        <w:t xml:space="preserve">RNF-05. Compatibilidad. </w:t>
      </w:r>
      <w:r>
        <w:rPr>
          <w:rFonts w:ascii="Arial" w:hAnsi="Arial" w:cs="Arial"/>
          <w:rFonts w:ascii="Arial" w:hAnsi="Arial"/>
          <w:b w:val="0"/>
          <w:i w:val="0"/>
          <w:sz w:val="22"/>
        </w:rPr>
        <w:t>El sistema debe funcionar correctamente en los navegadores Google Chrome, Mozilla Firefox y Microsoft Edge en sus versiones de los últimos dos años. La interfaz debe ser responsiva para dispositivos móviles con resolución mínima de 360 px de ancho.</w:t>
      </w:r>
    </w:p>
    <w:p>
      <w:pPr>
        <w:spacing w:before="120" w:after="40"/>
        <w:ind w:firstLine="720"/>
        <w:jc w:val="left"/>
      </w:pPr>
      <w:r>
        <w:rPr>
          <w:rFonts w:ascii="Arial" w:hAnsi="Arial" w:cs="Arial"/>
          <w:rFonts w:ascii="Arial" w:hAnsi="Arial"/>
          <w:b/>
          <w:i w:val="0"/>
          <w:sz w:val="22"/>
        </w:rPr>
        <w:t xml:space="preserve">RNF-06. Mantenibilidad. </w:t>
      </w:r>
      <w:r>
        <w:rPr>
          <w:rFonts w:ascii="Arial" w:hAnsi="Arial" w:cs="Arial"/>
          <w:rFonts w:ascii="Arial" w:hAnsi="Arial"/>
          <w:b w:val="0"/>
          <w:i w:val="0"/>
          <w:sz w:val="22"/>
        </w:rPr>
        <w:t>El código fuente debe seguir el patrón MVC estrictamente, con separación de responsabilidades entre modelos, vistas y controladores. Cada clase y función pública debe incluir comentarios DocBlock. La cobertura de pruebas unitarias sobre la capa de modelos debe ser superior al 70 %.</w:t>
      </w:r>
    </w:p>
    <w:p>
      <w:pPr>
        <w:spacing w:before="120" w:after="40"/>
        <w:ind w:firstLine="720"/>
        <w:jc w:val="left"/>
      </w:pPr>
      <w:r>
        <w:rPr>
          <w:rFonts w:ascii="Arial" w:hAnsi="Arial" w:cs="Arial"/>
          <w:rFonts w:ascii="Arial" w:hAnsi="Arial"/>
          <w:b/>
          <w:i w:val="0"/>
          <w:sz w:val="22"/>
        </w:rPr>
        <w:t xml:space="preserve">RNF-07. Escalabilidad. </w:t>
      </w:r>
      <w:r>
        <w:rPr>
          <w:rFonts w:ascii="Arial" w:hAnsi="Arial" w:cs="Arial"/>
          <w:rFonts w:ascii="Arial" w:hAnsi="Arial"/>
          <w:b w:val="0"/>
          <w:i w:val="0"/>
          <w:sz w:val="22"/>
        </w:rPr>
        <w:t>La arquitectura del sistema debe soportar el crecimiento de la academia hasta 500 estudiantes activos sin requerir refactorización del núcleo. La base de datos debe diseñarse con normalización hasta la Tercera Forma Normal (3FN) para facilitar futuras extensiones.</w:t>
      </w:r>
    </w:p>
    <w:p>
      <w:pPr>
        <w:spacing w:before="120" w:after="40"/>
        <w:ind w:firstLine="720"/>
        <w:jc w:val="left"/>
      </w:pPr>
      <w:r>
        <w:rPr>
          <w:rFonts w:ascii="Arial" w:hAnsi="Arial" w:cs="Arial"/>
          <w:rFonts w:ascii="Arial" w:hAnsi="Arial"/>
          <w:b/>
          <w:i w:val="0"/>
          <w:sz w:val="22"/>
        </w:rPr>
        <w:t xml:space="preserve">RNF-08. Privacidad de Menores. </w:t>
      </w:r>
      <w:r>
        <w:rPr>
          <w:rFonts w:ascii="Arial" w:hAnsi="Arial" w:cs="Arial"/>
          <w:rFonts w:ascii="Arial" w:hAnsi="Arial"/>
          <w:b w:val="0"/>
          <w:i w:val="0"/>
          <w:sz w:val="22"/>
        </w:rPr>
        <w:t>Dado que la academia atiende estudiantes menores de edad, el sistema no publicará fotos, nombres completos ni datos de identificación de menores en áreas de acceso público. Los datos de menores solo serán accesibles por el administrador y el maestro asignado.</w:t>
      </w:r>
    </w:p>
    <w:p>
      <w:r>
        <w:br w:type="page"/>
      </w:r>
    </w:p>
    <w:p>
      <w:pPr>
        <w:spacing w:before="240" w:after="120"/>
        <w:jc w:val="center"/>
      </w:pPr>
      <w:r>
        <w:rPr>
          <w:rFonts w:ascii="Arial" w:hAnsi="Arial" w:cs="Arial"/>
          <w:rFonts w:ascii="Arial" w:hAnsi="Arial"/>
          <w:b/>
          <w:i w:val="0"/>
          <w:sz w:val="22"/>
        </w:rPr>
        <w:t>CRONOGRAMA DE ACTIVIDADES</w:t>
      </w:r>
    </w:p>
    <w:p>
      <w:pPr>
        <w:spacing w:before="0" w:after="120" w:line="460" w:lineRule="exact"/>
        <w:ind w:firstLine="720"/>
        <w:jc w:val="both"/>
      </w:pPr>
      <w:r>
        <w:rPr>
          <w:rFonts w:ascii="Arial" w:hAnsi="Arial" w:cs="Arial"/>
          <w:rFonts w:ascii="Arial" w:hAnsi="Arial"/>
          <w:b w:val="0"/>
          <w:i w:val="0"/>
          <w:sz w:val="22"/>
        </w:rPr>
        <w:t>El proyecto se desarrolló en un período de cuatro meses, distribuido en cinco fases iterativas conforme a la metodología ágil descrita en la sección anterior. La tabla 1 presenta el cronograma general de actividades.</w:t>
      </w:r>
    </w:p>
    <w:p>
      <w:pPr>
        <w:spacing w:before="120" w:after="0"/>
        <w:jc w:val="left"/>
      </w:pPr>
      <w:r>
        <w:rPr>
          <w:rFonts w:ascii="Arial" w:hAnsi="Arial" w:cs="Arial"/>
          <w:rFonts w:ascii="Arial" w:hAnsi="Arial"/>
          <w:b w:val="0"/>
          <w:i/>
          <w:sz w:val="22"/>
        </w:rPr>
        <w:t>Tabla 1</w:t>
      </w:r>
    </w:p>
    <w:p>
      <w:pPr>
        <w:spacing w:before="0" w:after="80"/>
        <w:jc w:val="left"/>
      </w:pPr>
      <w:r>
        <w:rPr>
          <w:rFonts w:ascii="Arial" w:hAnsi="Arial" w:cs="Arial"/>
          <w:rFonts w:ascii="Arial" w:hAnsi="Arial"/>
          <w:b w:val="0"/>
          <w:i w:val="0"/>
          <w:sz w:val="22"/>
        </w:rPr>
        <w:t>Cronograma General del Proyecto SEN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Arial" w:hAnsi="Arial" w:cs="Arial"/>
                <w:rFonts w:ascii="Arial" w:hAnsi="Arial"/>
                <w:b/>
                <w:i w:val="0"/>
                <w:sz w:val="20"/>
              </w:rPr>
              <w:t>Fase</w:t>
            </w:r>
          </w:p>
        </w:tc>
        <w:tc>
          <w:tcPr>
            <w:tcW w:type="dxa" w:w="1560"/>
          </w:tcPr>
          <w:p>
            <w:pPr>
              <w:jc w:val="center"/>
            </w:pPr>
            <w:r>
              <w:rPr>
                <w:rFonts w:ascii="Arial" w:hAnsi="Arial" w:cs="Arial"/>
                <w:rFonts w:ascii="Arial" w:hAnsi="Arial"/>
                <w:b/>
                <w:i w:val="0"/>
                <w:sz w:val="20"/>
              </w:rPr>
              <w:t>Actividad Principal</w:t>
            </w:r>
          </w:p>
        </w:tc>
        <w:tc>
          <w:tcPr>
            <w:tcW w:type="dxa" w:w="1560"/>
          </w:tcPr>
          <w:p>
            <w:pPr>
              <w:jc w:val="center"/>
            </w:pPr>
            <w:r>
              <w:rPr>
                <w:rFonts w:ascii="Arial" w:hAnsi="Arial" w:cs="Arial"/>
                <w:rFonts w:ascii="Arial" w:hAnsi="Arial"/>
                <w:b/>
                <w:i w:val="0"/>
                <w:sz w:val="20"/>
              </w:rPr>
              <w:t>Mes 1</w:t>
            </w:r>
          </w:p>
        </w:tc>
        <w:tc>
          <w:tcPr>
            <w:tcW w:type="dxa" w:w="1560"/>
          </w:tcPr>
          <w:p>
            <w:pPr>
              <w:jc w:val="center"/>
            </w:pPr>
            <w:r>
              <w:rPr>
                <w:rFonts w:ascii="Arial" w:hAnsi="Arial" w:cs="Arial"/>
                <w:rFonts w:ascii="Arial" w:hAnsi="Arial"/>
                <w:b/>
                <w:i w:val="0"/>
                <w:sz w:val="20"/>
              </w:rPr>
              <w:t>Mes 2</w:t>
            </w:r>
          </w:p>
        </w:tc>
        <w:tc>
          <w:tcPr>
            <w:tcW w:type="dxa" w:w="1560"/>
          </w:tcPr>
          <w:p>
            <w:pPr>
              <w:jc w:val="center"/>
            </w:pPr>
            <w:r>
              <w:rPr>
                <w:rFonts w:ascii="Arial" w:hAnsi="Arial" w:cs="Arial"/>
                <w:rFonts w:ascii="Arial" w:hAnsi="Arial"/>
                <w:b/>
                <w:i w:val="0"/>
                <w:sz w:val="20"/>
              </w:rPr>
              <w:t>Mes 3</w:t>
            </w:r>
          </w:p>
        </w:tc>
        <w:tc>
          <w:tcPr>
            <w:tcW w:type="dxa" w:w="1560"/>
          </w:tcPr>
          <w:p>
            <w:pPr>
              <w:jc w:val="center"/>
            </w:pPr>
            <w:r>
              <w:rPr>
                <w:rFonts w:ascii="Arial" w:hAnsi="Arial" w:cs="Arial"/>
                <w:rFonts w:ascii="Arial" w:hAnsi="Arial"/>
                <w:b/>
                <w:i w:val="0"/>
                <w:sz w:val="20"/>
              </w:rPr>
              <w:t>Mes 4</w:t>
            </w:r>
          </w:p>
        </w:tc>
      </w:tr>
      <w:tr>
        <w:tc>
          <w:tcPr>
            <w:tcW w:type="dxa" w:w="1560"/>
          </w:tcPr>
          <w:p>
            <w:pPr>
              <w:jc w:val="center"/>
            </w:pPr>
            <w:r>
              <w:rPr>
                <w:rFonts w:ascii="Arial" w:hAnsi="Arial" w:cs="Arial"/>
                <w:rFonts w:ascii="Arial" w:hAnsi="Arial"/>
                <w:b w:val="0"/>
                <w:i w:val="0"/>
                <w:sz w:val="20"/>
              </w:rPr>
              <w:t>1</w:t>
            </w:r>
          </w:p>
        </w:tc>
        <w:tc>
          <w:tcPr>
            <w:tcW w:type="dxa" w:w="1560"/>
          </w:tcPr>
          <w:p>
            <w:pPr>
              <w:jc w:val="center"/>
            </w:pPr>
            <w:r>
              <w:rPr>
                <w:rFonts w:ascii="Arial" w:hAnsi="Arial" w:cs="Arial"/>
                <w:rFonts w:ascii="Arial" w:hAnsi="Arial"/>
                <w:b w:val="0"/>
                <w:i w:val="0"/>
                <w:sz w:val="20"/>
              </w:rPr>
              <w:t>Análisis de Requerimientos</w:t>
            </w:r>
          </w:p>
        </w:tc>
        <w:tc>
          <w:tcPr>
            <w:tcW w:type="dxa" w:w="1560"/>
          </w:tcPr>
          <w:p>
            <w:pPr>
              <w:jc w:val="center"/>
            </w:pPr>
            <w:r>
              <w:rPr>
                <w:rFonts w:ascii="Arial" w:hAnsi="Arial" w:cs="Arial"/>
                <w:rFonts w:ascii="Arial" w:hAnsi="Arial"/>
                <w:b w:val="0"/>
                <w:i w:val="0"/>
                <w:sz w:val="20"/>
              </w:rPr>
              <w:t>X</w:t>
            </w:r>
          </w:p>
        </w:tc>
        <w:tc>
          <w:tcPr>
            <w:tcW w:type="dxa" w:w="1560"/>
          </w:tcPr>
          <w:p>
            <w:pPr>
              <w:jc w:val="center"/>
            </w:pPr>
            <w:r>
              <w:rPr>
                <w:rFonts w:ascii="Arial" w:hAnsi="Arial" w:cs="Arial"/>
                <w:rFonts w:ascii="Arial" w:hAnsi="Arial"/>
                <w:b w:val="0"/>
                <w:i w:val="0"/>
                <w:sz w:val="20"/>
              </w:rPr>
            </w:r>
          </w:p>
        </w:tc>
        <w:tc>
          <w:tcPr>
            <w:tcW w:type="dxa" w:w="1560"/>
          </w:tcPr>
          <w:p>
            <w:pPr>
              <w:jc w:val="center"/>
            </w:pPr>
            <w:r>
              <w:rPr>
                <w:rFonts w:ascii="Arial" w:hAnsi="Arial" w:cs="Arial"/>
                <w:rFonts w:ascii="Arial" w:hAnsi="Arial"/>
                <w:b w:val="0"/>
                <w:i w:val="0"/>
                <w:sz w:val="20"/>
              </w:rPr>
            </w:r>
          </w:p>
        </w:tc>
        <w:tc>
          <w:tcPr>
            <w:tcW w:type="dxa" w:w="1560"/>
          </w:tcPr>
          <w:p>
            <w:pPr>
              <w:jc w:val="center"/>
            </w:pPr>
            <w:r>
              <w:rPr>
                <w:rFonts w:ascii="Arial" w:hAnsi="Arial" w:cs="Arial"/>
                <w:rFonts w:ascii="Arial" w:hAnsi="Arial"/>
                <w:b w:val="0"/>
                <w:i w:val="0"/>
                <w:sz w:val="20"/>
              </w:rPr>
            </w:r>
          </w:p>
        </w:tc>
      </w:tr>
      <w:tr>
        <w:tc>
          <w:tcPr>
            <w:tcW w:type="dxa" w:w="1560"/>
          </w:tcPr>
          <w:p>
            <w:pPr>
              <w:jc w:val="center"/>
            </w:pPr>
            <w:r>
              <w:rPr>
                <w:rFonts w:ascii="Arial" w:hAnsi="Arial" w:cs="Arial"/>
                <w:rFonts w:ascii="Arial" w:hAnsi="Arial"/>
                <w:b w:val="0"/>
                <w:i w:val="0"/>
                <w:sz w:val="20"/>
              </w:rPr>
              <w:t>2</w:t>
            </w:r>
          </w:p>
        </w:tc>
        <w:tc>
          <w:tcPr>
            <w:tcW w:type="dxa" w:w="1560"/>
          </w:tcPr>
          <w:p>
            <w:pPr>
              <w:jc w:val="center"/>
            </w:pPr>
            <w:r>
              <w:rPr>
                <w:rFonts w:ascii="Arial" w:hAnsi="Arial" w:cs="Arial"/>
                <w:rFonts w:ascii="Arial" w:hAnsi="Arial"/>
                <w:b w:val="0"/>
                <w:i w:val="0"/>
                <w:sz w:val="20"/>
              </w:rPr>
              <w:t>Diseño de BD e Interfaces</w:t>
            </w:r>
          </w:p>
        </w:tc>
        <w:tc>
          <w:tcPr>
            <w:tcW w:type="dxa" w:w="1560"/>
          </w:tcPr>
          <w:p>
            <w:pPr>
              <w:jc w:val="center"/>
            </w:pPr>
            <w:r>
              <w:rPr>
                <w:rFonts w:ascii="Arial" w:hAnsi="Arial" w:cs="Arial"/>
                <w:rFonts w:ascii="Arial" w:hAnsi="Arial"/>
                <w:b w:val="0"/>
                <w:i w:val="0"/>
                <w:sz w:val="20"/>
              </w:rPr>
              <w:t>X</w:t>
            </w:r>
          </w:p>
        </w:tc>
        <w:tc>
          <w:tcPr>
            <w:tcW w:type="dxa" w:w="1560"/>
          </w:tcPr>
          <w:p>
            <w:pPr>
              <w:jc w:val="center"/>
            </w:pPr>
            <w:r>
              <w:rPr>
                <w:rFonts w:ascii="Arial" w:hAnsi="Arial" w:cs="Arial"/>
                <w:rFonts w:ascii="Arial" w:hAnsi="Arial"/>
                <w:b w:val="0"/>
                <w:i w:val="0"/>
                <w:sz w:val="20"/>
              </w:rPr>
              <w:t>X</w:t>
            </w:r>
          </w:p>
        </w:tc>
        <w:tc>
          <w:tcPr>
            <w:tcW w:type="dxa" w:w="1560"/>
          </w:tcPr>
          <w:p>
            <w:pPr>
              <w:jc w:val="center"/>
            </w:pPr>
            <w:r>
              <w:rPr>
                <w:rFonts w:ascii="Arial" w:hAnsi="Arial" w:cs="Arial"/>
                <w:rFonts w:ascii="Arial" w:hAnsi="Arial"/>
                <w:b w:val="0"/>
                <w:i w:val="0"/>
                <w:sz w:val="20"/>
              </w:rPr>
            </w:r>
          </w:p>
        </w:tc>
        <w:tc>
          <w:tcPr>
            <w:tcW w:type="dxa" w:w="1560"/>
          </w:tcPr>
          <w:p>
            <w:pPr>
              <w:jc w:val="center"/>
            </w:pPr>
            <w:r>
              <w:rPr>
                <w:rFonts w:ascii="Arial" w:hAnsi="Arial" w:cs="Arial"/>
                <w:rFonts w:ascii="Arial" w:hAnsi="Arial"/>
                <w:b w:val="0"/>
                <w:i w:val="0"/>
                <w:sz w:val="20"/>
              </w:rPr>
            </w:r>
          </w:p>
        </w:tc>
      </w:tr>
      <w:tr>
        <w:tc>
          <w:tcPr>
            <w:tcW w:type="dxa" w:w="1560"/>
          </w:tcPr>
          <w:p>
            <w:pPr>
              <w:jc w:val="center"/>
            </w:pPr>
            <w:r>
              <w:rPr>
                <w:rFonts w:ascii="Arial" w:hAnsi="Arial" w:cs="Arial"/>
                <w:rFonts w:ascii="Arial" w:hAnsi="Arial"/>
                <w:b w:val="0"/>
                <w:i w:val="0"/>
                <w:sz w:val="20"/>
              </w:rPr>
              <w:t>3</w:t>
            </w:r>
          </w:p>
        </w:tc>
        <w:tc>
          <w:tcPr>
            <w:tcW w:type="dxa" w:w="1560"/>
          </w:tcPr>
          <w:p>
            <w:pPr>
              <w:jc w:val="center"/>
            </w:pPr>
            <w:r>
              <w:rPr>
                <w:rFonts w:ascii="Arial" w:hAnsi="Arial" w:cs="Arial"/>
                <w:rFonts w:ascii="Arial" w:hAnsi="Arial"/>
                <w:b w:val="0"/>
                <w:i w:val="0"/>
                <w:sz w:val="20"/>
              </w:rPr>
              <w:t>Desarrollo de Módulos</w:t>
            </w:r>
          </w:p>
        </w:tc>
        <w:tc>
          <w:tcPr>
            <w:tcW w:type="dxa" w:w="1560"/>
          </w:tcPr>
          <w:p>
            <w:pPr>
              <w:jc w:val="center"/>
            </w:pPr>
            <w:r>
              <w:rPr>
                <w:rFonts w:ascii="Arial" w:hAnsi="Arial" w:cs="Arial"/>
                <w:rFonts w:ascii="Arial" w:hAnsi="Arial"/>
                <w:b w:val="0"/>
                <w:i w:val="0"/>
                <w:sz w:val="20"/>
              </w:rPr>
            </w:r>
          </w:p>
        </w:tc>
        <w:tc>
          <w:tcPr>
            <w:tcW w:type="dxa" w:w="1560"/>
          </w:tcPr>
          <w:p>
            <w:pPr>
              <w:jc w:val="center"/>
            </w:pPr>
            <w:r>
              <w:rPr>
                <w:rFonts w:ascii="Arial" w:hAnsi="Arial" w:cs="Arial"/>
                <w:rFonts w:ascii="Arial" w:hAnsi="Arial"/>
                <w:b w:val="0"/>
                <w:i w:val="0"/>
                <w:sz w:val="20"/>
              </w:rPr>
              <w:t>X</w:t>
            </w:r>
          </w:p>
        </w:tc>
        <w:tc>
          <w:tcPr>
            <w:tcW w:type="dxa" w:w="1560"/>
          </w:tcPr>
          <w:p>
            <w:pPr>
              <w:jc w:val="center"/>
            </w:pPr>
            <w:r>
              <w:rPr>
                <w:rFonts w:ascii="Arial" w:hAnsi="Arial" w:cs="Arial"/>
                <w:rFonts w:ascii="Arial" w:hAnsi="Arial"/>
                <w:b w:val="0"/>
                <w:i w:val="0"/>
                <w:sz w:val="20"/>
              </w:rPr>
              <w:t>X</w:t>
            </w:r>
          </w:p>
        </w:tc>
        <w:tc>
          <w:tcPr>
            <w:tcW w:type="dxa" w:w="1560"/>
          </w:tcPr>
          <w:p>
            <w:pPr>
              <w:jc w:val="center"/>
            </w:pPr>
            <w:r>
              <w:rPr>
                <w:rFonts w:ascii="Arial" w:hAnsi="Arial" w:cs="Arial"/>
                <w:rFonts w:ascii="Arial" w:hAnsi="Arial"/>
                <w:b w:val="0"/>
                <w:i w:val="0"/>
                <w:sz w:val="20"/>
              </w:rPr>
            </w:r>
          </w:p>
        </w:tc>
      </w:tr>
      <w:tr>
        <w:tc>
          <w:tcPr>
            <w:tcW w:type="dxa" w:w="1560"/>
          </w:tcPr>
          <w:p>
            <w:pPr>
              <w:jc w:val="center"/>
            </w:pPr>
            <w:r>
              <w:rPr>
                <w:rFonts w:ascii="Arial" w:hAnsi="Arial" w:cs="Arial"/>
                <w:rFonts w:ascii="Arial" w:hAnsi="Arial"/>
                <w:b w:val="0"/>
                <w:i w:val="0"/>
                <w:sz w:val="20"/>
              </w:rPr>
              <w:t>4</w:t>
            </w:r>
          </w:p>
        </w:tc>
        <w:tc>
          <w:tcPr>
            <w:tcW w:type="dxa" w:w="1560"/>
          </w:tcPr>
          <w:p>
            <w:pPr>
              <w:jc w:val="center"/>
            </w:pPr>
            <w:r>
              <w:rPr>
                <w:rFonts w:ascii="Arial" w:hAnsi="Arial" w:cs="Arial"/>
                <w:rFonts w:ascii="Arial" w:hAnsi="Arial"/>
                <w:b w:val="0"/>
                <w:i w:val="0"/>
                <w:sz w:val="20"/>
              </w:rPr>
              <w:t>Pruebas e Integración</w:t>
            </w:r>
          </w:p>
        </w:tc>
        <w:tc>
          <w:tcPr>
            <w:tcW w:type="dxa" w:w="1560"/>
          </w:tcPr>
          <w:p>
            <w:pPr>
              <w:jc w:val="center"/>
            </w:pPr>
            <w:r>
              <w:rPr>
                <w:rFonts w:ascii="Arial" w:hAnsi="Arial" w:cs="Arial"/>
                <w:rFonts w:ascii="Arial" w:hAnsi="Arial"/>
                <w:b w:val="0"/>
                <w:i w:val="0"/>
                <w:sz w:val="20"/>
              </w:rPr>
            </w:r>
          </w:p>
        </w:tc>
        <w:tc>
          <w:tcPr>
            <w:tcW w:type="dxa" w:w="1560"/>
          </w:tcPr>
          <w:p>
            <w:pPr>
              <w:jc w:val="center"/>
            </w:pPr>
            <w:r>
              <w:rPr>
                <w:rFonts w:ascii="Arial" w:hAnsi="Arial" w:cs="Arial"/>
                <w:rFonts w:ascii="Arial" w:hAnsi="Arial"/>
                <w:b w:val="0"/>
                <w:i w:val="0"/>
                <w:sz w:val="20"/>
              </w:rPr>
            </w:r>
          </w:p>
        </w:tc>
        <w:tc>
          <w:tcPr>
            <w:tcW w:type="dxa" w:w="1560"/>
          </w:tcPr>
          <w:p>
            <w:pPr>
              <w:jc w:val="center"/>
            </w:pPr>
            <w:r>
              <w:rPr>
                <w:rFonts w:ascii="Arial" w:hAnsi="Arial" w:cs="Arial"/>
                <w:rFonts w:ascii="Arial" w:hAnsi="Arial"/>
                <w:b w:val="0"/>
                <w:i w:val="0"/>
                <w:sz w:val="20"/>
              </w:rPr>
              <w:t>X</w:t>
            </w:r>
          </w:p>
        </w:tc>
        <w:tc>
          <w:tcPr>
            <w:tcW w:type="dxa" w:w="1560"/>
          </w:tcPr>
          <w:p>
            <w:pPr>
              <w:jc w:val="center"/>
            </w:pPr>
            <w:r>
              <w:rPr>
                <w:rFonts w:ascii="Arial" w:hAnsi="Arial" w:cs="Arial"/>
                <w:rFonts w:ascii="Arial" w:hAnsi="Arial"/>
                <w:b w:val="0"/>
                <w:i w:val="0"/>
                <w:sz w:val="20"/>
              </w:rPr>
              <w:t>X</w:t>
            </w:r>
          </w:p>
        </w:tc>
      </w:tr>
      <w:tr>
        <w:tc>
          <w:tcPr>
            <w:tcW w:type="dxa" w:w="1560"/>
          </w:tcPr>
          <w:p>
            <w:pPr>
              <w:jc w:val="center"/>
            </w:pPr>
            <w:r>
              <w:rPr>
                <w:rFonts w:ascii="Arial" w:hAnsi="Arial" w:cs="Arial"/>
                <w:rFonts w:ascii="Arial" w:hAnsi="Arial"/>
                <w:b w:val="0"/>
                <w:i w:val="0"/>
                <w:sz w:val="20"/>
              </w:rPr>
              <w:t>5</w:t>
            </w:r>
          </w:p>
        </w:tc>
        <w:tc>
          <w:tcPr>
            <w:tcW w:type="dxa" w:w="1560"/>
          </w:tcPr>
          <w:p>
            <w:pPr>
              <w:jc w:val="center"/>
            </w:pPr>
            <w:r>
              <w:rPr>
                <w:rFonts w:ascii="Arial" w:hAnsi="Arial" w:cs="Arial"/>
                <w:rFonts w:ascii="Arial" w:hAnsi="Arial"/>
                <w:b w:val="0"/>
                <w:i w:val="0"/>
                <w:sz w:val="20"/>
              </w:rPr>
              <w:t>Despliegue y Capacitación</w:t>
            </w:r>
          </w:p>
        </w:tc>
        <w:tc>
          <w:tcPr>
            <w:tcW w:type="dxa" w:w="1560"/>
          </w:tcPr>
          <w:p>
            <w:pPr>
              <w:jc w:val="center"/>
            </w:pPr>
            <w:r>
              <w:rPr>
                <w:rFonts w:ascii="Arial" w:hAnsi="Arial" w:cs="Arial"/>
                <w:rFonts w:ascii="Arial" w:hAnsi="Arial"/>
                <w:b w:val="0"/>
                <w:i w:val="0"/>
                <w:sz w:val="20"/>
              </w:rPr>
            </w:r>
          </w:p>
        </w:tc>
        <w:tc>
          <w:tcPr>
            <w:tcW w:type="dxa" w:w="1560"/>
          </w:tcPr>
          <w:p>
            <w:pPr>
              <w:jc w:val="center"/>
            </w:pPr>
            <w:r>
              <w:rPr>
                <w:rFonts w:ascii="Arial" w:hAnsi="Arial" w:cs="Arial"/>
                <w:rFonts w:ascii="Arial" w:hAnsi="Arial"/>
                <w:b w:val="0"/>
                <w:i w:val="0"/>
                <w:sz w:val="20"/>
              </w:rPr>
            </w:r>
          </w:p>
        </w:tc>
        <w:tc>
          <w:tcPr>
            <w:tcW w:type="dxa" w:w="1560"/>
          </w:tcPr>
          <w:p>
            <w:pPr>
              <w:jc w:val="center"/>
            </w:pPr>
            <w:r>
              <w:rPr>
                <w:rFonts w:ascii="Arial" w:hAnsi="Arial" w:cs="Arial"/>
                <w:rFonts w:ascii="Arial" w:hAnsi="Arial"/>
                <w:b w:val="0"/>
                <w:i w:val="0"/>
                <w:sz w:val="20"/>
              </w:rPr>
            </w:r>
          </w:p>
        </w:tc>
        <w:tc>
          <w:tcPr>
            <w:tcW w:type="dxa" w:w="1560"/>
          </w:tcPr>
          <w:p>
            <w:pPr>
              <w:jc w:val="center"/>
            </w:pPr>
            <w:r>
              <w:rPr>
                <w:rFonts w:ascii="Arial" w:hAnsi="Arial" w:cs="Arial"/>
                <w:rFonts w:ascii="Arial" w:hAnsi="Arial"/>
                <w:b w:val="0"/>
                <w:i w:val="0"/>
                <w:sz w:val="20"/>
              </w:rPr>
              <w:t>X</w:t>
            </w:r>
          </w:p>
        </w:tc>
      </w:tr>
    </w:tbl>
    <w:p/>
    <w:p>
      <w:pPr>
        <w:spacing w:before="0" w:after="240"/>
        <w:jc w:val="left"/>
      </w:pPr>
      <w:r>
        <w:rPr>
          <w:rFonts w:ascii="Arial" w:hAnsi="Arial" w:cs="Arial"/>
          <w:rFonts w:ascii="Arial" w:hAnsi="Arial"/>
          <w:b w:val="0"/>
          <w:i/>
          <w:sz w:val="20"/>
        </w:rPr>
        <w:t xml:space="preserve">Nota. </w:t>
      </w:r>
      <w:r>
        <w:rPr>
          <w:rFonts w:ascii="Arial" w:hAnsi="Arial" w:cs="Arial"/>
          <w:rFonts w:ascii="Arial" w:hAnsi="Arial"/>
          <w:b w:val="0"/>
          <w:i w:val="0"/>
          <w:sz w:val="20"/>
        </w:rPr>
        <w:t>La X indica el mes de ejecución de la actividad. El proyecto inició en enero de 2025.</w:t>
      </w:r>
    </w:p>
    <w:p>
      <w:r>
        <w:br w:type="page"/>
      </w:r>
    </w:p>
    <w:p>
      <w:pPr>
        <w:spacing w:before="240" w:after="120"/>
        <w:jc w:val="center"/>
      </w:pPr>
      <w:r>
        <w:rPr>
          <w:rFonts w:ascii="Arial" w:hAnsi="Arial" w:cs="Arial"/>
          <w:rFonts w:ascii="Arial" w:hAnsi="Arial"/>
          <w:b/>
          <w:i w:val="0"/>
          <w:sz w:val="22"/>
        </w:rPr>
        <w:t>PRESUPUESTO</w:t>
      </w:r>
    </w:p>
    <w:p>
      <w:pPr>
        <w:spacing w:before="0" w:after="120" w:line="460" w:lineRule="exact"/>
        <w:ind w:firstLine="720"/>
        <w:jc w:val="both"/>
      </w:pPr>
      <w:r>
        <w:rPr>
          <w:rFonts w:ascii="Arial" w:hAnsi="Arial" w:cs="Arial"/>
          <w:rFonts w:ascii="Arial" w:hAnsi="Arial"/>
          <w:b w:val="0"/>
          <w:i w:val="0"/>
          <w:sz w:val="22"/>
        </w:rPr>
        <w:t>La tabla 2 presenta el presupuesto estimado para el desarrollo e implementación del sistema SEN, expresado en pesos colombianos (COP). Los valores corresponden a costos de personal, infraestructura tecnológica y gastos operativos proyectados para el período de cuatro meses de desarrollo.</w:t>
      </w:r>
    </w:p>
    <w:p>
      <w:pPr>
        <w:spacing w:before="120" w:after="0"/>
        <w:jc w:val="left"/>
      </w:pPr>
      <w:r>
        <w:rPr>
          <w:rFonts w:ascii="Arial" w:hAnsi="Arial" w:cs="Arial"/>
          <w:rFonts w:ascii="Arial" w:hAnsi="Arial"/>
          <w:b w:val="0"/>
          <w:i/>
          <w:sz w:val="22"/>
        </w:rPr>
        <w:t>Tabla 2</w:t>
      </w:r>
    </w:p>
    <w:p>
      <w:pPr>
        <w:spacing w:before="0" w:after="80"/>
        <w:jc w:val="left"/>
      </w:pPr>
      <w:r>
        <w:rPr>
          <w:rFonts w:ascii="Arial" w:hAnsi="Arial" w:cs="Arial"/>
          <w:rFonts w:ascii="Arial" w:hAnsi="Arial"/>
          <w:b w:val="0"/>
          <w:i w:val="0"/>
          <w:sz w:val="22"/>
        </w:rPr>
        <w:t>Presupuesto Estimado del Proyecto SEN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Arial" w:hAnsi="Arial" w:cs="Arial"/>
                <w:rFonts w:ascii="Arial" w:hAnsi="Arial"/>
                <w:b/>
                <w:i w:val="0"/>
                <w:sz w:val="20"/>
              </w:rPr>
              <w:t>Ítem</w:t>
            </w:r>
          </w:p>
        </w:tc>
        <w:tc>
          <w:tcPr>
            <w:tcW w:type="dxa" w:w="1872"/>
          </w:tcPr>
          <w:p>
            <w:pPr>
              <w:jc w:val="center"/>
            </w:pPr>
            <w:r>
              <w:rPr>
                <w:rFonts w:ascii="Arial" w:hAnsi="Arial" w:cs="Arial"/>
                <w:rFonts w:ascii="Arial" w:hAnsi="Arial"/>
                <w:b/>
                <w:i w:val="0"/>
                <w:sz w:val="20"/>
              </w:rPr>
              <w:t>Descripción</w:t>
            </w:r>
          </w:p>
        </w:tc>
        <w:tc>
          <w:tcPr>
            <w:tcW w:type="dxa" w:w="1872"/>
          </w:tcPr>
          <w:p>
            <w:pPr>
              <w:jc w:val="center"/>
            </w:pPr>
            <w:r>
              <w:rPr>
                <w:rFonts w:ascii="Arial" w:hAnsi="Arial" w:cs="Arial"/>
                <w:rFonts w:ascii="Arial" w:hAnsi="Arial"/>
                <w:b/>
                <w:i w:val="0"/>
                <w:sz w:val="20"/>
              </w:rPr>
              <w:t>Cantidad</w:t>
            </w:r>
          </w:p>
        </w:tc>
        <w:tc>
          <w:tcPr>
            <w:tcW w:type="dxa" w:w="1872"/>
          </w:tcPr>
          <w:p>
            <w:pPr>
              <w:jc w:val="center"/>
            </w:pPr>
            <w:r>
              <w:rPr>
                <w:rFonts w:ascii="Arial" w:hAnsi="Arial" w:cs="Arial"/>
                <w:rFonts w:ascii="Arial" w:hAnsi="Arial"/>
                <w:b/>
                <w:i w:val="0"/>
                <w:sz w:val="20"/>
              </w:rPr>
              <w:t>Valor Unitario (COP)</w:t>
            </w:r>
          </w:p>
        </w:tc>
        <w:tc>
          <w:tcPr>
            <w:tcW w:type="dxa" w:w="1872"/>
          </w:tcPr>
          <w:p>
            <w:pPr>
              <w:jc w:val="center"/>
            </w:pPr>
            <w:r>
              <w:rPr>
                <w:rFonts w:ascii="Arial" w:hAnsi="Arial" w:cs="Arial"/>
                <w:rFonts w:ascii="Arial" w:hAnsi="Arial"/>
                <w:b/>
                <w:i w:val="0"/>
                <w:sz w:val="20"/>
              </w:rPr>
              <w:t>Total (COP)</w:t>
            </w:r>
          </w:p>
        </w:tc>
      </w:tr>
      <w:tr>
        <w:tc>
          <w:tcPr>
            <w:tcW w:type="dxa" w:w="1872"/>
          </w:tcPr>
          <w:p>
            <w:pPr>
              <w:jc w:val="center"/>
            </w:pPr>
            <w:r>
              <w:rPr>
                <w:rFonts w:ascii="Arial" w:hAnsi="Arial" w:cs="Arial"/>
                <w:rFonts w:ascii="Arial" w:hAnsi="Arial"/>
                <w:b w:val="0"/>
                <w:i w:val="0"/>
                <w:sz w:val="20"/>
              </w:rPr>
              <w:t>1</w:t>
            </w:r>
          </w:p>
        </w:tc>
        <w:tc>
          <w:tcPr>
            <w:tcW w:type="dxa" w:w="1872"/>
          </w:tcPr>
          <w:p>
            <w:pPr>
              <w:jc w:val="center"/>
            </w:pPr>
            <w:r>
              <w:rPr>
                <w:rFonts w:ascii="Arial" w:hAnsi="Arial" w:cs="Arial"/>
                <w:rFonts w:ascii="Arial" w:hAnsi="Arial"/>
                <w:b w:val="0"/>
                <w:i w:val="0"/>
                <w:sz w:val="20"/>
              </w:rPr>
              <w:t>Desarrollador Full Stack (4 meses)</w:t>
            </w:r>
          </w:p>
        </w:tc>
        <w:tc>
          <w:tcPr>
            <w:tcW w:type="dxa" w:w="1872"/>
          </w:tcPr>
          <w:p>
            <w:pPr>
              <w:jc w:val="center"/>
            </w:pPr>
            <w:r>
              <w:rPr>
                <w:rFonts w:ascii="Arial" w:hAnsi="Arial" w:cs="Arial"/>
                <w:rFonts w:ascii="Arial" w:hAnsi="Arial"/>
                <w:b w:val="0"/>
                <w:i w:val="0"/>
                <w:sz w:val="20"/>
              </w:rPr>
              <w:t>1</w:t>
            </w:r>
          </w:p>
        </w:tc>
        <w:tc>
          <w:tcPr>
            <w:tcW w:type="dxa" w:w="1872"/>
          </w:tcPr>
          <w:p>
            <w:pPr>
              <w:jc w:val="center"/>
            </w:pPr>
            <w:r>
              <w:rPr>
                <w:rFonts w:ascii="Arial" w:hAnsi="Arial" w:cs="Arial"/>
                <w:rFonts w:ascii="Arial" w:hAnsi="Arial"/>
                <w:b w:val="0"/>
                <w:i w:val="0"/>
                <w:sz w:val="20"/>
              </w:rPr>
              <w:t>$2.500.000/mes</w:t>
            </w:r>
          </w:p>
        </w:tc>
        <w:tc>
          <w:tcPr>
            <w:tcW w:type="dxa" w:w="1872"/>
          </w:tcPr>
          <w:p>
            <w:pPr>
              <w:jc w:val="center"/>
            </w:pPr>
            <w:r>
              <w:rPr>
                <w:rFonts w:ascii="Arial" w:hAnsi="Arial" w:cs="Arial"/>
                <w:rFonts w:ascii="Arial" w:hAnsi="Arial"/>
                <w:b w:val="0"/>
                <w:i w:val="0"/>
                <w:sz w:val="20"/>
              </w:rPr>
              <w:t>$10.000.000</w:t>
            </w:r>
          </w:p>
        </w:tc>
      </w:tr>
      <w:tr>
        <w:tc>
          <w:tcPr>
            <w:tcW w:type="dxa" w:w="1872"/>
          </w:tcPr>
          <w:p>
            <w:pPr>
              <w:jc w:val="center"/>
            </w:pPr>
            <w:r>
              <w:rPr>
                <w:rFonts w:ascii="Arial" w:hAnsi="Arial" w:cs="Arial"/>
                <w:rFonts w:ascii="Arial" w:hAnsi="Arial"/>
                <w:b w:val="0"/>
                <w:i w:val="0"/>
                <w:sz w:val="20"/>
              </w:rPr>
              <w:t>2</w:t>
            </w:r>
          </w:p>
        </w:tc>
        <w:tc>
          <w:tcPr>
            <w:tcW w:type="dxa" w:w="1872"/>
          </w:tcPr>
          <w:p>
            <w:pPr>
              <w:jc w:val="center"/>
            </w:pPr>
            <w:r>
              <w:rPr>
                <w:rFonts w:ascii="Arial" w:hAnsi="Arial" w:cs="Arial"/>
                <w:rFonts w:ascii="Arial" w:hAnsi="Arial"/>
                <w:b w:val="0"/>
                <w:i w:val="0"/>
                <w:sz w:val="20"/>
              </w:rPr>
              <w:t>Diseñador UX/UI (2 meses)</w:t>
            </w:r>
          </w:p>
        </w:tc>
        <w:tc>
          <w:tcPr>
            <w:tcW w:type="dxa" w:w="1872"/>
          </w:tcPr>
          <w:p>
            <w:pPr>
              <w:jc w:val="center"/>
            </w:pPr>
            <w:r>
              <w:rPr>
                <w:rFonts w:ascii="Arial" w:hAnsi="Arial" w:cs="Arial"/>
                <w:rFonts w:ascii="Arial" w:hAnsi="Arial"/>
                <w:b w:val="0"/>
                <w:i w:val="0"/>
                <w:sz w:val="20"/>
              </w:rPr>
              <w:t>1</w:t>
            </w:r>
          </w:p>
        </w:tc>
        <w:tc>
          <w:tcPr>
            <w:tcW w:type="dxa" w:w="1872"/>
          </w:tcPr>
          <w:p>
            <w:pPr>
              <w:jc w:val="center"/>
            </w:pPr>
            <w:r>
              <w:rPr>
                <w:rFonts w:ascii="Arial" w:hAnsi="Arial" w:cs="Arial"/>
                <w:rFonts w:ascii="Arial" w:hAnsi="Arial"/>
                <w:b w:val="0"/>
                <w:i w:val="0"/>
                <w:sz w:val="20"/>
              </w:rPr>
              <w:t>$1.500.000/mes</w:t>
            </w:r>
          </w:p>
        </w:tc>
        <w:tc>
          <w:tcPr>
            <w:tcW w:type="dxa" w:w="1872"/>
          </w:tcPr>
          <w:p>
            <w:pPr>
              <w:jc w:val="center"/>
            </w:pPr>
            <w:r>
              <w:rPr>
                <w:rFonts w:ascii="Arial" w:hAnsi="Arial" w:cs="Arial"/>
                <w:rFonts w:ascii="Arial" w:hAnsi="Arial"/>
                <w:b w:val="0"/>
                <w:i w:val="0"/>
                <w:sz w:val="20"/>
              </w:rPr>
              <w:t>$3.000.000</w:t>
            </w:r>
          </w:p>
        </w:tc>
      </w:tr>
      <w:tr>
        <w:tc>
          <w:tcPr>
            <w:tcW w:type="dxa" w:w="1872"/>
          </w:tcPr>
          <w:p>
            <w:pPr>
              <w:jc w:val="center"/>
            </w:pPr>
            <w:r>
              <w:rPr>
                <w:rFonts w:ascii="Arial" w:hAnsi="Arial" w:cs="Arial"/>
                <w:rFonts w:ascii="Arial" w:hAnsi="Arial"/>
                <w:b w:val="0"/>
                <w:i w:val="0"/>
                <w:sz w:val="20"/>
              </w:rPr>
              <w:t>3</w:t>
            </w:r>
          </w:p>
        </w:tc>
        <w:tc>
          <w:tcPr>
            <w:tcW w:type="dxa" w:w="1872"/>
          </w:tcPr>
          <w:p>
            <w:pPr>
              <w:jc w:val="center"/>
            </w:pPr>
            <w:r>
              <w:rPr>
                <w:rFonts w:ascii="Arial" w:hAnsi="Arial" w:cs="Arial"/>
                <w:rFonts w:ascii="Arial" w:hAnsi="Arial"/>
                <w:b w:val="0"/>
                <w:i w:val="0"/>
                <w:sz w:val="20"/>
              </w:rPr>
              <w:t>Hospedaje web (InfinityFree - gratuito)</w:t>
            </w:r>
          </w:p>
        </w:tc>
        <w:tc>
          <w:tcPr>
            <w:tcW w:type="dxa" w:w="1872"/>
          </w:tcPr>
          <w:p>
            <w:pPr>
              <w:jc w:val="center"/>
            </w:pPr>
            <w:r>
              <w:rPr>
                <w:rFonts w:ascii="Arial" w:hAnsi="Arial" w:cs="Arial"/>
                <w:rFonts w:ascii="Arial" w:hAnsi="Arial"/>
                <w:b w:val="0"/>
                <w:i w:val="0"/>
                <w:sz w:val="20"/>
              </w:rPr>
              <w:t>1</w:t>
            </w:r>
          </w:p>
        </w:tc>
        <w:tc>
          <w:tcPr>
            <w:tcW w:type="dxa" w:w="1872"/>
          </w:tcPr>
          <w:p>
            <w:pPr>
              <w:jc w:val="center"/>
            </w:pPr>
            <w:r>
              <w:rPr>
                <w:rFonts w:ascii="Arial" w:hAnsi="Arial" w:cs="Arial"/>
                <w:rFonts w:ascii="Arial" w:hAnsi="Arial"/>
                <w:b w:val="0"/>
                <w:i w:val="0"/>
                <w:sz w:val="20"/>
              </w:rPr>
              <w:t>$0</w:t>
            </w:r>
          </w:p>
        </w:tc>
        <w:tc>
          <w:tcPr>
            <w:tcW w:type="dxa" w:w="1872"/>
          </w:tcPr>
          <w:p>
            <w:pPr>
              <w:jc w:val="center"/>
            </w:pPr>
            <w:r>
              <w:rPr>
                <w:rFonts w:ascii="Arial" w:hAnsi="Arial" w:cs="Arial"/>
                <w:rFonts w:ascii="Arial" w:hAnsi="Arial"/>
                <w:b w:val="0"/>
                <w:i w:val="0"/>
                <w:sz w:val="20"/>
              </w:rPr>
              <w:t>$0</w:t>
            </w:r>
          </w:p>
        </w:tc>
      </w:tr>
      <w:tr>
        <w:tc>
          <w:tcPr>
            <w:tcW w:type="dxa" w:w="1872"/>
          </w:tcPr>
          <w:p>
            <w:pPr>
              <w:jc w:val="center"/>
            </w:pPr>
            <w:r>
              <w:rPr>
                <w:rFonts w:ascii="Arial" w:hAnsi="Arial" w:cs="Arial"/>
                <w:rFonts w:ascii="Arial" w:hAnsi="Arial"/>
                <w:b w:val="0"/>
                <w:i w:val="0"/>
                <w:sz w:val="20"/>
              </w:rPr>
              <w:t>4</w:t>
            </w:r>
          </w:p>
        </w:tc>
        <w:tc>
          <w:tcPr>
            <w:tcW w:type="dxa" w:w="1872"/>
          </w:tcPr>
          <w:p>
            <w:pPr>
              <w:jc w:val="center"/>
            </w:pPr>
            <w:r>
              <w:rPr>
                <w:rFonts w:ascii="Arial" w:hAnsi="Arial" w:cs="Arial"/>
                <w:rFonts w:ascii="Arial" w:hAnsi="Arial"/>
                <w:b w:val="0"/>
                <w:i w:val="0"/>
                <w:sz w:val="20"/>
              </w:rPr>
              <w:t>Dominio web (.com, 1 año)</w:t>
            </w:r>
          </w:p>
        </w:tc>
        <w:tc>
          <w:tcPr>
            <w:tcW w:type="dxa" w:w="1872"/>
          </w:tcPr>
          <w:p>
            <w:pPr>
              <w:jc w:val="center"/>
            </w:pPr>
            <w:r>
              <w:rPr>
                <w:rFonts w:ascii="Arial" w:hAnsi="Arial" w:cs="Arial"/>
                <w:rFonts w:ascii="Arial" w:hAnsi="Arial"/>
                <w:b w:val="0"/>
                <w:i w:val="0"/>
                <w:sz w:val="20"/>
              </w:rPr>
              <w:t>1</w:t>
            </w:r>
          </w:p>
        </w:tc>
        <w:tc>
          <w:tcPr>
            <w:tcW w:type="dxa" w:w="1872"/>
          </w:tcPr>
          <w:p>
            <w:pPr>
              <w:jc w:val="center"/>
            </w:pPr>
            <w:r>
              <w:rPr>
                <w:rFonts w:ascii="Arial" w:hAnsi="Arial" w:cs="Arial"/>
                <w:rFonts w:ascii="Arial" w:hAnsi="Arial"/>
                <w:b w:val="0"/>
                <w:i w:val="0"/>
                <w:sz w:val="20"/>
              </w:rPr>
              <w:t>$80.000</w:t>
            </w:r>
          </w:p>
        </w:tc>
        <w:tc>
          <w:tcPr>
            <w:tcW w:type="dxa" w:w="1872"/>
          </w:tcPr>
          <w:p>
            <w:pPr>
              <w:jc w:val="center"/>
            </w:pPr>
            <w:r>
              <w:rPr>
                <w:rFonts w:ascii="Arial" w:hAnsi="Arial" w:cs="Arial"/>
                <w:rFonts w:ascii="Arial" w:hAnsi="Arial"/>
                <w:b w:val="0"/>
                <w:i w:val="0"/>
                <w:sz w:val="20"/>
              </w:rPr>
              <w:t>$80.000</w:t>
            </w:r>
          </w:p>
        </w:tc>
      </w:tr>
      <w:tr>
        <w:tc>
          <w:tcPr>
            <w:tcW w:type="dxa" w:w="1872"/>
          </w:tcPr>
          <w:p>
            <w:pPr>
              <w:jc w:val="center"/>
            </w:pPr>
            <w:r>
              <w:rPr>
                <w:rFonts w:ascii="Arial" w:hAnsi="Arial" w:cs="Arial"/>
                <w:rFonts w:ascii="Arial" w:hAnsi="Arial"/>
                <w:b w:val="0"/>
                <w:i w:val="0"/>
                <w:sz w:val="20"/>
              </w:rPr>
              <w:t>5</w:t>
            </w:r>
          </w:p>
        </w:tc>
        <w:tc>
          <w:tcPr>
            <w:tcW w:type="dxa" w:w="1872"/>
          </w:tcPr>
          <w:p>
            <w:pPr>
              <w:jc w:val="center"/>
            </w:pPr>
            <w:r>
              <w:rPr>
                <w:rFonts w:ascii="Arial" w:hAnsi="Arial" w:cs="Arial"/>
                <w:rFonts w:ascii="Arial" w:hAnsi="Arial"/>
                <w:b w:val="0"/>
                <w:i w:val="0"/>
                <w:sz w:val="20"/>
              </w:rPr>
              <w:t>Licencias de software (open source)</w:t>
            </w:r>
          </w:p>
        </w:tc>
        <w:tc>
          <w:tcPr>
            <w:tcW w:type="dxa" w:w="1872"/>
          </w:tcPr>
          <w:p>
            <w:pPr>
              <w:jc w:val="center"/>
            </w:pPr>
            <w:r>
              <w:rPr>
                <w:rFonts w:ascii="Arial" w:hAnsi="Arial" w:cs="Arial"/>
                <w:rFonts w:ascii="Arial" w:hAnsi="Arial"/>
                <w:b w:val="0"/>
                <w:i w:val="0"/>
                <w:sz w:val="20"/>
              </w:rPr>
              <w:t>-</w:t>
            </w:r>
          </w:p>
        </w:tc>
        <w:tc>
          <w:tcPr>
            <w:tcW w:type="dxa" w:w="1872"/>
          </w:tcPr>
          <w:p>
            <w:pPr>
              <w:jc w:val="center"/>
            </w:pPr>
            <w:r>
              <w:rPr>
                <w:rFonts w:ascii="Arial" w:hAnsi="Arial" w:cs="Arial"/>
                <w:rFonts w:ascii="Arial" w:hAnsi="Arial"/>
                <w:b w:val="0"/>
                <w:i w:val="0"/>
                <w:sz w:val="20"/>
              </w:rPr>
              <w:t>$0</w:t>
            </w:r>
          </w:p>
        </w:tc>
        <w:tc>
          <w:tcPr>
            <w:tcW w:type="dxa" w:w="1872"/>
          </w:tcPr>
          <w:p>
            <w:pPr>
              <w:jc w:val="center"/>
            </w:pPr>
            <w:r>
              <w:rPr>
                <w:rFonts w:ascii="Arial" w:hAnsi="Arial" w:cs="Arial"/>
                <w:rFonts w:ascii="Arial" w:hAnsi="Arial"/>
                <w:b w:val="0"/>
                <w:i w:val="0"/>
                <w:sz w:val="20"/>
              </w:rPr>
              <w:t>$0</w:t>
            </w:r>
          </w:p>
        </w:tc>
      </w:tr>
      <w:tr>
        <w:tc>
          <w:tcPr>
            <w:tcW w:type="dxa" w:w="1872"/>
          </w:tcPr>
          <w:p>
            <w:pPr>
              <w:jc w:val="center"/>
            </w:pPr>
            <w:r>
              <w:rPr>
                <w:rFonts w:ascii="Arial" w:hAnsi="Arial" w:cs="Arial"/>
                <w:rFonts w:ascii="Arial" w:hAnsi="Arial"/>
                <w:b w:val="0"/>
                <w:i w:val="0"/>
                <w:sz w:val="20"/>
              </w:rPr>
              <w:t>6</w:t>
            </w:r>
          </w:p>
        </w:tc>
        <w:tc>
          <w:tcPr>
            <w:tcW w:type="dxa" w:w="1872"/>
          </w:tcPr>
          <w:p>
            <w:pPr>
              <w:jc w:val="center"/>
            </w:pPr>
            <w:r>
              <w:rPr>
                <w:rFonts w:ascii="Arial" w:hAnsi="Arial" w:cs="Arial"/>
                <w:rFonts w:ascii="Arial" w:hAnsi="Arial"/>
                <w:b w:val="0"/>
                <w:i w:val="0"/>
                <w:sz w:val="20"/>
              </w:rPr>
              <w:t>Pruebas y QA (1 mes)</w:t>
            </w:r>
          </w:p>
        </w:tc>
        <w:tc>
          <w:tcPr>
            <w:tcW w:type="dxa" w:w="1872"/>
          </w:tcPr>
          <w:p>
            <w:pPr>
              <w:jc w:val="center"/>
            </w:pPr>
            <w:r>
              <w:rPr>
                <w:rFonts w:ascii="Arial" w:hAnsi="Arial" w:cs="Arial"/>
                <w:rFonts w:ascii="Arial" w:hAnsi="Arial"/>
                <w:b w:val="0"/>
                <w:i w:val="0"/>
                <w:sz w:val="20"/>
              </w:rPr>
              <w:t>1</w:t>
            </w:r>
          </w:p>
        </w:tc>
        <w:tc>
          <w:tcPr>
            <w:tcW w:type="dxa" w:w="1872"/>
          </w:tcPr>
          <w:p>
            <w:pPr>
              <w:jc w:val="center"/>
            </w:pPr>
            <w:r>
              <w:rPr>
                <w:rFonts w:ascii="Arial" w:hAnsi="Arial" w:cs="Arial"/>
                <w:rFonts w:ascii="Arial" w:hAnsi="Arial"/>
                <w:b w:val="0"/>
                <w:i w:val="0"/>
                <w:sz w:val="20"/>
              </w:rPr>
              <w:t>$1.200.000</w:t>
            </w:r>
          </w:p>
        </w:tc>
        <w:tc>
          <w:tcPr>
            <w:tcW w:type="dxa" w:w="1872"/>
          </w:tcPr>
          <w:p>
            <w:pPr>
              <w:jc w:val="center"/>
            </w:pPr>
            <w:r>
              <w:rPr>
                <w:rFonts w:ascii="Arial" w:hAnsi="Arial" w:cs="Arial"/>
                <w:rFonts w:ascii="Arial" w:hAnsi="Arial"/>
                <w:b w:val="0"/>
                <w:i w:val="0"/>
                <w:sz w:val="20"/>
              </w:rPr>
              <w:t>$1.200.000</w:t>
            </w:r>
          </w:p>
        </w:tc>
      </w:tr>
      <w:tr>
        <w:tc>
          <w:tcPr>
            <w:tcW w:type="dxa" w:w="1872"/>
          </w:tcPr>
          <w:p>
            <w:pPr>
              <w:jc w:val="center"/>
            </w:pPr>
            <w:r>
              <w:rPr>
                <w:rFonts w:ascii="Arial" w:hAnsi="Arial" w:cs="Arial"/>
                <w:rFonts w:ascii="Arial" w:hAnsi="Arial"/>
                <w:b w:val="0"/>
                <w:i w:val="0"/>
                <w:sz w:val="20"/>
              </w:rPr>
              <w:t>7</w:t>
            </w:r>
          </w:p>
        </w:tc>
        <w:tc>
          <w:tcPr>
            <w:tcW w:type="dxa" w:w="1872"/>
          </w:tcPr>
          <w:p>
            <w:pPr>
              <w:jc w:val="center"/>
            </w:pPr>
            <w:r>
              <w:rPr>
                <w:rFonts w:ascii="Arial" w:hAnsi="Arial" w:cs="Arial"/>
                <w:rFonts w:ascii="Arial" w:hAnsi="Arial"/>
                <w:b w:val="0"/>
                <w:i w:val="0"/>
                <w:sz w:val="20"/>
              </w:rPr>
              <w:t>Capacitación al personal</w:t>
            </w:r>
          </w:p>
        </w:tc>
        <w:tc>
          <w:tcPr>
            <w:tcW w:type="dxa" w:w="1872"/>
          </w:tcPr>
          <w:p>
            <w:pPr>
              <w:jc w:val="center"/>
            </w:pPr>
            <w:r>
              <w:rPr>
                <w:rFonts w:ascii="Arial" w:hAnsi="Arial" w:cs="Arial"/>
                <w:rFonts w:ascii="Arial" w:hAnsi="Arial"/>
                <w:b w:val="0"/>
                <w:i w:val="0"/>
                <w:sz w:val="20"/>
              </w:rPr>
              <w:t>1</w:t>
            </w:r>
          </w:p>
        </w:tc>
        <w:tc>
          <w:tcPr>
            <w:tcW w:type="dxa" w:w="1872"/>
          </w:tcPr>
          <w:p>
            <w:pPr>
              <w:jc w:val="center"/>
            </w:pPr>
            <w:r>
              <w:rPr>
                <w:rFonts w:ascii="Arial" w:hAnsi="Arial" w:cs="Arial"/>
                <w:rFonts w:ascii="Arial" w:hAnsi="Arial"/>
                <w:b w:val="0"/>
                <w:i w:val="0"/>
                <w:sz w:val="20"/>
              </w:rPr>
              <w:t>$500.000</w:t>
            </w:r>
          </w:p>
        </w:tc>
        <w:tc>
          <w:tcPr>
            <w:tcW w:type="dxa" w:w="1872"/>
          </w:tcPr>
          <w:p>
            <w:pPr>
              <w:jc w:val="center"/>
            </w:pPr>
            <w:r>
              <w:rPr>
                <w:rFonts w:ascii="Arial" w:hAnsi="Arial" w:cs="Arial"/>
                <w:rFonts w:ascii="Arial" w:hAnsi="Arial"/>
                <w:b w:val="0"/>
                <w:i w:val="0"/>
                <w:sz w:val="20"/>
              </w:rPr>
              <w:t>$500.000</w:t>
            </w:r>
          </w:p>
        </w:tc>
      </w:tr>
      <w:tr>
        <w:tc>
          <w:tcPr>
            <w:tcW w:type="dxa" w:w="1872"/>
          </w:tcPr>
          <w:p>
            <w:pPr>
              <w:jc w:val="center"/>
            </w:pPr>
            <w:r>
              <w:rPr>
                <w:rFonts w:ascii="Arial" w:hAnsi="Arial" w:cs="Arial"/>
                <w:rFonts w:ascii="Arial" w:hAnsi="Arial"/>
                <w:b w:val="0"/>
                <w:i w:val="0"/>
                <w:sz w:val="20"/>
              </w:rPr>
              <w:t>8</w:t>
            </w:r>
          </w:p>
        </w:tc>
        <w:tc>
          <w:tcPr>
            <w:tcW w:type="dxa" w:w="1872"/>
          </w:tcPr>
          <w:p>
            <w:pPr>
              <w:jc w:val="center"/>
            </w:pPr>
            <w:r>
              <w:rPr>
                <w:rFonts w:ascii="Arial" w:hAnsi="Arial" w:cs="Arial"/>
                <w:rFonts w:ascii="Arial" w:hAnsi="Arial"/>
                <w:b w:val="0"/>
                <w:i w:val="0"/>
                <w:sz w:val="20"/>
              </w:rPr>
              <w:t>Imprevistos (10 %)</w:t>
            </w:r>
          </w:p>
        </w:tc>
        <w:tc>
          <w:tcPr>
            <w:tcW w:type="dxa" w:w="1872"/>
          </w:tcPr>
          <w:p>
            <w:pPr>
              <w:jc w:val="center"/>
            </w:pPr>
            <w:r>
              <w:rPr>
                <w:rFonts w:ascii="Arial" w:hAnsi="Arial" w:cs="Arial"/>
                <w:rFonts w:ascii="Arial" w:hAnsi="Arial"/>
                <w:b w:val="0"/>
                <w:i w:val="0"/>
                <w:sz w:val="20"/>
              </w:rPr>
              <w:t>-</w:t>
            </w:r>
          </w:p>
        </w:tc>
        <w:tc>
          <w:tcPr>
            <w:tcW w:type="dxa" w:w="1872"/>
          </w:tcPr>
          <w:p>
            <w:pPr>
              <w:jc w:val="center"/>
            </w:pPr>
            <w:r>
              <w:rPr>
                <w:rFonts w:ascii="Arial" w:hAnsi="Arial" w:cs="Arial"/>
                <w:rFonts w:ascii="Arial" w:hAnsi="Arial"/>
                <w:b w:val="0"/>
                <w:i w:val="0"/>
                <w:sz w:val="20"/>
              </w:rPr>
              <w:t>-</w:t>
            </w:r>
          </w:p>
        </w:tc>
        <w:tc>
          <w:tcPr>
            <w:tcW w:type="dxa" w:w="1872"/>
          </w:tcPr>
          <w:p>
            <w:pPr>
              <w:jc w:val="center"/>
            </w:pPr>
            <w:r>
              <w:rPr>
                <w:rFonts w:ascii="Arial" w:hAnsi="Arial" w:cs="Arial"/>
                <w:rFonts w:ascii="Arial" w:hAnsi="Arial"/>
                <w:b w:val="0"/>
                <w:i w:val="0"/>
                <w:sz w:val="20"/>
              </w:rPr>
              <w:t>$780.000</w:t>
            </w:r>
          </w:p>
        </w:tc>
      </w:tr>
      <w:tr>
        <w:tc>
          <w:tcPr>
            <w:tcW w:type="dxa" w:w="1872"/>
          </w:tcPr>
          <w:p>
            <w:pPr>
              <w:jc w:val="center"/>
            </w:pPr>
            <w:r>
              <w:rPr>
                <w:rFonts w:ascii="Arial" w:hAnsi="Arial" w:cs="Arial"/>
                <w:rFonts w:ascii="Arial" w:hAnsi="Arial"/>
                <w:b/>
                <w:i w:val="0"/>
                <w:sz w:val="20"/>
              </w:rPr>
            </w:r>
          </w:p>
        </w:tc>
        <w:tc>
          <w:tcPr>
            <w:tcW w:type="dxa" w:w="1872"/>
          </w:tcPr>
          <w:p>
            <w:pPr>
              <w:jc w:val="center"/>
            </w:pPr>
            <w:r>
              <w:rPr>
                <w:rFonts w:ascii="Arial" w:hAnsi="Arial" w:cs="Arial"/>
                <w:rFonts w:ascii="Arial" w:hAnsi="Arial"/>
                <w:b/>
                <w:i w:val="0"/>
                <w:sz w:val="20"/>
              </w:rPr>
              <w:t>TOTAL</w:t>
            </w:r>
          </w:p>
        </w:tc>
        <w:tc>
          <w:tcPr>
            <w:tcW w:type="dxa" w:w="1872"/>
          </w:tcPr>
          <w:p>
            <w:pPr>
              <w:jc w:val="center"/>
            </w:pPr>
            <w:r>
              <w:rPr>
                <w:rFonts w:ascii="Arial" w:hAnsi="Arial" w:cs="Arial"/>
                <w:rFonts w:ascii="Arial" w:hAnsi="Arial"/>
                <w:b/>
                <w:i w:val="0"/>
                <w:sz w:val="20"/>
              </w:rPr>
            </w:r>
          </w:p>
        </w:tc>
        <w:tc>
          <w:tcPr>
            <w:tcW w:type="dxa" w:w="1872"/>
          </w:tcPr>
          <w:p>
            <w:pPr>
              <w:jc w:val="center"/>
            </w:pPr>
            <w:r>
              <w:rPr>
                <w:rFonts w:ascii="Arial" w:hAnsi="Arial" w:cs="Arial"/>
                <w:rFonts w:ascii="Arial" w:hAnsi="Arial"/>
                <w:b/>
                <w:i w:val="0"/>
                <w:sz w:val="20"/>
              </w:rPr>
            </w:r>
          </w:p>
        </w:tc>
        <w:tc>
          <w:tcPr>
            <w:tcW w:type="dxa" w:w="1872"/>
          </w:tcPr>
          <w:p>
            <w:pPr>
              <w:jc w:val="center"/>
            </w:pPr>
            <w:r>
              <w:rPr>
                <w:rFonts w:ascii="Arial" w:hAnsi="Arial" w:cs="Arial"/>
                <w:rFonts w:ascii="Arial" w:hAnsi="Arial"/>
                <w:b/>
                <w:i w:val="0"/>
                <w:sz w:val="20"/>
              </w:rPr>
              <w:t>$15.560.000</w:t>
            </w:r>
          </w:p>
        </w:tc>
      </w:tr>
    </w:tbl>
    <w:p/>
    <w:p>
      <w:pPr>
        <w:spacing w:before="0" w:after="240"/>
        <w:jc w:val="left"/>
      </w:pPr>
      <w:r>
        <w:rPr>
          <w:rFonts w:ascii="Arial" w:hAnsi="Arial" w:cs="Arial"/>
          <w:rFonts w:ascii="Arial" w:hAnsi="Arial"/>
          <w:b w:val="0"/>
          <w:i/>
          <w:sz w:val="20"/>
        </w:rPr>
        <w:t xml:space="preserve">Nota. </w:t>
      </w:r>
      <w:r>
        <w:rPr>
          <w:rFonts w:ascii="Arial" w:hAnsi="Arial" w:cs="Arial"/>
          <w:rFonts w:ascii="Arial" w:hAnsi="Arial"/>
          <w:b w:val="0"/>
          <w:i w:val="0"/>
          <w:sz w:val="20"/>
        </w:rPr>
        <w:t>Los valores de personal son estimaciones de mercado para desarrolladores junior/semi-senior en Colombia (2025). El hospedaje en InfinityFree no genera costo durante la fase inicial.</w:t>
      </w:r>
    </w:p>
    <w:p>
      <w:r>
        <w:br w:type="page"/>
      </w:r>
    </w:p>
    <w:p>
      <w:pPr>
        <w:spacing w:before="240" w:after="120"/>
        <w:jc w:val="center"/>
      </w:pPr>
      <w:r>
        <w:rPr>
          <w:rFonts w:ascii="Arial" w:hAnsi="Arial" w:cs="Arial"/>
          <w:rFonts w:ascii="Arial" w:hAnsi="Arial"/>
          <w:b/>
          <w:i w:val="0"/>
          <w:sz w:val="22"/>
        </w:rPr>
        <w:t>CONCLUSIONES</w:t>
      </w:r>
    </w:p>
    <w:p>
      <w:pPr>
        <w:spacing w:before="0" w:after="120" w:line="460" w:lineRule="exact"/>
        <w:ind w:firstLine="720"/>
        <w:jc w:val="both"/>
      </w:pPr>
      <w:r>
        <w:rPr>
          <w:rFonts w:ascii="Arial" w:hAnsi="Arial" w:cs="Arial"/>
          <w:rFonts w:ascii="Arial" w:hAnsi="Arial"/>
          <w:b w:val="0"/>
          <w:i w:val="0"/>
          <w:sz w:val="22"/>
        </w:rPr>
        <w:t>El Sistema de Educación Numérica (SEN) representa una solución tecnológica pertinente y escalable para la Corporación Jinhwan, que transforma la gestión dispersa y manual de la academia en una plataforma digital centralizada. La implementación del sistema permitirá reducir significativamente la carga administrativa, mejorar la experiencia de aprendizaje de los estudiantes y proyectar una imagen institucional más profesional.</w:t>
      </w:r>
    </w:p>
    <w:p>
      <w:pPr>
        <w:spacing w:before="0" w:after="120" w:line="460" w:lineRule="exact"/>
        <w:ind w:firstLine="720"/>
        <w:jc w:val="both"/>
      </w:pPr>
      <w:r>
        <w:rPr>
          <w:rFonts w:ascii="Arial" w:hAnsi="Arial" w:cs="Arial"/>
          <w:rFonts w:ascii="Arial" w:hAnsi="Arial"/>
          <w:b w:val="0"/>
          <w:i w:val="0"/>
          <w:sz w:val="22"/>
        </w:rPr>
        <w:t>El uso de una arquitectura MVC con PHP 8, base de datos MySQL normalizada y una interfaz responsiva garantiza que el sistema sea mantenible y extensible a medida que la academia crezca. La clasificación dinámica del contenido teórico por categorías y la funcionalidad de biblioteca personal del estudiante constituyen aportes diferenciadores frente a soluciones genéricas de gestión académica.</w:t>
      </w:r>
    </w:p>
    <w:p>
      <w:pPr>
        <w:spacing w:before="0" w:after="120" w:line="460" w:lineRule="exact"/>
        <w:ind w:firstLine="720"/>
        <w:jc w:val="both"/>
      </w:pPr>
      <w:r>
        <w:rPr>
          <w:rFonts w:ascii="Arial" w:hAnsi="Arial" w:cs="Arial"/>
          <w:rFonts w:ascii="Arial" w:hAnsi="Arial"/>
          <w:b w:val="0"/>
          <w:i w:val="0"/>
          <w:sz w:val="22"/>
        </w:rPr>
        <w:t>Se recomienda, como trabajo futuro, la integración de un módulo de notificaciones push para recordatorios de clase y pagos, la incorporación de una pasarela de pagos en línea y el desarrollo de una aplicación móvil nativa para mayor accesibilidad desde dispositivos de los estudiantes.</w:t>
      </w:r>
    </w:p>
    <w:p>
      <w:r>
        <w:br w:type="page"/>
      </w:r>
    </w:p>
    <w:p>
      <w:pPr>
        <w:spacing w:before="240" w:after="120"/>
        <w:jc w:val="center"/>
      </w:pPr>
      <w:r>
        <w:rPr>
          <w:rFonts w:ascii="Arial" w:hAnsi="Arial" w:cs="Arial"/>
          <w:rFonts w:ascii="Arial" w:hAnsi="Arial"/>
          <w:b/>
          <w:i w:val="0"/>
          <w:sz w:val="22"/>
        </w:rPr>
        <w:t>REFERENCIAS</w:t>
      </w:r>
    </w:p>
    <w:p>
      <w:pPr>
        <w:spacing w:before="0" w:after="120"/>
        <w:ind w:hanging="720" w:left="720"/>
        <w:jc w:val="left"/>
      </w:pPr>
      <w:r>
        <w:rPr>
          <w:rFonts w:ascii="Arial" w:hAnsi="Arial" w:cs="Arial"/>
          <w:rFonts w:ascii="Arial" w:hAnsi="Arial"/>
          <w:b w:val="0"/>
          <w:i w:val="0"/>
          <w:sz w:val="22"/>
        </w:rPr>
        <w:t>Laudon, K. C., &amp; Laudon, J. P. (2020). Sistemas de información gerencial (16.ª ed.). Pearson Educación.</w:t>
      </w:r>
    </w:p>
    <w:p>
      <w:pPr>
        <w:spacing w:before="0" w:after="120"/>
        <w:ind w:hanging="720" w:left="720"/>
        <w:jc w:val="left"/>
      </w:pPr>
      <w:r>
        <w:rPr>
          <w:rFonts w:ascii="Arial" w:hAnsi="Arial" w:cs="Arial"/>
          <w:rFonts w:ascii="Arial" w:hAnsi="Arial"/>
          <w:b w:val="0"/>
          <w:i w:val="0"/>
          <w:sz w:val="22"/>
        </w:rPr>
        <w:t>Ministerio de Tecnologías de la Información y las Comunicaciones. (2021). Guía de seguridad y privacidad de la información. MinTIC. https://www.mintic.gov.co</w:t>
      </w:r>
    </w:p>
    <w:p>
      <w:pPr>
        <w:spacing w:before="0" w:after="120"/>
        <w:ind w:hanging="720" w:left="720"/>
        <w:jc w:val="left"/>
      </w:pPr>
      <w:r>
        <w:rPr>
          <w:rFonts w:ascii="Arial" w:hAnsi="Arial" w:cs="Arial"/>
          <w:rFonts w:ascii="Arial" w:hAnsi="Arial"/>
          <w:b w:val="0"/>
          <w:i w:val="0"/>
          <w:sz w:val="22"/>
        </w:rPr>
        <w:t>Sommerville, I. (2016). Ingeniería del software (10.ª ed.). Pearson Educación.</w:t>
      </w:r>
    </w:p>
    <w:p>
      <w:pPr>
        <w:spacing w:before="0" w:after="120"/>
        <w:ind w:hanging="720" w:left="720"/>
        <w:jc w:val="left"/>
      </w:pPr>
      <w:r>
        <w:rPr>
          <w:rFonts w:ascii="Arial" w:hAnsi="Arial" w:cs="Arial"/>
          <w:rFonts w:ascii="Arial" w:hAnsi="Arial"/>
          <w:b w:val="0"/>
          <w:i w:val="0"/>
          <w:sz w:val="22"/>
        </w:rPr>
        <w:t>World Taekwondo. (2023). Competition rules &amp; interpretation. World Taekwondo. https://www.worldtaekwondo.org</w:t>
      </w:r>
    </w:p>
    <w:p>
      <w:pPr>
        <w:spacing w:before="0" w:after="120"/>
        <w:ind w:hanging="720" w:left="720"/>
        <w:jc w:val="left"/>
      </w:pPr>
      <w:r>
        <w:rPr>
          <w:rFonts w:ascii="Arial" w:hAnsi="Arial" w:cs="Arial"/>
          <w:rFonts w:ascii="Arial" w:hAnsi="Arial"/>
          <w:b w:val="0"/>
          <w:i w:val="0"/>
          <w:sz w:val="22"/>
        </w:rPr>
        <w:t>Federación Colombiana de Taekwondo – Fedeto. (2024). Reglamento técnico y curricular de graduaciones. Fedeto.</w:t>
      </w:r>
    </w:p>
    <w:p>
      <w:pPr>
        <w:spacing w:before="0" w:after="120"/>
        <w:ind w:hanging="720" w:left="720"/>
        <w:jc w:val="left"/>
      </w:pPr>
      <w:r>
        <w:rPr>
          <w:rFonts w:ascii="Arial" w:hAnsi="Arial" w:cs="Arial"/>
          <w:rFonts w:ascii="Arial" w:hAnsi="Arial"/>
          <w:b w:val="0"/>
          <w:i w:val="0"/>
          <w:sz w:val="22"/>
        </w:rPr>
        <w:t>The PHP Group. (2024). PHP 8.1 documentation. https://www.php.net/docs.php</w:t>
      </w:r>
    </w:p>
    <w:p>
      <w:pPr>
        <w:spacing w:before="0" w:after="120"/>
        <w:ind w:hanging="720" w:left="720"/>
        <w:jc w:val="left"/>
      </w:pPr>
      <w:r>
        <w:rPr>
          <w:rFonts w:ascii="Arial" w:hAnsi="Arial" w:cs="Arial"/>
          <w:rFonts w:ascii="Arial" w:hAnsi="Arial"/>
          <w:b w:val="0"/>
          <w:i w:val="0"/>
          <w:sz w:val="22"/>
        </w:rPr>
        <w:t>Oracle Corporation. (2024). MySQL 8.0 reference manual. https://dev.mysql.com/doc/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