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PROJECT NORTH STAR</w:t>
      </w:r>
    </w:p>
    <w:p>
      <w:pPr>
        <w:pBdr>
          <w:bottom w:val="single" w:color="2E5DA6" w:sz="4" w:space="6"/>
        </w:pBdr>
        <w:spacing w:after="200"/>
        <w:jc w:val="center"/>
      </w:pPr>
      <w:r>
        <w:rPr>
          <w:rFonts w:ascii="Arial" w:cs="Arial" w:eastAsia="Arial" w:hAnsi="Arial"/>
          <w:color w:val="2E5DA6"/>
          <w:sz w:val="32"/>
          <w:szCs w:val="32"/>
        </w:rPr>
        <w:t xml:space="preserve">Section 2 — System Architecture</w:t>
      </w:r>
    </w:p>
    <w:p>
      <w:pPr>
        <w:spacing w:after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C757D"/>
          <w:sz w:val="20"/>
          <w:szCs w:val="20"/>
        </w:rPr>
        <w:t xml:space="preserve">AWS Connect · SIP Architecture · IaC Design · ADRs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C757D"/>
          <w:sz w:val="18"/>
          <w:szCs w:val="18"/>
        </w:rPr>
        <w:t xml:space="preserve">Version 2.1  ·  July 2024  ·  Author: Priya Nair / TPM Review</w:t>
      </w:r>
    </w:p>
    <w:p>
      <w:r>
        <w:br w:type="page"/>
      </w:r>
    </w:p>
    <w:p>
      <w:pPr>
        <w:pStyle w:val="Heading1"/>
        <w:pBdr>
          <w:bottom w:val="single" w:color="2E5DA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2.1  Architecture Overview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Project NORTH STAR migrates all voice infrastructure from a co-located Cisco UCM cluster to AWS Connect. The architecture is governed by three design principles: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Zero-downtime migration — legacy and new systems run in parallel during each wave with instant rollback capability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Infrastructure-as-Code first — all AWS resources managed via Terraform; no manual console changes permitted post-Wave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Carrier independence — BYOC via Twilio Elastic SIP decouples porting schedule from the AWS go-live date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E5DA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2.2  Component Inventory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following table lists all system components with ownership, purpose, and the wave in which each was introduced: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2600"/>
        <w:gridCol w:w="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Wave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Lumen Technologies SIP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External carrier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Telecom Ops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DID carrier — 6,200 numbers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Existing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Bandwidth.com SIP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External carrier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Telecom Ops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Parallel port (R-001 mitigation)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Wave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Twilio Elastic SIP (BYOC)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Managed 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Platform Infra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Carrier abstraction during porting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Wave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Connect Cluster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managed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Platform Infra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Call routing, IVR, agent management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Wave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Contact Flows (IVR)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Connect config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Infra + QA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 flows migrated from Cisco UCM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Wave 1-3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Route 53 Health Checks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DNS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Platform Infra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Endpoint monitoring, AZ failover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Wave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ALB (blue/green)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load balancer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Platform Infra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Zero-downtime deployments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Wave 1b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Lambda — CNAM Lookup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serverless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Platform Infra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Caller ID display (static CSV)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Wave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Lambda — Port Webhook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serverless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Telecom Ops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Real-time porting status updates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Wave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Lambda — CTR Processor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serverless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Platform Infra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Contact Trace Record processing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Wave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DynamoDB — DID State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NoSQL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Platform Infra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DID assignment, porting history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Wave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Secrets Manager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security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Platform Infra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SIP creds, API keys (replaces TD-001)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Wave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Kinesis Data Streams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streaming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Platform Infra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CTR events (future dashboard)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Wave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Cisco UCM 11.5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Legacy PBX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Telecom Ops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Parallel operation during migration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Decommission W3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Terraform (IaC)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DevOps tooling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Platform Infra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AWS resource provisioning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Wave 1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DA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2.3  Data Flow — Inbound Call (Wave 2 State)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following sequence describes the path of an inbound call from carrier to agent during the current Wave 2 operating state:</w:t>
      </w:r>
    </w:p>
    <w:p>
      <w:pPr>
        <w:spacing w:after="100"/>
      </w:pPr>
      <w:r>
        <w:t xml:space="preserve"/>
      </w:r>
    </w:p>
    <w:p>
      <w:pPr>
        <w:pBdr>
          <w:left w:val="single" w:color="C5D3E0" w:sz="8" w:space="4"/>
        </w:pBdr>
        <w:shd w:fill="F0F4F8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1. INBOUND CALL arrives at DID (e.g. +1-800-555-0100)</w:t>
      </w:r>
    </w:p>
    <w:p>
      <w:pPr>
        <w:pBdr>
          <w:left w:val="single" w:color="C5D3E0" w:sz="8" w:space="4"/>
        </w:pBdr>
        <w:shd w:fill="F0F4F8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│</w:t>
      </w:r>
    </w:p>
    <w:p>
      <w:pPr>
        <w:pBdr>
          <w:left w:val="single" w:color="C5D3E0" w:sz="8" w:space="4"/>
        </w:pBdr>
        <w:shd w:fill="F0F4F8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▼</w:t>
      </w:r>
    </w:p>
    <w:p>
      <w:pPr>
        <w:pBdr>
          <w:left w:val="single" w:color="C5D3E0" w:sz="8" w:space="4"/>
        </w:pBdr>
        <w:shd w:fill="F0F4F8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2. LUMEN / BANDWIDTH routes to Twilio Elastic SIP trunk</w:t>
      </w:r>
    </w:p>
    <w:p>
      <w:pPr>
        <w:pBdr>
          <w:left w:val="single" w:color="C5D3E0" w:sz="8" w:space="4"/>
        </w:pBdr>
        <w:shd w:fill="F0F4F8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│</w:t>
      </w:r>
    </w:p>
    <w:p>
      <w:pPr>
        <w:pBdr>
          <w:left w:val="single" w:color="C5D3E0" w:sz="8" w:space="4"/>
        </w:pBdr>
        <w:shd w:fill="F0F4F8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▼</w:t>
      </w:r>
    </w:p>
    <w:p>
      <w:pPr>
        <w:pBdr>
          <w:left w:val="single" w:color="C5D3E0" w:sz="8" w:space="4"/>
        </w:pBdr>
        <w:shd w:fill="F0F4F8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3. TWILIO sends SIP INVITE to AWS Connect endpoint</w:t>
      </w:r>
    </w:p>
    <w:p>
      <w:pPr>
        <w:pBdr>
          <w:left w:val="single" w:color="C5D3E0" w:sz="8" w:space="4"/>
        </w:pBdr>
        <w:shd w:fill="F0F4F8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[SIP credentials retrieved from Secrets Manager]</w:t>
      </w:r>
    </w:p>
    <w:p>
      <w:pPr>
        <w:pBdr>
          <w:left w:val="single" w:color="C5D3E0" w:sz="8" w:space="4"/>
        </w:pBdr>
        <w:shd w:fill="F0F4F8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│</w:t>
      </w:r>
    </w:p>
    <w:p>
      <w:pPr>
        <w:pBdr>
          <w:left w:val="single" w:color="C5D3E0" w:sz="8" w:space="4"/>
        </w:pBdr>
        <w:shd w:fill="F0F4F8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▼</w:t>
      </w:r>
    </w:p>
    <w:p>
      <w:pPr>
        <w:pBdr>
          <w:left w:val="single" w:color="C5D3E0" w:sz="8" w:space="4"/>
        </w:pBdr>
        <w:shd w:fill="F0F4F8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4. ROUTE 53 confirms Connect endpoint healthy</w:t>
      </w:r>
    </w:p>
    <w:p>
      <w:pPr>
        <w:pBdr>
          <w:left w:val="single" w:color="C5D3E0" w:sz="8" w:space="4"/>
        </w:pBdr>
        <w:shd w:fill="F0F4F8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│</w:t>
      </w:r>
    </w:p>
    <w:p>
      <w:pPr>
        <w:pBdr>
          <w:left w:val="single" w:color="C5D3E0" w:sz="8" w:space="4"/>
        </w:pBdr>
        <w:shd w:fill="F0F4F8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▼</w:t>
      </w:r>
    </w:p>
    <w:p>
      <w:pPr>
        <w:pBdr>
          <w:left w:val="single" w:color="C5D3E0" w:sz="8" w:space="4"/>
        </w:pBdr>
        <w:shd w:fill="F0F4F8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5. AWS CONNECT matches DID → Contact Flow</w:t>
      </w:r>
    </w:p>
    <w:p>
      <w:pPr>
        <w:pBdr>
          <w:left w:val="single" w:color="C5D3E0" w:sz="8" w:space="4"/>
        </w:pBdr>
        <w:shd w:fill="F0F4F8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├── DID lookup → DynamoDB</w:t>
      </w:r>
    </w:p>
    <w:p>
      <w:pPr>
        <w:pBdr>
          <w:left w:val="single" w:color="C5D3E0" w:sz="8" w:space="4"/>
        </w:pBdr>
        <w:shd w:fill="F0F4F8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├── CNAM lookup → Lambda (static CSV)</w:t>
      </w:r>
    </w:p>
    <w:p>
      <w:pPr>
        <w:pBdr>
          <w:left w:val="single" w:color="C5D3E0" w:sz="8" w:space="4"/>
        </w:pBdr>
        <w:shd w:fill="F0F4F8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└── Routes to IVR flow</w:t>
      </w:r>
    </w:p>
    <w:p>
      <w:pPr>
        <w:pBdr>
          <w:left w:val="single" w:color="C5D3E0" w:sz="8" w:space="4"/>
        </w:pBdr>
        <w:shd w:fill="F0F4F8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  │</w:t>
      </w:r>
    </w:p>
    <w:p>
      <w:pPr>
        <w:pBdr>
          <w:left w:val="single" w:color="C5D3E0" w:sz="8" w:space="4"/>
        </w:pBdr>
        <w:shd w:fill="F0F4F8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  ▼</w:t>
      </w:r>
    </w:p>
    <w:p>
      <w:pPr>
        <w:pBdr>
          <w:left w:val="single" w:color="C5D3E0" w:sz="8" w:space="4"/>
        </w:pBdr>
        <w:shd w:fill="F0F4F8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6. IVR CONTACT FLOW executes</w:t>
      </w:r>
    </w:p>
    <w:p>
      <w:pPr>
        <w:pBdr>
          <w:left w:val="single" w:color="C5D3E0" w:sz="8" w:space="4"/>
        </w:pBdr>
        <w:shd w:fill="F0F4F8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├── Self-service path → call ends</w:t>
      </w:r>
    </w:p>
    <w:p>
      <w:pPr>
        <w:pBdr>
          <w:left w:val="single" w:color="C5D3E0" w:sz="8" w:space="4"/>
        </w:pBdr>
        <w:shd w:fill="F0F4F8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└── Agent queue → next available agent</w:t>
      </w:r>
    </w:p>
    <w:p>
      <w:pPr>
        <w:pBdr>
          <w:left w:val="single" w:color="C5D3E0" w:sz="8" w:space="4"/>
        </w:pBdr>
        <w:shd w:fill="F0F4F8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  │</w:t>
      </w:r>
    </w:p>
    <w:p>
      <w:pPr>
        <w:pBdr>
          <w:left w:val="single" w:color="C5D3E0" w:sz="8" w:space="4"/>
        </w:pBdr>
        <w:shd w:fill="F0F4F8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  ▼</w:t>
      </w:r>
    </w:p>
    <w:p>
      <w:pPr>
        <w:pBdr>
          <w:left w:val="single" w:color="C5D3E0" w:sz="8" w:space="4"/>
        </w:pBdr>
        <w:shd w:fill="F0F4F8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7. CALL ENDS → CTR generated → Kinesis stream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E5DA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2.4  Dependencies &amp;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800"/>
        <w:gridCol w:w="12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Dependency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Lumen LOA processing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External / Carrier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James W.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90-day slip — see R-001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Bandwidth.com FOC dates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External / Carrier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James W.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Parallel port — Aug 15 target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Connect service limits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Platform constraint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6D1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Priya N.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Concurrency limit raised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CNAM vendor API readiness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External / Vendor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James W.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Static fallback 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Cisco UCM parallel operation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Internal / Legacy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6D1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James W.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$28,500/mo — gates on Wave 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SIP engineer availability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Staffing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Sarah C.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Single-person risk — R-006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IVR test coverage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Internal / QA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Dana K.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 61%, target 80% for Wave 3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5DA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2.5  Security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00"/>
        <w:gridCol w:w="2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Implementation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SIP credential storage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Secrets Manager (migrated from env vars)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6404"/>
                <w:sz w:val="18"/>
                <w:szCs w:val="18"/>
              </w:rPr>
              <w:t xml:space="preserve">In Progress — Sprint 15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Network isolation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VPC with private subnets for Lambda + DynamoDB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7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3622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IAM least privilege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Per-function execution roles, no wildcard policies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7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3622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Console change prevention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SCP blocking manual AWS Console edits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6404"/>
                <w:sz w:val="18"/>
                <w:szCs w:val="18"/>
              </w:rPr>
              <w:t xml:space="preserve">In Progress — Sprint 15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IaC enforcement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 Actions gate — Terraform plan on all PRs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7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3622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Secrets rotation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Automated 90-day rotation via Secrets Manager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8"/>
                <w:szCs w:val="18"/>
              </w:rPr>
              <w:t xml:space="preserve">Planned — Sprint 17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CloudTrail logging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API calls logged to S3 + CloudWatch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7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3622"/>
                <w:sz w:val="18"/>
                <w:szCs w:val="18"/>
              </w:rPr>
              <w:t xml:space="preserve">Complete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Bdr>
          <w:top w:val="single" w:color="2E5DA6" w:sz="2" w:space="6"/>
        </w:pBdr>
        <w:spacing w:before="480"/>
      </w:pPr>
      <w:r>
        <w:rPr>
          <w:rFonts w:ascii="Arial" w:cs="Arial" w:eastAsia="Arial" w:hAnsi="Arial"/>
          <w:color w:val="6C757D"/>
          <w:sz w:val="18"/>
          <w:szCs w:val="18"/>
        </w:rPr>
        <w:t xml:space="preserve">Architecture Decision Records (ADRs) in </w:t>
      </w:r>
      <w:r>
        <w:rPr>
          <w:rFonts w:ascii="Arial" w:cs="Arial" w:eastAsia="Arial" w:hAnsi="Arial"/>
          <w:b/>
          <w:bCs/>
          <w:color w:val="2E5DA6"/>
          <w:sz w:val="18"/>
          <w:szCs w:val="18"/>
        </w:rPr>
        <w:t xml:space="preserve">docs/adr/</w:t>
      </w:r>
      <w:r>
        <w:rPr>
          <w:rFonts w:ascii="Arial" w:cs="Arial" w:eastAsia="Arial" w:hAnsi="Arial"/>
          <w:color w:val="6C757D"/>
          <w:sz w:val="18"/>
          <w:szCs w:val="18"/>
        </w:rPr>
        <w:t xml:space="preserve"> · Next section: </w:t>
      </w:r>
      <w:r>
        <w:rPr>
          <w:rFonts w:ascii="Arial" w:cs="Arial" w:eastAsia="Arial" w:hAnsi="Arial"/>
          <w:b/>
          <w:bCs/>
          <w:color w:val="2E5DA6"/>
          <w:sz w:val="18"/>
          <w:szCs w:val="18"/>
        </w:rPr>
        <w:t xml:space="preserve">Risk Management Framework →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</w:pPr>
    <w:r>
      <w:rPr>
        <w:rFonts w:ascii="Arial" w:cs="Arial" w:eastAsia="Arial" w:hAnsi="Arial"/>
        <w:color w:val="6C757D"/>
        <w:sz w:val="16"/>
        <w:szCs w:val="16"/>
      </w:rPr>
      <w:t xml:space="preserve">VoIP Migration Program  ·  Section 2: System Architecture  ·  v2.1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DA6" w:sz="2" w:space="4"/>
      </w:pBdr>
    </w:pPr>
    <w:r>
      <w:rPr>
        <w:rFonts w:ascii="Arial" w:cs="Arial" w:eastAsia="Arial" w:hAnsi="Arial"/>
        <w:color w:val="6C757D"/>
        <w:sz w:val="16"/>
        <w:szCs w:val="16"/>
      </w:rPr>
      <w:t xml:space="preserve">PROJECT NORTH STAR  ·  System Architecture  ·  Section 2 of 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DA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2026-04-06T21:16:36.077Z</dcterms:created>
  <dcterms:modified xsi:type="dcterms:W3CDTF">2026-04-06T21:16:36.078Z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