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DSAI4205 Big Data Analytics</w:t>
      </w:r>
    </w:p>
    <w:p>
      <w:pPr>
        <w:jc w:val="center"/>
      </w:pPr>
      <w:r>
        <w:rPr>
          <w:color w:val="64748B"/>
          <w:sz w:val="24"/>
        </w:rPr>
        <w:t>Mock Final Examination  |  PolyU · Dr. Ken Fong</w:t>
      </w:r>
    </w:p>
    <w:p/>
    <w:tbl>
      <w:tblPr>
        <w:tblStyle w:val="TableGrid"/>
        <w:tblW w:type="auto" w:w="0"/>
        <w:tblLook w:firstColumn="1" w:firstRow="1" w:lastColumn="0" w:lastRow="0" w:noHBand="0" w:noVBand="1" w:val="04A0"/>
      </w:tblPr>
      <w:tblGrid>
        <w:gridCol w:w="9746"/>
      </w:tblGrid>
      <w:tr>
        <w:tc>
          <w:tcPr>
            <w:tcW w:type="dxa" w:w="9746"/>
            <w:shd w:val="clear" w:color="auto" w:fill="EFF6FF"/>
          </w:tcPr>
          <w:p>
            <w:r/>
          </w:p>
          <w:p>
            <w:pPr>
              <w:spacing w:after="40"/>
            </w:pPr>
            <w:r>
              <w:rPr>
                <w:b/>
                <w:sz w:val="20"/>
              </w:rPr>
              <w:t>INSTRUCTIONS</w:t>
              <w:br/>
              <w:t>Time allowed: 2 hours</w:t>
            </w:r>
          </w:p>
          <w:p>
            <w:pPr>
              <w:spacing w:after="40"/>
            </w:pPr>
            <w:r>
              <w:rPr>
                <w:sz w:val="20"/>
              </w:rPr>
              <w:t>Section A: 22 multiple-choice questions (22 marks, 1 mark each)</w:t>
            </w:r>
          </w:p>
          <w:p>
            <w:pPr>
              <w:spacing w:after="40"/>
            </w:pPr>
            <w:r>
              <w:rPr>
                <w:sz w:val="20"/>
              </w:rPr>
              <w:t>Section B: Long questions (78 marks)</w:t>
            </w:r>
          </w:p>
          <w:p>
            <w:pPr>
              <w:spacing w:after="40"/>
            </w:pPr>
            <w:r>
              <w:rPr>
                <w:sz w:val="20"/>
              </w:rPr>
              <w:t>Programming accounts for approximately 10% of Section B marks.</w:t>
            </w:r>
          </w:p>
          <w:p>
            <w:pPr>
              <w:spacing w:after="40"/>
            </w:pPr>
            <w:r>
              <w:rPr>
                <w:sz w:val="20"/>
              </w:rPr>
              <w:t>All RDD programming questions — DataFrame / SparkSQL will NOT appear in Section B.</w:t>
            </w:r>
          </w:p>
          <w:p>
            <w:pPr>
              <w:spacing w:after="40"/>
            </w:pPr>
            <w:r>
              <w:rPr>
                <w:sz w:val="20"/>
              </w:rPr>
              <w:t>Calculators are NOT permitted.</w:t>
            </w:r>
          </w:p>
          <w:p>
            <w:pPr>
              <w:spacing w:after="40"/>
            </w:pPr>
            <w:r>
              <w:rPr>
                <w:sz w:val="20"/>
              </w:rPr>
              <w:t>Show ALL working for computation questions.</w:t>
            </w:r>
          </w:p>
        </w:tc>
      </w:tr>
    </w:tbl>
    <w:p/>
    <w:p>
      <w:r>
        <w:br w:type="page"/>
      </w:r>
    </w:p>
    <w:p>
      <w:pPr>
        <w:pStyle w:val="Heading1"/>
      </w:pPr>
      <w:r>
        <w:t>SECTION A — Multiple Choice  (22 marks)</w:t>
      </w:r>
    </w:p>
    <w:p>
      <w:r>
        <w:rPr>
          <w:i/>
          <w:sz w:val="20"/>
        </w:rPr>
        <w:t>Circle the letter of the BEST answer for each question.</w:t>
      </w:r>
    </w:p>
    <w:p/>
    <w:p>
      <w:pPr>
        <w:spacing w:before="100"/>
      </w:pPr>
      <w:r>
        <w:rPr>
          <w:sz w:val="21"/>
        </w:rPr>
        <w:t>1.  Which of the following BEST describes the 'Veracity' dimension of Big Data?</w:t>
      </w:r>
    </w:p>
    <w:p>
      <w:pPr>
        <w:spacing w:after="20"/>
        <w:ind w:left="454"/>
      </w:pPr>
      <w:r>
        <w:rPr>
          <w:sz w:val="20"/>
        </w:rPr>
        <w:t>A)  The amount of data generated per second</w:t>
      </w:r>
    </w:p>
    <w:p>
      <w:pPr>
        <w:spacing w:after="20"/>
        <w:ind w:left="454"/>
      </w:pPr>
      <w:r>
        <w:rPr>
          <w:sz w:val="20"/>
        </w:rPr>
        <w:t>B)  The diversity of data types including structured and unstructured</w:t>
      </w:r>
    </w:p>
    <w:p>
      <w:pPr>
        <w:spacing w:after="20"/>
        <w:ind w:left="454"/>
      </w:pPr>
      <w:r>
        <w:rPr>
          <w:sz w:val="20"/>
        </w:rPr>
        <w:t>C)  The quality and accuracy of the data</w:t>
      </w:r>
    </w:p>
    <w:p>
      <w:pPr>
        <w:spacing w:after="20"/>
        <w:ind w:left="454"/>
      </w:pPr>
      <w:r>
        <w:rPr>
          <w:sz w:val="20"/>
        </w:rPr>
        <w:t>D)  The usefulness of the data for business decision making</w:t>
      </w:r>
    </w:p>
    <w:p/>
    <w:p>
      <w:pPr>
        <w:spacing w:before="100"/>
      </w:pPr>
      <w:r>
        <w:rPr>
          <w:sz w:val="21"/>
        </w:rPr>
        <w:t>2.  A company collects 2 petabytes of sensor data daily from 40,000 IoT devices. Which V does this PRIMARILY illustrate?</w:t>
      </w:r>
    </w:p>
    <w:p>
      <w:pPr>
        <w:spacing w:after="20"/>
        <w:ind w:left="454"/>
      </w:pPr>
      <w:r>
        <w:rPr>
          <w:sz w:val="20"/>
        </w:rPr>
        <w:t>A)  Velocity</w:t>
      </w:r>
    </w:p>
    <w:p>
      <w:pPr>
        <w:spacing w:after="20"/>
        <w:ind w:left="454"/>
      </w:pPr>
      <w:r>
        <w:rPr>
          <w:sz w:val="20"/>
        </w:rPr>
        <w:t>B)  Variability</w:t>
      </w:r>
    </w:p>
    <w:p>
      <w:pPr>
        <w:spacing w:after="20"/>
        <w:ind w:left="454"/>
      </w:pPr>
      <w:r>
        <w:rPr>
          <w:sz w:val="20"/>
        </w:rPr>
        <w:t>C)  Volume</w:t>
      </w:r>
    </w:p>
    <w:p>
      <w:pPr>
        <w:spacing w:after="20"/>
        <w:ind w:left="454"/>
      </w:pPr>
      <w:r>
        <w:rPr>
          <w:sz w:val="20"/>
        </w:rPr>
        <w:t>D)  Veracity</w:t>
      </w:r>
    </w:p>
    <w:p/>
    <w:p>
      <w:pPr>
        <w:spacing w:before="100"/>
      </w:pPr>
      <w:r>
        <w:rPr>
          <w:sz w:val="21"/>
        </w:rPr>
        <w:t>3.  By default, HDFS stores each data block with how many replicas?</w:t>
      </w:r>
    </w:p>
    <w:p>
      <w:pPr>
        <w:spacing w:after="20"/>
        <w:ind w:left="454"/>
      </w:pPr>
      <w:r>
        <w:rPr>
          <w:sz w:val="20"/>
        </w:rPr>
        <w:t>A)  1</w:t>
      </w:r>
    </w:p>
    <w:p>
      <w:pPr>
        <w:spacing w:after="20"/>
        <w:ind w:left="454"/>
      </w:pPr>
      <w:r>
        <w:rPr>
          <w:sz w:val="20"/>
        </w:rPr>
        <w:t>B)  2</w:t>
      </w:r>
    </w:p>
    <w:p>
      <w:pPr>
        <w:spacing w:after="20"/>
        <w:ind w:left="454"/>
      </w:pPr>
      <w:r>
        <w:rPr>
          <w:sz w:val="20"/>
        </w:rPr>
        <w:t>C)  3</w:t>
      </w:r>
    </w:p>
    <w:p>
      <w:pPr>
        <w:spacing w:after="20"/>
        <w:ind w:left="454"/>
      </w:pPr>
      <w:r>
        <w:rPr>
          <w:sz w:val="20"/>
        </w:rPr>
        <w:t>D)  5</w:t>
      </w:r>
    </w:p>
    <w:p/>
    <w:p>
      <w:pPr>
        <w:spacing w:before="100"/>
      </w:pPr>
      <w:r>
        <w:rPr>
          <w:sz w:val="21"/>
        </w:rPr>
        <w:t>4.  Which of the following BEST describes Dask's execution model?</w:t>
      </w:r>
    </w:p>
    <w:p>
      <w:pPr>
        <w:spacing w:after="20"/>
        <w:ind w:left="454"/>
      </w:pPr>
      <w:r>
        <w:rPr>
          <w:sz w:val="20"/>
        </w:rPr>
        <w:t>A)  Eager — computations execute immediately when called</w:t>
      </w:r>
    </w:p>
    <w:p>
      <w:pPr>
        <w:spacing w:after="20"/>
        <w:ind w:left="454"/>
      </w:pPr>
      <w:r>
        <w:rPr>
          <w:sz w:val="20"/>
        </w:rPr>
        <w:t>B)  Lazy — builds a task graph and only runs on .compute()</w:t>
      </w:r>
    </w:p>
    <w:p>
      <w:pPr>
        <w:spacing w:after="20"/>
        <w:ind w:left="454"/>
      </w:pPr>
      <w:r>
        <w:rPr>
          <w:sz w:val="20"/>
        </w:rPr>
        <w:t>C)  Sequential — each operation completes before the next starts</w:t>
      </w:r>
    </w:p>
    <w:p>
      <w:pPr>
        <w:spacing w:after="20"/>
        <w:ind w:left="454"/>
      </w:pPr>
      <w:r>
        <w:rPr>
          <w:sz w:val="20"/>
        </w:rPr>
        <w:t>D)  Synchronous — blocks the thread until all chunks are processed</w:t>
      </w:r>
    </w:p>
    <w:p/>
    <w:p>
      <w:pPr>
        <w:spacing w:before="100"/>
      </w:pPr>
      <w:r>
        <w:rPr>
          <w:sz w:val="21"/>
        </w:rPr>
        <w:t>5.  Setting Dask chunk sizes too SMALL primarily causes which problem?</w:t>
      </w:r>
    </w:p>
    <w:p>
      <w:pPr>
        <w:spacing w:after="20"/>
        <w:ind w:left="454"/>
      </w:pPr>
      <w:r>
        <w:rPr>
          <w:sz w:val="20"/>
        </w:rPr>
        <w:t>A)  Out-of-memory errors from loading too much data</w:t>
      </w:r>
    </w:p>
    <w:p>
      <w:pPr>
        <w:spacing w:after="20"/>
        <w:ind w:left="454"/>
      </w:pPr>
      <w:r>
        <w:rPr>
          <w:sz w:val="20"/>
        </w:rPr>
        <w:t>B)  Data corruption across chunk boundaries</w:t>
      </w:r>
    </w:p>
    <w:p>
      <w:pPr>
        <w:spacing w:after="20"/>
        <w:ind w:left="454"/>
      </w:pPr>
      <w:r>
        <w:rPr>
          <w:sz w:val="20"/>
        </w:rPr>
        <w:t>C)  Excessive task scheduling overhead that slows computation</w:t>
      </w:r>
    </w:p>
    <w:p>
      <w:pPr>
        <w:spacing w:after="20"/>
        <w:ind w:left="454"/>
      </w:pPr>
      <w:r>
        <w:rPr>
          <w:sz w:val="20"/>
        </w:rPr>
        <w:t>D)  Incorrect numerical results due to floating point errors</w:t>
      </w:r>
    </w:p>
    <w:p/>
    <w:p>
      <w:pPr>
        <w:spacing w:before="100"/>
      </w:pPr>
      <w:r>
        <w:rPr>
          <w:sz w:val="21"/>
        </w:rPr>
        <w:t>6.  In MapReduce word count applied to the sentence 'big data big', what does the MAPPER emit?</w:t>
      </w:r>
    </w:p>
    <w:p>
      <w:pPr>
        <w:spacing w:after="20"/>
        <w:ind w:left="454"/>
      </w:pPr>
      <w:r>
        <w:rPr>
          <w:sz w:val="20"/>
        </w:rPr>
        <w:t>A)  [("big", 2), ("data", 1)]</w:t>
      </w:r>
    </w:p>
    <w:p>
      <w:pPr>
        <w:spacing w:after="20"/>
        <w:ind w:left="454"/>
      </w:pPr>
      <w:r>
        <w:rPr>
          <w:sz w:val="20"/>
        </w:rPr>
        <w:t>B)  [("big", 1), ("data", 1), ("big", 1)]</w:t>
      </w:r>
    </w:p>
    <w:p>
      <w:pPr>
        <w:spacing w:after="20"/>
        <w:ind w:left="454"/>
      </w:pPr>
      <w:r>
        <w:rPr>
          <w:sz w:val="20"/>
        </w:rPr>
        <w:t>C)  [("big data big", 1)]</w:t>
      </w:r>
    </w:p>
    <w:p>
      <w:pPr>
        <w:spacing w:after="20"/>
        <w:ind w:left="454"/>
      </w:pPr>
      <w:r>
        <w:rPr>
          <w:sz w:val="20"/>
        </w:rPr>
        <w:t>D)  {"big": 2, "data": 1}</w:t>
      </w:r>
    </w:p>
    <w:p/>
    <w:p>
      <w:pPr>
        <w:spacing w:before="100"/>
      </w:pPr>
      <w:r>
        <w:rPr>
          <w:sz w:val="21"/>
        </w:rPr>
        <w:t>7.  Which stage of MapReduce is AUTOMATICALLY handled by the framework with NO user code required?</w:t>
      </w:r>
    </w:p>
    <w:p>
      <w:pPr>
        <w:spacing w:after="20"/>
        <w:ind w:left="454"/>
      </w:pPr>
      <w:r>
        <w:rPr>
          <w:sz w:val="20"/>
        </w:rPr>
        <w:t>A)  Map</w:t>
      </w:r>
    </w:p>
    <w:p>
      <w:pPr>
        <w:spacing w:after="20"/>
        <w:ind w:left="454"/>
      </w:pPr>
      <w:r>
        <w:rPr>
          <w:sz w:val="20"/>
        </w:rPr>
        <w:t>B)  Partition</w:t>
      </w:r>
    </w:p>
    <w:p>
      <w:pPr>
        <w:spacing w:after="20"/>
        <w:ind w:left="454"/>
      </w:pPr>
      <w:r>
        <w:rPr>
          <w:sz w:val="20"/>
        </w:rPr>
        <w:t>C)  Shuffle and Sort</w:t>
      </w:r>
    </w:p>
    <w:p>
      <w:pPr>
        <w:spacing w:after="20"/>
        <w:ind w:left="454"/>
      </w:pPr>
      <w:r>
        <w:rPr>
          <w:sz w:val="20"/>
        </w:rPr>
        <w:t>D)  Reduce</w:t>
      </w:r>
    </w:p>
    <w:p/>
    <w:p>
      <w:pPr>
        <w:spacing w:before="100"/>
      </w:pPr>
      <w:r>
        <w:rPr>
          <w:sz w:val="21"/>
        </w:rPr>
        <w:t>8.  What is the PRIMARY reason MapReduce is slower than Spark?</w:t>
      </w:r>
    </w:p>
    <w:p>
      <w:pPr>
        <w:spacing w:after="20"/>
        <w:ind w:left="454"/>
      </w:pPr>
      <w:r>
        <w:rPr>
          <w:sz w:val="20"/>
        </w:rPr>
        <w:t>A)  MapReduce requires more CPU cores per task</w:t>
      </w:r>
    </w:p>
    <w:p>
      <w:pPr>
        <w:spacing w:after="20"/>
        <w:ind w:left="454"/>
      </w:pPr>
      <w:r>
        <w:rPr>
          <w:sz w:val="20"/>
        </w:rPr>
        <w:t>B)  MapReduce writes all intermediate results to HDFS disk (with 3× replication)</w:t>
      </w:r>
    </w:p>
    <w:p>
      <w:pPr>
        <w:spacing w:after="20"/>
        <w:ind w:left="454"/>
      </w:pPr>
      <w:r>
        <w:rPr>
          <w:sz w:val="20"/>
        </w:rPr>
        <w:t>C)  MapReduce cannot run on clusters larger than 100 nodes</w:t>
      </w:r>
    </w:p>
    <w:p>
      <w:pPr>
        <w:spacing w:after="20"/>
        <w:ind w:left="454"/>
      </w:pPr>
      <w:r>
        <w:rPr>
          <w:sz w:val="20"/>
        </w:rPr>
        <w:t>D)  MapReduce loads the entire dataset into RAM before processing</w:t>
      </w:r>
    </w:p>
    <w:p/>
    <w:p>
      <w:pPr>
        <w:spacing w:before="100"/>
      </w:pPr>
      <w:r>
        <w:rPr>
          <w:sz w:val="21"/>
        </w:rPr>
        <w:t>9.  Which of the following is a NARROW transformation in Spark RDD?</w:t>
      </w:r>
    </w:p>
    <w:p>
      <w:pPr>
        <w:spacing w:after="20"/>
        <w:ind w:left="454"/>
      </w:pPr>
      <w:r>
        <w:rPr>
          <w:sz w:val="20"/>
        </w:rPr>
        <w:t>A)  groupByKey()</w:t>
      </w:r>
    </w:p>
    <w:p>
      <w:pPr>
        <w:spacing w:after="20"/>
        <w:ind w:left="454"/>
      </w:pPr>
      <w:r>
        <w:rPr>
          <w:sz w:val="20"/>
        </w:rPr>
        <w:t>B)  reduceByKey()</w:t>
      </w:r>
    </w:p>
    <w:p>
      <w:pPr>
        <w:spacing w:after="20"/>
        <w:ind w:left="454"/>
      </w:pPr>
      <w:r>
        <w:rPr>
          <w:sz w:val="20"/>
        </w:rPr>
        <w:t>C)  filter()</w:t>
      </w:r>
    </w:p>
    <w:p>
      <w:pPr>
        <w:spacing w:after="20"/>
        <w:ind w:left="454"/>
      </w:pPr>
      <w:r>
        <w:rPr>
          <w:sz w:val="20"/>
        </w:rPr>
        <w:t>D)  join()</w:t>
      </w:r>
    </w:p>
    <w:p/>
    <w:p>
      <w:pPr>
        <w:spacing w:before="100"/>
      </w:pPr>
      <w:r>
        <w:rPr>
          <w:sz w:val="21"/>
        </w:rPr>
        <w:t>10.  What is the key difference between map() and mapValues() in Spark RDD?</w:t>
      </w:r>
    </w:p>
    <w:p>
      <w:pPr>
        <w:spacing w:after="20"/>
        <w:ind w:left="454"/>
      </w:pPr>
      <w:r>
        <w:rPr>
          <w:sz w:val="20"/>
        </w:rPr>
        <w:t>A)  map() is lazy; mapValues() executes immediately</w:t>
      </w:r>
    </w:p>
    <w:p>
      <w:pPr>
        <w:spacing w:after="20"/>
        <w:ind w:left="454"/>
      </w:pPr>
      <w:r>
        <w:rPr>
          <w:sz w:val="20"/>
        </w:rPr>
        <w:t>B)  mapValues() applies the function only to the value, preserving the key; map() applies to the whole element</w:t>
      </w:r>
    </w:p>
    <w:p>
      <w:pPr>
        <w:spacing w:after="20"/>
        <w:ind w:left="454"/>
      </w:pPr>
      <w:r>
        <w:rPr>
          <w:sz w:val="20"/>
        </w:rPr>
        <w:t>C)  map() works on any RDD; mapValues() only works on string RDDs</w:t>
      </w:r>
    </w:p>
    <w:p>
      <w:pPr>
        <w:spacing w:after="20"/>
        <w:ind w:left="454"/>
      </w:pPr>
      <w:r>
        <w:rPr>
          <w:sz w:val="20"/>
        </w:rPr>
        <w:t>D)  mapValues() is faster because it skips serialization</w:t>
      </w:r>
    </w:p>
    <w:p/>
    <w:p>
      <w:pPr>
        <w:spacing w:before="100"/>
      </w:pPr>
      <w:r>
        <w:rPr>
          <w:sz w:val="21"/>
        </w:rPr>
        <w:t>11.  The Catalyst optimizer in Spark SQL applies which of the following optimisations AUTOMATICALLY?</w:t>
      </w:r>
    </w:p>
    <w:p>
      <w:pPr>
        <w:spacing w:after="20"/>
        <w:ind w:left="454"/>
      </w:pPr>
      <w:r>
        <w:rPr>
          <w:sz w:val="20"/>
        </w:rPr>
        <w:t>A)  Predicate pushdown and column pruning</w:t>
      </w:r>
    </w:p>
    <w:p>
      <w:pPr>
        <w:spacing w:after="20"/>
        <w:ind w:left="454"/>
      </w:pPr>
      <w:r>
        <w:rPr>
          <w:sz w:val="20"/>
        </w:rPr>
        <w:t>B)  Manual index creation on frequently-queried columns</w:t>
      </w:r>
    </w:p>
    <w:p>
      <w:pPr>
        <w:spacing w:after="20"/>
        <w:ind w:left="454"/>
      </w:pPr>
      <w:r>
        <w:rPr>
          <w:sz w:val="20"/>
        </w:rPr>
        <w:t>C)  Converting Python UDFs to JVM bytecode</w:t>
      </w:r>
    </w:p>
    <w:p>
      <w:pPr>
        <w:spacing w:after="20"/>
        <w:ind w:left="454"/>
      </w:pPr>
      <w:r>
        <w:rPr>
          <w:sz w:val="20"/>
        </w:rPr>
        <w:t>D)  Increasing the number of partitions before every join</w:t>
      </w:r>
    </w:p>
    <w:p/>
    <w:p>
      <w:pPr>
        <w:spacing w:before="100"/>
      </w:pPr>
      <w:r>
        <w:rPr>
          <w:sz w:val="21"/>
        </w:rPr>
        <w:t>12.  Which statement about Spark DataFrame vs RDD is CORRECT?</w:t>
      </w:r>
    </w:p>
    <w:p>
      <w:pPr>
        <w:spacing w:after="20"/>
        <w:ind w:left="454"/>
      </w:pPr>
      <w:r>
        <w:rPr>
          <w:sz w:val="20"/>
        </w:rPr>
        <w:t>A)  RDD is always faster because it skips the serialisation layer</w:t>
      </w:r>
    </w:p>
    <w:p>
      <w:pPr>
        <w:spacing w:after="20"/>
        <w:ind w:left="454"/>
      </w:pPr>
      <w:r>
        <w:rPr>
          <w:sz w:val="20"/>
        </w:rPr>
        <w:t>B)  DataFrame cannot handle nested data types such as arrays or structs</w:t>
      </w:r>
    </w:p>
    <w:p>
      <w:pPr>
        <w:spacing w:after="20"/>
        <w:ind w:left="454"/>
      </w:pPr>
      <w:r>
        <w:rPr>
          <w:sz w:val="20"/>
        </w:rPr>
        <w:t>C)  DataFrame benefits from Catalyst optimisation; RDD does not</w:t>
      </w:r>
    </w:p>
    <w:p>
      <w:pPr>
        <w:spacing w:after="20"/>
        <w:ind w:left="454"/>
      </w:pPr>
      <w:r>
        <w:rPr>
          <w:sz w:val="20"/>
        </w:rPr>
        <w:t>D)  Both RDD and DataFrame support SQL-style queries natively</w:t>
      </w:r>
    </w:p>
    <w:p/>
    <w:p>
      <w:pPr>
        <w:spacing w:before="100"/>
      </w:pPr>
      <w:r>
        <w:rPr>
          <w:sz w:val="21"/>
        </w:rPr>
        <w:t>13.  In Byte Pair Encoding (BPE), what represents a subword or character that cannot be mapped to the learned vocabulary?</w:t>
      </w:r>
    </w:p>
    <w:p>
      <w:pPr>
        <w:spacing w:after="20"/>
        <w:ind w:left="454"/>
      </w:pPr>
      <w:r>
        <w:rPr>
          <w:sz w:val="20"/>
        </w:rPr>
        <w:t>A)  [MASK]</w:t>
      </w:r>
    </w:p>
    <w:p>
      <w:pPr>
        <w:spacing w:after="20"/>
        <w:ind w:left="454"/>
      </w:pPr>
      <w:r>
        <w:rPr>
          <w:sz w:val="20"/>
        </w:rPr>
        <w:t>B)  [PAD]</w:t>
      </w:r>
    </w:p>
    <w:p>
      <w:pPr>
        <w:spacing w:after="20"/>
        <w:ind w:left="454"/>
      </w:pPr>
      <w:r>
        <w:rPr>
          <w:sz w:val="20"/>
        </w:rPr>
        <w:t>C)  [UNK] / "?"</w:t>
      </w:r>
    </w:p>
    <w:p>
      <w:pPr>
        <w:spacing w:after="20"/>
        <w:ind w:left="454"/>
      </w:pPr>
      <w:r>
        <w:rPr>
          <w:sz w:val="20"/>
        </w:rPr>
        <w:t>D)  [CLS]</w:t>
      </w:r>
    </w:p>
    <w:p/>
    <w:p>
      <w:pPr>
        <w:spacing w:before="100"/>
      </w:pPr>
      <w:r>
        <w:rPr>
          <w:sz w:val="21"/>
        </w:rPr>
        <w:t>14.  What is the KEY difference between stemming and lemmatisation?</w:t>
      </w:r>
    </w:p>
    <w:p>
      <w:pPr>
        <w:spacing w:after="20"/>
        <w:ind w:left="454"/>
      </w:pPr>
      <w:r>
        <w:rPr>
          <w:sz w:val="20"/>
        </w:rPr>
        <w:t>A)  Stemming always produces a valid English word; lemmatisation may not</w:t>
      </w:r>
    </w:p>
    <w:p>
      <w:pPr>
        <w:spacing w:after="20"/>
        <w:ind w:left="454"/>
      </w:pPr>
      <w:r>
        <w:rPr>
          <w:sz w:val="20"/>
        </w:rPr>
        <w:t>B)  Lemmatisation always produces a valid English word; stemming may not</w:t>
      </w:r>
    </w:p>
    <w:p>
      <w:pPr>
        <w:spacing w:after="20"/>
        <w:ind w:left="454"/>
      </w:pPr>
      <w:r>
        <w:rPr>
          <w:sz w:val="20"/>
        </w:rPr>
        <w:t>C)  Stemming uses a dictionary; lemmatisation uses suffix-stripping rules</w:t>
      </w:r>
    </w:p>
    <w:p>
      <w:pPr>
        <w:spacing w:after="20"/>
        <w:ind w:left="454"/>
      </w:pPr>
      <w:r>
        <w:rPr>
          <w:sz w:val="20"/>
        </w:rPr>
        <w:t>D)  Lemmatisation is faster but less accurate than stemming</w:t>
      </w:r>
    </w:p>
    <w:p/>
    <w:p>
      <w:pPr>
        <w:spacing w:before="100"/>
      </w:pPr>
      <w:r>
        <w:rPr>
          <w:sz w:val="21"/>
        </w:rPr>
        <w:t>15.  In the Levenshtein distance dynamic programming table, where is the SOURCE word placed?</w:t>
      </w:r>
    </w:p>
    <w:p>
      <w:pPr>
        <w:spacing w:after="20"/>
        <w:ind w:left="454"/>
      </w:pPr>
      <w:r>
        <w:rPr>
          <w:sz w:val="20"/>
        </w:rPr>
        <w:t>A)  Left side (rows)</w:t>
      </w:r>
    </w:p>
    <w:p>
      <w:pPr>
        <w:spacing w:after="20"/>
        <w:ind w:left="454"/>
      </w:pPr>
      <w:r>
        <w:rPr>
          <w:sz w:val="20"/>
        </w:rPr>
        <w:t>B)  Top (column headers)</w:t>
      </w:r>
    </w:p>
    <w:p>
      <w:pPr>
        <w:spacing w:after="20"/>
        <w:ind w:left="454"/>
      </w:pPr>
      <w:r>
        <w:rPr>
          <w:sz w:val="20"/>
        </w:rPr>
        <w:t>C)  Either side — the result is the same</w:t>
      </w:r>
    </w:p>
    <w:p>
      <w:pPr>
        <w:spacing w:after="20"/>
        <w:ind w:left="454"/>
      </w:pPr>
      <w:r>
        <w:rPr>
          <w:sz w:val="20"/>
        </w:rPr>
        <w:t>D)  Diagonally from top-left to bottom-right</w:t>
      </w:r>
    </w:p>
    <w:p/>
    <w:p>
      <w:pPr>
        <w:spacing w:before="100"/>
      </w:pPr>
      <w:r>
        <w:rPr>
          <w:sz w:val="21"/>
        </w:rPr>
        <w:t>16.  In the CBOW model, the window parameter M = 2 means how many total context words are used as input?</w:t>
      </w:r>
    </w:p>
    <w:p>
      <w:pPr>
        <w:spacing w:after="20"/>
        <w:ind w:left="454"/>
      </w:pPr>
      <w:r>
        <w:rPr>
          <w:sz w:val="20"/>
        </w:rPr>
        <w:t>A)  2</w:t>
      </w:r>
    </w:p>
    <w:p>
      <w:pPr>
        <w:spacing w:after="20"/>
        <w:ind w:left="454"/>
      </w:pPr>
      <w:r>
        <w:rPr>
          <w:sz w:val="20"/>
        </w:rPr>
        <w:t>B)  4</w:t>
      </w:r>
    </w:p>
    <w:p>
      <w:pPr>
        <w:spacing w:after="20"/>
        <w:ind w:left="454"/>
      </w:pPr>
      <w:r>
        <w:rPr>
          <w:sz w:val="20"/>
        </w:rPr>
        <w:t>C)  1</w:t>
      </w:r>
    </w:p>
    <w:p>
      <w:pPr>
        <w:spacing w:after="20"/>
        <w:ind w:left="454"/>
      </w:pPr>
      <w:r>
        <w:rPr>
          <w:sz w:val="20"/>
        </w:rPr>
        <w:t>D)  8</w:t>
      </w:r>
    </w:p>
    <w:p/>
    <w:p>
      <w:pPr>
        <w:spacing w:before="100"/>
      </w:pPr>
      <w:r>
        <w:rPr>
          <w:sz w:val="21"/>
        </w:rPr>
        <w:t>17.  Why is the softmax function used in the Word2Vec output layer?</w:t>
      </w:r>
    </w:p>
    <w:p>
      <w:pPr>
        <w:spacing w:after="20"/>
        <w:ind w:left="454"/>
      </w:pPr>
      <w:r>
        <w:rPr>
          <w:sz w:val="20"/>
        </w:rPr>
        <w:t>A)  To reduce the embedding dimension</w:t>
      </w:r>
    </w:p>
    <w:p>
      <w:pPr>
        <w:spacing w:after="20"/>
        <w:ind w:left="454"/>
      </w:pPr>
      <w:r>
        <w:rPr>
          <w:sz w:val="20"/>
        </w:rPr>
        <w:t>B)  To ensure output scores are positive and sum to 1 (a valid probability distribution)</w:t>
      </w:r>
    </w:p>
    <w:p>
      <w:pPr>
        <w:spacing w:after="20"/>
        <w:ind w:left="454"/>
      </w:pPr>
      <w:r>
        <w:rPr>
          <w:sz w:val="20"/>
        </w:rPr>
        <w:t>C)  To speed up gradient descent by normalising gradients</w:t>
      </w:r>
    </w:p>
    <w:p>
      <w:pPr>
        <w:spacing w:after="20"/>
        <w:ind w:left="454"/>
      </w:pPr>
      <w:r>
        <w:rPr>
          <w:sz w:val="20"/>
        </w:rPr>
        <w:t>D)  To prevent the centre word from appearing in the context</w:t>
      </w:r>
    </w:p>
    <w:p/>
    <w:p>
      <w:pPr>
        <w:spacing w:before="100"/>
      </w:pPr>
      <w:r>
        <w:rPr>
          <w:sz w:val="21"/>
        </w:rPr>
        <w:t>18.  Skip-gram with Negative Sampling (SGNS) replaces the full softmax with what?</w:t>
      </w:r>
    </w:p>
    <w:p>
      <w:pPr>
        <w:spacing w:after="20"/>
        <w:ind w:left="454"/>
      </w:pPr>
      <w:r>
        <w:rPr>
          <w:sz w:val="20"/>
        </w:rPr>
        <w:t>A)  A sigmoid applied to k randomly sampled negative context words</w:t>
      </w:r>
    </w:p>
    <w:p>
      <w:pPr>
        <w:spacing w:after="20"/>
        <w:ind w:left="454"/>
      </w:pPr>
      <w:r>
        <w:rPr>
          <w:sz w:val="20"/>
        </w:rPr>
        <w:t>B)  A Gaussian distribution over the entire vocabulary</w:t>
      </w:r>
    </w:p>
    <w:p>
      <w:pPr>
        <w:spacing w:after="20"/>
        <w:ind w:left="454"/>
      </w:pPr>
      <w:r>
        <w:rPr>
          <w:sz w:val="20"/>
        </w:rPr>
        <w:t>C)  A lookup table that maps word IDs to fixed scores</w:t>
      </w:r>
    </w:p>
    <w:p>
      <w:pPr>
        <w:spacing w:after="20"/>
        <w:ind w:left="454"/>
      </w:pPr>
      <w:r>
        <w:rPr>
          <w:sz w:val="20"/>
        </w:rPr>
        <w:t>D)  A cross-entropy loss over the top-1000 most frequent words</w:t>
      </w:r>
    </w:p>
    <w:p/>
    <w:p>
      <w:pPr>
        <w:spacing w:before="100"/>
      </w:pPr>
      <w:r>
        <w:rPr>
          <w:sz w:val="21"/>
        </w:rPr>
        <w:t>19.  In the PageRank stochastic adjacency matrix, columns represent SOURCE nodes. What must each column sum to?</w:t>
      </w:r>
    </w:p>
    <w:p>
      <w:pPr>
        <w:spacing w:after="20"/>
        <w:ind w:left="454"/>
      </w:pPr>
      <w:r>
        <w:rPr>
          <w:sz w:val="20"/>
        </w:rPr>
        <w:t>A)  0</w:t>
      </w:r>
    </w:p>
    <w:p>
      <w:pPr>
        <w:spacing w:after="20"/>
        <w:ind w:left="454"/>
      </w:pPr>
      <w:r>
        <w:rPr>
          <w:sz w:val="20"/>
        </w:rPr>
        <w:t>B)  The PageRank score of that node</w:t>
      </w:r>
    </w:p>
    <w:p>
      <w:pPr>
        <w:spacing w:after="20"/>
        <w:ind w:left="454"/>
      </w:pPr>
      <w:r>
        <w:rPr>
          <w:sz w:val="20"/>
        </w:rPr>
        <w:t>C)  1</w:t>
      </w:r>
    </w:p>
    <w:p>
      <w:pPr>
        <w:spacing w:after="20"/>
        <w:ind w:left="454"/>
      </w:pPr>
      <w:r>
        <w:rPr>
          <w:sz w:val="20"/>
        </w:rPr>
        <w:t>D)  1/N</w:t>
      </w:r>
    </w:p>
    <w:p/>
    <w:p>
      <w:pPr>
        <w:spacing w:before="100"/>
      </w:pPr>
      <w:r>
        <w:rPr>
          <w:sz w:val="21"/>
        </w:rPr>
        <w:t>20.  Without teleportation, what happens to PageRank scores when a 'spider trap' exists?</w:t>
      </w:r>
    </w:p>
    <w:p>
      <w:pPr>
        <w:spacing w:after="20"/>
        <w:ind w:left="454"/>
      </w:pPr>
      <w:r>
        <w:rPr>
          <w:sz w:val="20"/>
        </w:rPr>
        <w:t>A)  All scores converge to 1/N (uniform distribution)</w:t>
      </w:r>
    </w:p>
    <w:p>
      <w:pPr>
        <w:spacing w:after="20"/>
        <w:ind w:left="454"/>
      </w:pPr>
      <w:r>
        <w:rPr>
          <w:sz w:val="20"/>
        </w:rPr>
        <w:t>B)  Scores for all nodes outside the trap converge to 0</w:t>
      </w:r>
    </w:p>
    <w:p>
      <w:pPr>
        <w:spacing w:after="20"/>
        <w:ind w:left="454"/>
      </w:pPr>
      <w:r>
        <w:rPr>
          <w:sz w:val="20"/>
        </w:rPr>
        <w:t>C)  The power iteration diverges and never converges</w:t>
      </w:r>
    </w:p>
    <w:p>
      <w:pPr>
        <w:spacing w:after="20"/>
        <w:ind w:left="454"/>
      </w:pPr>
      <w:r>
        <w:rPr>
          <w:sz w:val="20"/>
        </w:rPr>
        <w:t>D)  Only the dead-end nodes lose all their rank</w:t>
      </w:r>
    </w:p>
    <w:p/>
    <w:p>
      <w:pPr>
        <w:spacing w:before="100"/>
      </w:pPr>
      <w:r>
        <w:rPr>
          <w:sz w:val="21"/>
        </w:rPr>
        <w:t>21.  Node v has degree 4 and there are 3 edges among its 4 neighbours. What is its clustering coefficient?</w:t>
      </w:r>
    </w:p>
    <w:p>
      <w:pPr>
        <w:spacing w:after="20"/>
        <w:ind w:left="454"/>
      </w:pPr>
      <w:r>
        <w:rPr>
          <w:sz w:val="20"/>
        </w:rPr>
        <w:t>A)  0.25</w:t>
      </w:r>
    </w:p>
    <w:p>
      <w:pPr>
        <w:spacing w:after="20"/>
        <w:ind w:left="454"/>
      </w:pPr>
      <w:r>
        <w:rPr>
          <w:sz w:val="20"/>
        </w:rPr>
        <w:t>B)  0.50</w:t>
      </w:r>
    </w:p>
    <w:p>
      <w:pPr>
        <w:spacing w:after="20"/>
        <w:ind w:left="454"/>
      </w:pPr>
      <w:r>
        <w:rPr>
          <w:sz w:val="20"/>
        </w:rPr>
        <w:t>C)  0.75</w:t>
      </w:r>
    </w:p>
    <w:p>
      <w:pPr>
        <w:spacing w:after="20"/>
        <w:ind w:left="454"/>
      </w:pPr>
      <w:r>
        <w:rPr>
          <w:sz w:val="20"/>
        </w:rPr>
        <w:t>D)  1.00</w:t>
      </w:r>
    </w:p>
    <w:p/>
    <w:p>
      <w:pPr>
        <w:spacing w:before="100"/>
      </w:pPr>
      <w:r>
        <w:rPr>
          <w:sz w:val="21"/>
        </w:rPr>
        <w:t>22.  In the CAP theorem, a system configured as CP (Consistency + Partition Tolerance) must sacrifice:</w:t>
      </w:r>
    </w:p>
    <w:p>
      <w:pPr>
        <w:spacing w:after="20"/>
        <w:ind w:left="454"/>
      </w:pPr>
      <w:r>
        <w:rPr>
          <w:sz w:val="20"/>
        </w:rPr>
        <w:t>A)  Consistency during normal operation</w:t>
      </w:r>
    </w:p>
    <w:p>
      <w:pPr>
        <w:spacing w:after="20"/>
        <w:ind w:left="454"/>
      </w:pPr>
      <w:r>
        <w:rPr>
          <w:sz w:val="20"/>
        </w:rPr>
        <w:t>B)  Availability when a network partition occurs</w:t>
      </w:r>
    </w:p>
    <w:p>
      <w:pPr>
        <w:spacing w:after="20"/>
        <w:ind w:left="454"/>
      </w:pPr>
      <w:r>
        <w:rPr>
          <w:sz w:val="20"/>
        </w:rPr>
        <w:t>C)  Partition tolerance under high load</w:t>
      </w:r>
    </w:p>
    <w:p>
      <w:pPr>
        <w:spacing w:after="20"/>
        <w:ind w:left="454"/>
      </w:pPr>
      <w:r>
        <w:rPr>
          <w:sz w:val="20"/>
        </w:rPr>
        <w:t>D)  Durability of committed writes</w:t>
      </w:r>
    </w:p>
    <w:p/>
    <w:p>
      <w:pPr>
        <w:spacing w:before="100"/>
      </w:pPr>
      <w:r>
        <w:rPr>
          <w:sz w:val="21"/>
        </w:rPr>
        <w:t>23.  Which of the following BEST describes 'eventual consistency'?</w:t>
      </w:r>
    </w:p>
    <w:p>
      <w:pPr>
        <w:spacing w:after="20"/>
        <w:ind w:left="454"/>
      </w:pPr>
      <w:r>
        <w:rPr>
          <w:sz w:val="20"/>
        </w:rPr>
        <w:t>A)  All reads always return the most recent write immediately</w:t>
      </w:r>
    </w:p>
    <w:p>
      <w:pPr>
        <w:spacing w:after="20"/>
        <w:ind w:left="454"/>
      </w:pPr>
      <w:r>
        <w:rPr>
          <w:sz w:val="20"/>
        </w:rPr>
        <w:t>B)  The system may return stale data briefly, but all nodes will eventually converge to the latest value</w:t>
      </w:r>
    </w:p>
    <w:p>
      <w:pPr>
        <w:spacing w:after="20"/>
        <w:ind w:left="454"/>
      </w:pPr>
      <w:r>
        <w:rPr>
          <w:sz w:val="20"/>
        </w:rPr>
        <w:t>C)  Consistency is only guaranteed if fewer than 50% of nodes fail</w:t>
      </w:r>
    </w:p>
    <w:p>
      <w:pPr>
        <w:spacing w:after="20"/>
        <w:ind w:left="454"/>
      </w:pPr>
      <w:r>
        <w:rPr>
          <w:sz w:val="20"/>
        </w:rPr>
        <w:t>D)  Data is consistent only within a single data centre, not across regions</w:t>
      </w:r>
    </w:p>
    <w:p/>
    <w:p>
      <w:r>
        <w:br w:type="page"/>
      </w:r>
    </w:p>
    <w:p>
      <w:pPr>
        <w:pStyle w:val="Heading1"/>
      </w:pPr>
      <w:r>
        <w:t>SECTION B — Long Questions  (78 marks)</w:t>
      </w:r>
    </w:p>
    <w:p>
      <w:r>
        <w:rPr>
          <w:i/>
          <w:sz w:val="20"/>
        </w:rPr>
        <w:t>Answer ALL questions. Show full working for all computation questions.</w:t>
      </w:r>
    </w:p>
    <w:p/>
    <w:p>
      <w:pPr>
        <w:spacing w:before="200"/>
      </w:pPr>
      <w:r>
        <w:rPr>
          <w:b/>
          <w:color w:val="1E3A5F"/>
          <w:sz w:val="24"/>
        </w:rPr>
        <w:t xml:space="preserve">Question 1  </w:t>
      </w:r>
      <w:r>
        <w:rPr>
          <w:color w:val="64748B"/>
          <w:sz w:val="22"/>
        </w:rPr>
        <w:t xml:space="preserve">[The 6 V's of Big Data  —  L1]  </w:t>
      </w:r>
      <w:r>
        <w:rPr>
          <w:b/>
          <w:color w:val="2563EB"/>
          <w:sz w:val="20"/>
        </w:rPr>
        <w:t>(16 marks)</w:t>
      </w:r>
    </w:p>
    <w:p>
      <w:pPr>
        <w:spacing w:before="40" w:after="40"/>
      </w:pPr>
      <w:r>
        <w:rPr>
          <w:color w:val="CBD5E1"/>
          <w:sz w:val="14"/>
        </w:rPr>
        <w:t>──────────────────────────────────────────────────────────────────────────────────────────</w:t>
      </w:r>
    </w:p>
    <w:p>
      <w:r>
        <w:rPr>
          <w:b/>
          <w:sz w:val="21"/>
        </w:rPr>
        <w:t>Read the following scenario and answer the questions below.</w:t>
        <w:br/>
      </w:r>
    </w:p>
    <w:tbl>
      <w:tblPr>
        <w:tblStyle w:val="TableGrid"/>
        <w:tblW w:type="auto" w:w="0"/>
        <w:tblLook w:firstColumn="1" w:firstRow="1" w:lastColumn="0" w:lastRow="0" w:noHBand="0" w:noVBand="1" w:val="04A0"/>
      </w:tblPr>
      <w:tblGrid>
        <w:gridCol w:w="9746"/>
      </w:tblGrid>
      <w:tr>
        <w:tc>
          <w:tcPr>
            <w:tcW w:type="dxa" w:w="9746"/>
            <w:shd w:val="clear" w:color="auto" w:fill="F0F9FF"/>
          </w:tcPr>
          <w:p>
            <w:r>
              <w:rPr>
                <w:sz w:val="20"/>
              </w:rPr>
              <w:t>TechFlow is a smart city analytics company that collects data from 80,000 IoT devices across 15 cities. Every 200 milliseconds, sensors transmit readings including video feeds (MP4), JSON telemetry packets, CSV environmental logs, and free-text maintenance reports. The system ingests approximately 3.8 petabytes daily and must process emergency alerts within 2 seconds of detection. A recent audit revealed that 21% of sensor readings contain calibration drift errors or null values due to hardware faults. Parking sensors alone generate 40% of total data volume but contribute less than 2% of actionable city intelligence KPIs. During peak events (concerts, sports), data generation rates surge 8× and the types of relevant data sources shift entirely.</w:t>
            </w:r>
          </w:p>
        </w:tc>
      </w:tr>
    </w:tbl>
    <w:p/>
    <w:p>
      <w:pPr>
        <w:spacing w:after="60"/>
        <w:ind w:left="283"/>
      </w:pPr>
      <w:r>
        <w:rPr>
          <w:b/>
          <w:sz w:val="21"/>
        </w:rPr>
        <w:t xml:space="preserve">(a)  </w:t>
      </w:r>
      <w:r>
        <w:rPr>
          <w:sz w:val="21"/>
        </w:rPr>
        <w:t>Identify SIX characteristics of Big Data (the 6 V's) evident in the scenario above. For each V, quote or paraphrase the specific evidence from the passage.  (6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br/>
              <w:br/>
              <w:br/>
              <w:br/>
              <w:br/>
              <w:br/>
              <w:br/>
              <w:br/>
            </w:r>
          </w:p>
        </w:tc>
      </w:tr>
    </w:tbl>
    <w:p/>
    <w:p>
      <w:pPr>
        <w:spacing w:after="60"/>
        <w:ind w:left="283"/>
      </w:pPr>
      <w:r>
        <w:rPr>
          <w:b/>
          <w:sz w:val="21"/>
        </w:rPr>
        <w:t xml:space="preserve">(b)  </w:t>
      </w:r>
      <w:r>
        <w:rPr>
          <w:sz w:val="21"/>
        </w:rPr>
        <w:t>For each V you identified, propose ONE specific technical solution. Your solution must name the technology (e.g. Spark, HDFS, Kafka) and explain why it addresses that V.  (10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br/>
              <w:br/>
              <w:br/>
              <w:br/>
              <w:br/>
              <w:br/>
              <w:br/>
              <w:br/>
            </w:r>
          </w:p>
        </w:tc>
      </w:tr>
    </w:tbl>
    <w:p/>
    <w:p>
      <w:r>
        <w:br w:type="page"/>
      </w:r>
    </w:p>
    <w:p>
      <w:pPr>
        <w:spacing w:before="200"/>
      </w:pPr>
      <w:r>
        <w:rPr>
          <w:b/>
          <w:color w:val="1E3A5F"/>
          <w:sz w:val="24"/>
        </w:rPr>
        <w:t xml:space="preserve">Question 2  </w:t>
      </w:r>
      <w:r>
        <w:rPr>
          <w:color w:val="64748B"/>
          <w:sz w:val="22"/>
        </w:rPr>
        <w:t xml:space="preserve">[MapReduce  —  L2/L3]  </w:t>
      </w:r>
      <w:r>
        <w:rPr>
          <w:b/>
          <w:color w:val="2563EB"/>
          <w:sz w:val="20"/>
        </w:rPr>
        <w:t>(18 marks)</w:t>
      </w:r>
    </w:p>
    <w:p>
      <w:pPr>
        <w:spacing w:before="40" w:after="40"/>
      </w:pPr>
      <w:r>
        <w:rPr>
          <w:color w:val="CBD5E1"/>
          <w:sz w:val="14"/>
        </w:rPr>
        <w:t>──────────────────────────────────────────────────────────────────────────────────────────</w:t>
      </w:r>
    </w:p>
    <w:p>
      <w:r>
        <w:rPr>
          <w:b/>
          <w:sz w:val="21"/>
        </w:rPr>
        <w:t>Three documents are given below. A MapReduce word-count job is applied.</w:t>
        <w:br/>
      </w:r>
    </w:p>
    <w:p>
      <w:pPr>
        <w:ind w:left="283"/>
      </w:pPr>
      <w:r>
        <w:rPr>
          <w:rFonts w:ascii="Courier New" w:hAnsi="Courier New"/>
          <w:sz w:val="20"/>
        </w:rPr>
        <w:t>Doc1:  "spark data spark fast"</w:t>
      </w:r>
    </w:p>
    <w:p>
      <w:pPr>
        <w:ind w:left="283"/>
      </w:pPr>
      <w:r>
        <w:rPr>
          <w:rFonts w:ascii="Courier New" w:hAnsi="Courier New"/>
          <w:sz w:val="20"/>
        </w:rPr>
        <w:t>Doc2:  "data lake spark data"</w:t>
      </w:r>
    </w:p>
    <w:p>
      <w:pPr>
        <w:ind w:left="283"/>
      </w:pPr>
      <w:r>
        <w:rPr>
          <w:rFonts w:ascii="Courier New" w:hAnsi="Courier New"/>
          <w:sz w:val="20"/>
        </w:rPr>
        <w:t>Doc3:  "fast lake fast"</w:t>
      </w:r>
    </w:p>
    <w:p/>
    <w:p>
      <w:pPr>
        <w:spacing w:after="60"/>
        <w:ind w:left="283"/>
      </w:pPr>
      <w:r>
        <w:rPr>
          <w:b/>
          <w:sz w:val="21"/>
        </w:rPr>
        <w:t xml:space="preserve">(a)  </w:t>
      </w:r>
      <w:r>
        <w:rPr>
          <w:sz w:val="21"/>
        </w:rPr>
        <w:t>State the key-value pair(s) emitted by the MAPPER for each document. Show ALL emitted pairs.  (6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br/>
              <w:br/>
              <w:br/>
              <w:br/>
            </w:r>
          </w:p>
        </w:tc>
      </w:tr>
    </w:tbl>
    <w:p/>
    <w:p>
      <w:pPr>
        <w:spacing w:after="60"/>
        <w:ind w:left="283"/>
      </w:pPr>
      <w:r>
        <w:rPr>
          <w:b/>
          <w:sz w:val="21"/>
        </w:rPr>
        <w:t xml:space="preserve">(b)  </w:t>
      </w:r>
      <w:r>
        <w:rPr>
          <w:sz w:val="21"/>
        </w:rPr>
        <w:t>Show the output AFTER the shuffle-and-sort phase. List all (key, [values]) groups passed to the reducers.  (4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br/>
              <w:br/>
              <w:br/>
            </w:r>
          </w:p>
        </w:tc>
      </w:tr>
    </w:tbl>
    <w:p/>
    <w:p>
      <w:pPr>
        <w:spacing w:after="60"/>
        <w:ind w:left="283"/>
      </w:pPr>
      <w:r>
        <w:rPr>
          <w:b/>
          <w:sz w:val="21"/>
        </w:rPr>
        <w:t xml:space="preserve">(c)  </w:t>
      </w:r>
      <w:r>
        <w:rPr>
          <w:sz w:val="21"/>
        </w:rPr>
        <w:t>State the final output of the REDUCER. List all (word, count) pairs.  (4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br/>
            </w:r>
          </w:p>
        </w:tc>
      </w:tr>
    </w:tbl>
    <w:p/>
    <w:p>
      <w:pPr>
        <w:spacing w:after="60"/>
        <w:ind w:left="283"/>
      </w:pPr>
      <w:r>
        <w:rPr>
          <w:b/>
          <w:sz w:val="21"/>
        </w:rPr>
        <w:t xml:space="preserve">(d)  </w:t>
      </w:r>
      <w:r>
        <w:rPr>
          <w:sz w:val="21"/>
        </w:rPr>
        <w:t>Briefly explain why MapReduce writes intermediate results to HDFS after each stage and why this makes it slower than Spark.  (4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br/>
              <w:br/>
            </w:r>
          </w:p>
        </w:tc>
      </w:tr>
    </w:tbl>
    <w:p/>
    <w:p>
      <w:r>
        <w:br w:type="page"/>
      </w:r>
    </w:p>
    <w:p>
      <w:pPr>
        <w:spacing w:before="200"/>
      </w:pPr>
      <w:r>
        <w:rPr>
          <w:b/>
          <w:color w:val="1E3A5F"/>
          <w:sz w:val="24"/>
        </w:rPr>
        <w:t xml:space="preserve">Question 3  </w:t>
      </w:r>
      <w:r>
        <w:rPr>
          <w:color w:val="64748B"/>
          <w:sz w:val="22"/>
        </w:rPr>
        <w:t xml:space="preserve">[PageRank  —  L7]  </w:t>
      </w:r>
      <w:r>
        <w:rPr>
          <w:b/>
          <w:color w:val="2563EB"/>
          <w:sz w:val="20"/>
        </w:rPr>
        <w:t>(20 marks)</w:t>
      </w:r>
    </w:p>
    <w:p>
      <w:pPr>
        <w:spacing w:before="40" w:after="40"/>
      </w:pPr>
      <w:r>
        <w:rPr>
          <w:color w:val="CBD5E1"/>
          <w:sz w:val="14"/>
        </w:rPr>
        <w:t>──────────────────────────────────────────────────────────────────────────────────────────</w:t>
      </w:r>
    </w:p>
    <w:p>
      <w:r>
        <w:rPr>
          <w:b/>
          <w:sz w:val="21"/>
        </w:rPr>
        <w:t>Consider the following directed graph:</w:t>
        <w:br/>
      </w:r>
    </w:p>
    <w:p>
      <w:pPr>
        <w:ind w:left="283"/>
      </w:pPr>
      <w:r>
        <w:rPr>
          <w:rFonts w:ascii="Courier New" w:hAnsi="Courier New"/>
          <w:b/>
          <w:sz w:val="21"/>
        </w:rPr>
        <w:t>Nodes: A, B, C.  Directed edges: A→C,  B→A,  B→C,  C→B</w:t>
      </w:r>
    </w:p>
    <w:p/>
    <w:p>
      <w:pPr>
        <w:spacing w:after="60"/>
        <w:ind w:left="283"/>
      </w:pPr>
      <w:r>
        <w:rPr>
          <w:b/>
          <w:sz w:val="21"/>
        </w:rPr>
        <w:t xml:space="preserve">(a)  </w:t>
      </w:r>
      <w:r>
        <w:rPr>
          <w:sz w:val="21"/>
        </w:rPr>
        <w:t>Construct the column-stochastic adjacency matrix M. State clearly which node corresponds to each row and column.  (5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br/>
              <w:br/>
              <w:br/>
              <w:br/>
            </w:r>
          </w:p>
        </w:tc>
      </w:tr>
    </w:tbl>
    <w:p/>
    <w:p>
      <w:pPr>
        <w:spacing w:after="60"/>
        <w:ind w:left="283"/>
      </w:pPr>
      <w:r>
        <w:rPr>
          <w:b/>
          <w:sz w:val="21"/>
        </w:rPr>
        <w:t xml:space="preserve">(b)  </w:t>
      </w:r>
      <w:r>
        <w:rPr>
          <w:sz w:val="21"/>
        </w:rPr>
        <w:t>Using β = 0.8, perform ONE full power iteration starting from r⁰ = [1/3, 1/3, 1/3]. Show the calculation for r¹ and the L1 norm change.  (9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br/>
              <w:br/>
              <w:br/>
              <w:br/>
              <w:br/>
            </w:r>
          </w:p>
        </w:tc>
      </w:tr>
    </w:tbl>
    <w:p/>
    <w:p>
      <w:pPr>
        <w:spacing w:after="60"/>
        <w:ind w:left="283"/>
      </w:pPr>
      <w:r>
        <w:rPr>
          <w:b/>
          <w:sz w:val="21"/>
        </w:rPr>
        <w:t xml:space="preserve">(c)  </w:t>
      </w:r>
      <w:r>
        <w:rPr>
          <w:sz w:val="21"/>
        </w:rPr>
        <w:t>What TWO problems does the teleportation parameter β solve? Briefly explain why teleportation fixes each problem.  (4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br/>
              <w:br/>
            </w:r>
          </w:p>
        </w:tc>
      </w:tr>
    </w:tbl>
    <w:p/>
    <w:p>
      <w:pPr>
        <w:spacing w:after="60"/>
        <w:ind w:left="283"/>
      </w:pPr>
      <w:r>
        <w:rPr>
          <w:b/>
          <w:sz w:val="21"/>
        </w:rPr>
        <w:t xml:space="preserve">(d)  </w:t>
      </w:r>
      <w:r>
        <w:rPr>
          <w:sz w:val="21"/>
        </w:rPr>
        <w:t>Write the Google Matrix formula and identify each component.  (2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br/>
            </w:r>
          </w:p>
        </w:tc>
      </w:tr>
    </w:tbl>
    <w:p/>
    <w:p>
      <w:r>
        <w:br w:type="page"/>
      </w:r>
    </w:p>
    <w:p>
      <w:pPr>
        <w:spacing w:before="200"/>
      </w:pPr>
      <w:r>
        <w:rPr>
          <w:b/>
          <w:color w:val="1E3A5F"/>
          <w:sz w:val="24"/>
        </w:rPr>
        <w:t xml:space="preserve">Question 4  </w:t>
      </w:r>
      <w:r>
        <w:rPr>
          <w:color w:val="64748B"/>
          <w:sz w:val="22"/>
        </w:rPr>
        <w:t xml:space="preserve">[Graph Analytics  —  L8]  </w:t>
      </w:r>
      <w:r>
        <w:rPr>
          <w:b/>
          <w:color w:val="2563EB"/>
          <w:sz w:val="20"/>
        </w:rPr>
        <w:t>(14 marks)</w:t>
      </w:r>
    </w:p>
    <w:p>
      <w:pPr>
        <w:spacing w:before="40" w:after="40"/>
      </w:pPr>
      <w:r>
        <w:rPr>
          <w:color w:val="CBD5E1"/>
          <w:sz w:val="14"/>
        </w:rPr>
        <w:t>──────────────────────────────────────────────────────────────────────────────────────────</w:t>
      </w:r>
    </w:p>
    <w:p>
      <w:r>
        <w:rPr>
          <w:b/>
          <w:sz w:val="21"/>
        </w:rPr>
        <w:t>Consider the following UNDIRECTED graph:</w:t>
        <w:br/>
      </w:r>
    </w:p>
    <w:p>
      <w:pPr>
        <w:ind w:left="283"/>
      </w:pPr>
      <w:r>
        <w:rPr>
          <w:rFonts w:ascii="Courier New" w:hAnsi="Courier New"/>
          <w:sz w:val="21"/>
        </w:rPr>
        <w:t>1 — 2</w:t>
        <w:br/>
        <w:t xml:space="preserve">    1 — 3</w:t>
        <w:br/>
        <w:t xml:space="preserve">    2 — 3</w:t>
        <w:br/>
        <w:t xml:space="preserve">    2 — 4</w:t>
        <w:br/>
        <w:t xml:space="preserve">    3 — 5</w:t>
      </w:r>
    </w:p>
    <w:p/>
    <w:p>
      <w:pPr>
        <w:spacing w:after="60"/>
        <w:ind w:left="283"/>
      </w:pPr>
      <w:r>
        <w:rPr>
          <w:b/>
          <w:sz w:val="21"/>
        </w:rPr>
        <w:t xml:space="preserve">(a)  </w:t>
      </w:r>
      <w:r>
        <w:rPr>
          <w:sz w:val="21"/>
        </w:rPr>
        <w:t>State the degree of each node (1 through 5).  (2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r>
          </w:p>
        </w:tc>
      </w:tr>
    </w:tbl>
    <w:p/>
    <w:p>
      <w:pPr>
        <w:spacing w:after="60"/>
        <w:ind w:left="283"/>
      </w:pPr>
      <w:r>
        <w:rPr>
          <w:b/>
          <w:sz w:val="21"/>
        </w:rPr>
        <w:t xml:space="preserve">(b)  </w:t>
      </w:r>
      <w:r>
        <w:rPr>
          <w:sz w:val="21"/>
        </w:rPr>
        <w:t>Calculate the density of this graph. State the formula used.  (2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r>
          </w:p>
        </w:tc>
      </w:tr>
    </w:tbl>
    <w:p/>
    <w:p>
      <w:pPr>
        <w:spacing w:after="60"/>
        <w:ind w:left="283"/>
      </w:pPr>
      <w:r>
        <w:rPr>
          <w:b/>
          <w:sz w:val="21"/>
        </w:rPr>
        <w:t xml:space="preserve">(c)  </w:t>
      </w:r>
      <w:r>
        <w:rPr>
          <w:sz w:val="21"/>
        </w:rPr>
        <w:t>Compute the clustering coefficient of node 2. Show all working.  (4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br/>
              <w:br/>
              <w:br/>
            </w:r>
          </w:p>
        </w:tc>
      </w:tr>
    </w:tbl>
    <w:p/>
    <w:p>
      <w:pPr>
        <w:spacing w:after="60"/>
        <w:ind w:left="283"/>
      </w:pPr>
      <w:r>
        <w:rPr>
          <w:b/>
          <w:sz w:val="21"/>
        </w:rPr>
        <w:t xml:space="preserve">(d)  </w:t>
      </w:r>
      <w:r>
        <w:rPr>
          <w:sz w:val="21"/>
        </w:rPr>
        <w:t>Compute the betweenness centrality of node 2 (vertex betweenness only). List all (source, target) pairs whose shortest path passes through node 2.  (4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br/>
              <w:br/>
              <w:br/>
              <w:br/>
            </w:r>
          </w:p>
        </w:tc>
      </w:tr>
    </w:tbl>
    <w:p/>
    <w:p>
      <w:pPr>
        <w:spacing w:after="60"/>
        <w:ind w:left="283"/>
      </w:pPr>
      <w:r>
        <w:rPr>
          <w:b/>
          <w:sz w:val="21"/>
        </w:rPr>
        <w:t xml:space="preserve">(e)  </w:t>
      </w:r>
      <w:r>
        <w:rPr>
          <w:sz w:val="21"/>
        </w:rPr>
        <w:t>Which type of betweenness centrality did Dr. Fong confirm is NOT tested in this exam?  (1 mark — 1 sentence)</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r>
          </w:p>
        </w:tc>
      </w:tr>
    </w:tbl>
    <w:p/>
    <w:p>
      <w:pPr>
        <w:spacing w:after="60"/>
        <w:ind w:left="283"/>
      </w:pPr>
      <w:r>
        <w:rPr>
          <w:b/>
          <w:sz w:val="21"/>
        </w:rPr>
        <w:t xml:space="preserve">(f)  </w:t>
      </w:r>
      <w:r>
        <w:rPr>
          <w:sz w:val="21"/>
        </w:rPr>
        <w:t>Node 3 cannot reach node 4 via a direct edge. If you were computing closeness centrality and found that two nodes in your graph were disconnected, what alternative measure would you use and why?  (1 mark)</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r>
          </w:p>
        </w:tc>
      </w:tr>
    </w:tbl>
    <w:p/>
    <w:p>
      <w:r>
        <w:br w:type="page"/>
      </w:r>
    </w:p>
    <w:p>
      <w:pPr>
        <w:spacing w:before="200"/>
      </w:pPr>
      <w:r>
        <w:rPr>
          <w:b/>
          <w:color w:val="1E3A5F"/>
          <w:sz w:val="24"/>
        </w:rPr>
        <w:t xml:space="preserve">Question 5  </w:t>
      </w:r>
      <w:r>
        <w:rPr>
          <w:color w:val="64748B"/>
          <w:sz w:val="22"/>
        </w:rPr>
        <w:t xml:space="preserve">[NLP: BPE &amp; Levenshtein  —  L5]  </w:t>
      </w:r>
      <w:r>
        <w:rPr>
          <w:b/>
          <w:color w:val="2563EB"/>
          <w:sz w:val="20"/>
        </w:rPr>
        <w:t>(10 marks)</w:t>
      </w:r>
    </w:p>
    <w:p>
      <w:pPr>
        <w:spacing w:before="40" w:after="40"/>
      </w:pPr>
      <w:r>
        <w:rPr>
          <w:color w:val="CBD5E1"/>
          <w:sz w:val="14"/>
        </w:rPr>
        <w:t>──────────────────────────────────────────────────────────────────────────────────────────</w:t>
      </w:r>
    </w:p>
    <w:p>
      <w:r>
        <w:rPr>
          <w:b/>
        </w:rPr>
        <w:t>Part A — Byte Pair Encoding (5 marks)</w:t>
      </w:r>
    </w:p>
    <w:p>
      <w:pPr>
        <w:ind w:left="170"/>
      </w:pPr>
    </w:p>
    <w:p>
      <w:pPr>
        <w:ind w:left="283"/>
      </w:pPr>
      <w:r>
        <w:rPr>
          <w:sz w:val="20"/>
        </w:rPr>
        <w:t>The following corpus (with &lt;/w&gt; end-of-word markers) has been character-split:</w:t>
      </w:r>
    </w:p>
    <w:p>
      <w:pPr>
        <w:ind w:left="283"/>
      </w:pPr>
      <w:r>
        <w:rPr>
          <w:sz w:val="20"/>
        </w:rPr>
      </w:r>
    </w:p>
    <w:p>
      <w:pPr>
        <w:ind w:left="283"/>
      </w:pPr>
      <w:r>
        <w:rPr>
          <w:rFonts w:ascii="Courier New" w:hAnsi="Courier New"/>
          <w:sz w:val="20"/>
        </w:rPr>
        <w:t xml:space="preserve">    a  a  b  b  &lt;/w&gt;  :  5 occurrences</w:t>
      </w:r>
    </w:p>
    <w:p>
      <w:pPr>
        <w:ind w:left="283"/>
      </w:pPr>
      <w:r>
        <w:rPr>
          <w:rFonts w:ascii="Courier New" w:hAnsi="Courier New"/>
          <w:sz w:val="20"/>
        </w:rPr>
        <w:t xml:space="preserve">    a  a  c  &lt;/w&gt;     :  3 occurrences</w:t>
      </w:r>
    </w:p>
    <w:p>
      <w:pPr>
        <w:ind w:left="283"/>
      </w:pPr>
      <w:r>
        <w:rPr>
          <w:sz w:val="20"/>
        </w:rPr>
      </w:r>
    </w:p>
    <w:p>
      <w:pPr>
        <w:ind w:left="283"/>
      </w:pPr>
      <w:r>
        <w:rPr>
          <w:rFonts w:ascii="Courier New" w:hAnsi="Courier New"/>
          <w:sz w:val="20"/>
        </w:rPr>
        <w:t>Initial vocabulary (size 4): ['a', 'b', 'c', '&lt;/w&gt;']</w:t>
      </w:r>
    </w:p>
    <w:p>
      <w:pPr>
        <w:ind w:left="283"/>
      </w:pPr>
      <w:r>
        <w:rPr>
          <w:rFonts w:ascii="Courier New" w:hAnsi="Courier New"/>
          <w:sz w:val="20"/>
        </w:rPr>
        <w:t>Target vocabulary size: 7</w:t>
      </w:r>
    </w:p>
    <w:p/>
    <w:p>
      <w:pPr>
        <w:spacing w:after="60"/>
        <w:ind w:left="283"/>
      </w:pPr>
      <w:r>
        <w:rPr>
          <w:b/>
          <w:sz w:val="21"/>
        </w:rPr>
        <w:t xml:space="preserve">(a)  </w:t>
      </w:r>
      <w:r>
        <w:rPr>
          <w:sz w:val="21"/>
        </w:rPr>
        <w:t>Show the THREE merge steps required to reach the target vocabulary size of 7. For each step: state the most frequent pair, the merged token, and the updated corpus.  (3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br/>
              <w:br/>
              <w:br/>
              <w:br/>
              <w:br/>
              <w:br/>
            </w:r>
          </w:p>
        </w:tc>
      </w:tr>
    </w:tbl>
    <w:p/>
    <w:p>
      <w:pPr>
        <w:spacing w:after="60"/>
        <w:ind w:left="283"/>
      </w:pPr>
      <w:r>
        <w:rPr>
          <w:b/>
          <w:sz w:val="21"/>
        </w:rPr>
        <w:t xml:space="preserve">(b)  </w:t>
      </w:r>
      <w:r>
        <w:rPr>
          <w:sz w:val="21"/>
        </w:rPr>
        <w:t>If you try to tokenise the word "aad" using the final vocabulary, what token would represent the character "d"? Explain why.  (2 marks)</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br/>
            </w:r>
          </w:p>
        </w:tc>
      </w:tr>
    </w:tbl>
    <w:p/>
    <w:p>
      <w:r>
        <w:rPr>
          <w:b/>
        </w:rPr>
        <w:t>Part B — Levenshtein Distance (5 marks)</w:t>
      </w:r>
    </w:p>
    <w:p>
      <w:pPr>
        <w:ind w:left="170"/>
      </w:pPr>
      <w:r>
        <w:rPr>
          <w:sz w:val="21"/>
        </w:rPr>
        <w:t>Compute the Levenshtein (edit) distance between  "M A R T"  and  "K A R M A".</w:t>
      </w:r>
    </w:p>
    <w:p/>
    <w:p>
      <w:pPr>
        <w:spacing w:after="60"/>
        <w:ind w:left="283"/>
      </w:pPr>
      <w:r>
        <w:rPr>
          <w:b/>
          <w:sz w:val="21"/>
        </w:rPr>
        <w:t xml:space="preserve">(c)  </w:t>
      </w:r>
      <w:r>
        <w:rPr>
          <w:sz w:val="21"/>
        </w:rPr>
        <w:t>Complete the dynamic programming table below. Remember: SOURCE word at the TOP (columns), TARGET word at the LEFT (rows).  (4 marks)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val="clear" w:color="auto" w:fill="DBEAFE"/>
          </w:tcPr>
          <w:p>
            <w:pPr>
              <w:jc w:val="center"/>
            </w:pPr>
            <w:r>
              <w:rPr>
                <w:b/>
                <w:sz w:val="19"/>
              </w:rPr>
            </w:r>
          </w:p>
        </w:tc>
        <w:tc>
          <w:tcPr>
            <w:tcW w:type="dxa" w:w="1624"/>
            <w:shd w:val="clear" w:color="auto" w:fill="DBEAFE"/>
          </w:tcPr>
          <w:p>
            <w:pPr>
              <w:jc w:val="center"/>
            </w:pPr>
            <w:r>
              <w:rPr>
                <w:b/>
                <w:sz w:val="19"/>
              </w:rPr>
            </w:r>
          </w:p>
        </w:tc>
        <w:tc>
          <w:tcPr>
            <w:tcW w:type="dxa" w:w="1624"/>
            <w:shd w:val="clear" w:color="auto" w:fill="DBEAFE"/>
          </w:tcPr>
          <w:p>
            <w:pPr>
              <w:jc w:val="center"/>
            </w:pPr>
            <w:r>
              <w:rPr>
                <w:b/>
                <w:sz w:val="19"/>
              </w:rPr>
              <w:t>M</w:t>
            </w:r>
          </w:p>
        </w:tc>
        <w:tc>
          <w:tcPr>
            <w:tcW w:type="dxa" w:w="1624"/>
            <w:shd w:val="clear" w:color="auto" w:fill="DBEAFE"/>
          </w:tcPr>
          <w:p>
            <w:pPr>
              <w:jc w:val="center"/>
            </w:pPr>
            <w:r>
              <w:rPr>
                <w:b/>
                <w:sz w:val="19"/>
              </w:rPr>
              <w:t>A</w:t>
            </w:r>
          </w:p>
        </w:tc>
        <w:tc>
          <w:tcPr>
            <w:tcW w:type="dxa" w:w="1624"/>
            <w:shd w:val="clear" w:color="auto" w:fill="DBEAFE"/>
          </w:tcPr>
          <w:p>
            <w:pPr>
              <w:jc w:val="center"/>
            </w:pPr>
            <w:r>
              <w:rPr>
                <w:b/>
                <w:sz w:val="19"/>
              </w:rPr>
              <w:t>R</w:t>
            </w:r>
          </w:p>
        </w:tc>
        <w:tc>
          <w:tcPr>
            <w:tcW w:type="dxa" w:w="1624"/>
            <w:shd w:val="clear" w:color="auto" w:fill="DBEAFE"/>
          </w:tcPr>
          <w:p>
            <w:pPr>
              <w:jc w:val="center"/>
            </w:pPr>
            <w:r>
              <w:rPr>
                <w:b/>
                <w:sz w:val="19"/>
              </w:rPr>
              <w:t>T</w:t>
            </w:r>
          </w:p>
        </w:tc>
      </w:tr>
      <w:tr>
        <w:tc>
          <w:tcPr>
            <w:tcW w:type="dxa" w:w="1624"/>
            <w:shd w:val="clear" w:color="auto" w:fill="DBEAFE"/>
          </w:tcPr>
          <w:p>
            <w:pPr>
              <w:jc w:val="center"/>
            </w:pPr>
            <w:r>
              <w:rPr>
                <w:b/>
                <w:sz w:val="19"/>
              </w:rPr>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r>
      <w:tr>
        <w:tc>
          <w:tcPr>
            <w:tcW w:type="dxa" w:w="1624"/>
            <w:shd w:val="clear" w:color="auto" w:fill="DBEAFE"/>
          </w:tcPr>
          <w:p>
            <w:pPr>
              <w:jc w:val="center"/>
            </w:pPr>
            <w:r>
              <w:rPr>
                <w:b/>
                <w:sz w:val="19"/>
              </w:rPr>
              <w:t>K</w:t>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r>
      <w:tr>
        <w:tc>
          <w:tcPr>
            <w:tcW w:type="dxa" w:w="1624"/>
            <w:shd w:val="clear" w:color="auto" w:fill="DBEAFE"/>
          </w:tcPr>
          <w:p>
            <w:pPr>
              <w:jc w:val="center"/>
            </w:pPr>
            <w:r>
              <w:rPr>
                <w:b/>
                <w:sz w:val="19"/>
              </w:rPr>
              <w:t>A</w:t>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r>
      <w:tr>
        <w:tc>
          <w:tcPr>
            <w:tcW w:type="dxa" w:w="1624"/>
            <w:shd w:val="clear" w:color="auto" w:fill="DBEAFE"/>
          </w:tcPr>
          <w:p>
            <w:pPr>
              <w:jc w:val="center"/>
            </w:pPr>
            <w:r>
              <w:rPr>
                <w:b/>
                <w:sz w:val="19"/>
              </w:rPr>
              <w:t>R</w:t>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r>
      <w:tr>
        <w:tc>
          <w:tcPr>
            <w:tcW w:type="dxa" w:w="1624"/>
            <w:shd w:val="clear" w:color="auto" w:fill="DBEAFE"/>
          </w:tcPr>
          <w:p>
            <w:pPr>
              <w:jc w:val="center"/>
            </w:pPr>
            <w:r>
              <w:rPr>
                <w:b/>
                <w:sz w:val="19"/>
              </w:rPr>
              <w:t>M</w:t>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r>
      <w:tr>
        <w:tc>
          <w:tcPr>
            <w:tcW w:type="dxa" w:w="1624"/>
            <w:shd w:val="clear" w:color="auto" w:fill="DBEAFE"/>
          </w:tcPr>
          <w:p>
            <w:pPr>
              <w:jc w:val="center"/>
            </w:pPr>
            <w:r>
              <w:rPr>
                <w:b/>
                <w:sz w:val="19"/>
              </w:rPr>
              <w:t>A</w:t>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c>
          <w:tcPr>
            <w:tcW w:type="dxa" w:w="1624"/>
          </w:tcPr>
          <w:p>
            <w:pPr>
              <w:jc w:val="center"/>
            </w:pPr>
            <w:r>
              <w:rPr>
                <w:sz w:val="19"/>
              </w:rPr>
            </w:r>
          </w:p>
        </w:tc>
      </w:tr>
    </w:tbl>
    <w:p/>
    <w:p>
      <w:pPr>
        <w:spacing w:after="60"/>
        <w:ind w:left="283"/>
      </w:pPr>
      <w:r>
        <w:rPr>
          <w:b/>
          <w:sz w:val="21"/>
        </w:rPr>
        <w:t xml:space="preserve">(d)  </w:t>
      </w:r>
      <w:r>
        <w:rPr>
          <w:sz w:val="21"/>
        </w:rPr>
        <w:t>State the edit distance and give ONE possible sequence of operations.  (1 mark)</w:t>
      </w:r>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br/>
            </w:r>
          </w:p>
        </w:tc>
      </w:tr>
    </w:tbl>
    <w:p/>
    <w:p>
      <w:r>
        <w:br w:type="page"/>
      </w:r>
    </w:p>
    <w:p>
      <w:pPr>
        <w:spacing w:before="200"/>
      </w:pPr>
      <w:r>
        <w:rPr>
          <w:b/>
          <w:color w:val="1E3A5F"/>
          <w:sz w:val="24"/>
        </w:rPr>
        <w:t xml:space="preserve">Question 6  </w:t>
      </w:r>
      <w:r>
        <w:rPr>
          <w:color w:val="64748B"/>
          <w:sz w:val="22"/>
        </w:rPr>
        <w:t xml:space="preserve">[RDD Programming  —  L3  (~10% of exam)]  </w:t>
      </w:r>
      <w:r>
        <w:rPr>
          <w:b/>
          <w:color w:val="2563EB"/>
          <w:sz w:val="20"/>
        </w:rPr>
        <w:t>(10 marks)</w:t>
      </w:r>
    </w:p>
    <w:p>
      <w:pPr>
        <w:spacing w:before="40" w:after="40"/>
      </w:pPr>
      <w:r>
        <w:rPr>
          <w:color w:val="CBD5E1"/>
          <w:sz w:val="14"/>
        </w:rPr>
        <w:t>──────────────────────────────────────────────────────────────────────────────────────────</w:t>
      </w:r>
    </w:p>
    <w:p>
      <w:r>
        <w:rPr>
          <w:sz w:val="21"/>
        </w:rPr>
        <w:t>Complete the PySpark RDD program below. A text file "review.txt" contains one sentence per line. Your program should count word frequencies and return the top-5 most frequent words.</w:t>
        <w:br/>
        <w:t>Fill in each TODO (2 marks each).</w:t>
      </w:r>
    </w:p>
    <w:p/>
    <w:tbl>
      <w:tblPr>
        <w:tblStyle w:val="TableGrid"/>
        <w:tblW w:type="auto" w:w="0"/>
        <w:tblLook w:firstColumn="1" w:firstRow="1" w:lastColumn="0" w:lastRow="0" w:noHBand="0" w:noVBand="1" w:val="04A0"/>
      </w:tblPr>
      <w:tblGrid>
        <w:gridCol w:w="9746"/>
      </w:tblGrid>
      <w:tr>
        <w:tc>
          <w:tcPr>
            <w:tcW w:type="dxa" w:w="9746"/>
            <w:shd w:val="clear" w:color="auto" w:fill="1E293B"/>
          </w:tcPr>
          <w:p>
            <w:r>
              <w:rPr>
                <w:rFonts w:ascii="Courier New" w:hAnsi="Courier New"/>
                <w:color w:val="E2E8F0"/>
                <w:sz w:val="19"/>
              </w:rPr>
              <w:t>from pyspark import SparkContext</w:t>
              <w:br/>
              <w:t>sc = SparkContext("local", "WordCount")</w:t>
              <w:br/>
              <w:br/>
              <w:t># TODO 1: Load "review.txt" as an RDD</w:t>
              <w:br/>
              <w:t>lines = ___________________________</w:t>
              <w:br/>
              <w:br/>
              <w:t># TODO 2: Split each line into lowercase words (hint: use flatMap)</w:t>
              <w:br/>
              <w:t>words = ___________________________</w:t>
              <w:br/>
              <w:br/>
              <w:t># TODO 3: Map each word to a (word, 1) pair</w:t>
              <w:br/>
              <w:t>pairs = ___________________________</w:t>
              <w:br/>
              <w:br/>
              <w:t># TODO 4: Sum all values for the same word key</w:t>
              <w:br/>
              <w:t>counts = ___________________________</w:t>
              <w:br/>
              <w:br/>
              <w:t># TODO 5: Return the top-5 most frequent words, sorted descending by count</w:t>
              <w:br/>
              <w:t>top5 = ___________________________</w:t>
              <w:br/>
              <w:br/>
              <w:t>print(top5)</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r>
              <w:rPr>
                <w:sz w:val="20"/>
              </w:rPr>
              <w:br/>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