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DSAI4205 Big Data Analytics — ANSWER KEY</w:t>
      </w:r>
    </w:p>
    <w:p>
      <w:pPr>
        <w:jc w:val="center"/>
      </w:pPr>
      <w:r>
        <w:rPr>
          <w:color w:val="64748B"/>
          <w:sz w:val="24"/>
        </w:rPr>
        <w:t>Mock Final Examination  |  PolyU · Dr. Ken Fong</w:t>
      </w:r>
    </w:p>
    <w:p/>
    <w:tbl>
      <w:tblPr>
        <w:tblStyle w:val="TableGrid"/>
        <w:tblW w:type="auto" w:w="0"/>
        <w:tblLook w:firstColumn="1" w:firstRow="1" w:lastColumn="0" w:lastRow="0" w:noHBand="0" w:noVBand="1" w:val="04A0"/>
      </w:tblPr>
      <w:tblGrid>
        <w:gridCol w:w="9746"/>
      </w:tblGrid>
      <w:tr>
        <w:tc>
          <w:tcPr>
            <w:tcW w:type="dxa" w:w="9746"/>
            <w:shd w:val="clear" w:color="auto" w:fill="EFF6FF"/>
          </w:tcPr>
          <w:p>
            <w:r/>
          </w:p>
          <w:p>
            <w:pPr>
              <w:spacing w:after="40"/>
            </w:pPr>
            <w:r>
              <w:rPr>
                <w:b/>
                <w:sz w:val="20"/>
              </w:rPr>
              <w:t>INSTRUCTIONS</w:t>
              <w:br/>
              <w:t>Time allowed: 2 hours</w:t>
            </w:r>
          </w:p>
          <w:p>
            <w:pPr>
              <w:spacing w:after="40"/>
            </w:pPr>
            <w:r>
              <w:rPr>
                <w:sz w:val="20"/>
              </w:rPr>
              <w:t>Section A: 22 multiple-choice questions (22 marks, 1 mark each)</w:t>
            </w:r>
          </w:p>
          <w:p>
            <w:pPr>
              <w:spacing w:after="40"/>
            </w:pPr>
            <w:r>
              <w:rPr>
                <w:sz w:val="20"/>
              </w:rPr>
              <w:t>Section B: Long questions (78 marks)</w:t>
            </w:r>
          </w:p>
          <w:p>
            <w:pPr>
              <w:spacing w:after="40"/>
            </w:pPr>
            <w:r>
              <w:rPr>
                <w:sz w:val="20"/>
              </w:rPr>
              <w:t>Programming accounts for approximately 10% of Section B marks.</w:t>
            </w:r>
          </w:p>
          <w:p>
            <w:pPr>
              <w:spacing w:after="40"/>
            </w:pPr>
            <w:r>
              <w:rPr>
                <w:sz w:val="20"/>
              </w:rPr>
              <w:t>All RDD programming questions — DataFrame / SparkSQL will NOT appear in Section B.</w:t>
            </w:r>
          </w:p>
          <w:p>
            <w:pPr>
              <w:spacing w:after="40"/>
            </w:pPr>
            <w:r>
              <w:rPr>
                <w:sz w:val="20"/>
              </w:rPr>
              <w:t>Calculators are NOT permitted.</w:t>
            </w:r>
          </w:p>
          <w:p>
            <w:pPr>
              <w:spacing w:after="40"/>
            </w:pPr>
            <w:r>
              <w:rPr>
                <w:sz w:val="20"/>
              </w:rPr>
              <w:t>Show ALL working for computation questions.</w:t>
            </w:r>
          </w:p>
        </w:tc>
      </w:tr>
    </w:tbl>
    <w:p/>
    <w:p>
      <w:r>
        <w:br w:type="page"/>
      </w:r>
    </w:p>
    <w:p>
      <w:pPr>
        <w:pStyle w:val="Heading1"/>
      </w:pPr>
      <w:r>
        <w:t>SECTION A — Multiple Choice  (22 marks)</w:t>
      </w:r>
    </w:p>
    <w:p>
      <w:r>
        <w:rPr>
          <w:i/>
          <w:sz w:val="20"/>
        </w:rPr>
        <w:t>Circle the letter of the BEST answer for each question.</w:t>
      </w:r>
    </w:p>
    <w:p>
      <w:r>
        <w:rPr>
          <w:color w:val="166534"/>
          <w:sz w:val="20"/>
        </w:rPr>
        <w:t>Correct answers shown in bold green.</w:t>
      </w:r>
    </w:p>
    <w:p/>
    <w:p>
      <w:pPr>
        <w:spacing w:before="100"/>
      </w:pPr>
      <w:r>
        <w:rPr>
          <w:sz w:val="21"/>
        </w:rPr>
        <w:t>1.  Which of the following BEST describes the 'Veracity' dimension of Big Data?</w:t>
      </w:r>
    </w:p>
    <w:p>
      <w:pPr>
        <w:spacing w:after="20"/>
        <w:ind w:left="454"/>
      </w:pPr>
      <w:r>
        <w:rPr>
          <w:sz w:val="20"/>
        </w:rPr>
        <w:t>A)  The amount of data generated per second</w:t>
      </w:r>
    </w:p>
    <w:p>
      <w:pPr>
        <w:spacing w:after="20"/>
        <w:ind w:left="454"/>
      </w:pPr>
      <w:r>
        <w:rPr>
          <w:sz w:val="20"/>
        </w:rPr>
        <w:t>B)  The diversity of data types including structured and unstructured</w:t>
      </w:r>
    </w:p>
    <w:p>
      <w:pPr>
        <w:spacing w:after="20"/>
        <w:ind w:left="454"/>
      </w:pPr>
      <w:r>
        <w:rPr>
          <w:b/>
          <w:color w:val="166534"/>
          <w:sz w:val="20"/>
        </w:rPr>
        <w:t>C)  The quality and accuracy of the data</w:t>
      </w:r>
    </w:p>
    <w:p>
      <w:pPr>
        <w:spacing w:after="20"/>
        <w:ind w:left="454"/>
      </w:pPr>
      <w:r>
        <w:rPr>
          <w:sz w:val="20"/>
        </w:rPr>
        <w:t>D)  The usefulness of the data for business decision making</w:t>
      </w:r>
    </w:p>
    <w:p>
      <w:pPr>
        <w:spacing w:after="120"/>
        <w:ind w:left="454"/>
      </w:pPr>
      <w:r>
        <w:rPr>
          <w:b/>
          <w:color w:val="1D4ED8"/>
          <w:sz w:val="18"/>
        </w:rPr>
        <w:t xml:space="preserve">Why: </w:t>
      </w:r>
      <w:r>
        <w:rPr>
          <w:i/>
          <w:color w:val="1E40AF"/>
          <w:sz w:val="18"/>
        </w:rPr>
        <w:t>Veracity = quality/trustworthiness of data (e.g. measurement errors, noisy feedback). A = Volume. B = Variety. D = Value.</w:t>
      </w:r>
    </w:p>
    <w:p/>
    <w:p>
      <w:pPr>
        <w:spacing w:before="100"/>
      </w:pPr>
      <w:r>
        <w:rPr>
          <w:sz w:val="21"/>
        </w:rPr>
        <w:t>2.  A company collects 2 petabytes of sensor data daily from 40,000 IoT devices. Which V does this PRIMARILY illustrate?</w:t>
      </w:r>
    </w:p>
    <w:p>
      <w:pPr>
        <w:spacing w:after="20"/>
        <w:ind w:left="454"/>
      </w:pPr>
      <w:r>
        <w:rPr>
          <w:sz w:val="20"/>
        </w:rPr>
        <w:t>A)  Velocity</w:t>
      </w:r>
    </w:p>
    <w:p>
      <w:pPr>
        <w:spacing w:after="20"/>
        <w:ind w:left="454"/>
      </w:pPr>
      <w:r>
        <w:rPr>
          <w:sz w:val="20"/>
        </w:rPr>
        <w:t>B)  Variability</w:t>
      </w:r>
    </w:p>
    <w:p>
      <w:pPr>
        <w:spacing w:after="20"/>
        <w:ind w:left="454"/>
      </w:pPr>
      <w:r>
        <w:rPr>
          <w:b/>
          <w:color w:val="166534"/>
          <w:sz w:val="20"/>
        </w:rPr>
        <w:t>C)  Volume</w:t>
      </w:r>
    </w:p>
    <w:p>
      <w:pPr>
        <w:spacing w:after="20"/>
        <w:ind w:left="454"/>
      </w:pPr>
      <w:r>
        <w:rPr>
          <w:sz w:val="20"/>
        </w:rPr>
        <w:t>D)  Veracity</w:t>
      </w:r>
    </w:p>
    <w:p>
      <w:pPr>
        <w:spacing w:after="120"/>
        <w:ind w:left="454"/>
      </w:pPr>
      <w:r>
        <w:rPr>
          <w:b/>
          <w:color w:val="1D4ED8"/>
          <w:sz w:val="18"/>
        </w:rPr>
        <w:t xml:space="preserve">Why: </w:t>
      </w:r>
      <w:r>
        <w:rPr>
          <w:i/>
          <w:color w:val="1E40AF"/>
          <w:sz w:val="18"/>
        </w:rPr>
        <w:t>Volume = sheer amount of data (petabytes, millions of records). Velocity would apply if the focus were on how fast data arrives or must be processed. 2 petabytes daily describes size, not speed.</w:t>
      </w:r>
    </w:p>
    <w:p/>
    <w:p>
      <w:pPr>
        <w:spacing w:before="100"/>
      </w:pPr>
      <w:r>
        <w:rPr>
          <w:sz w:val="21"/>
        </w:rPr>
        <w:t>3.  By default, HDFS stores each data block with how many replicas?</w:t>
      </w:r>
    </w:p>
    <w:p>
      <w:pPr>
        <w:spacing w:after="20"/>
        <w:ind w:left="454"/>
      </w:pPr>
      <w:r>
        <w:rPr>
          <w:sz w:val="20"/>
        </w:rPr>
        <w:t>A)  1</w:t>
      </w:r>
    </w:p>
    <w:p>
      <w:pPr>
        <w:spacing w:after="20"/>
        <w:ind w:left="454"/>
      </w:pPr>
      <w:r>
        <w:rPr>
          <w:sz w:val="20"/>
        </w:rPr>
        <w:t>B)  2</w:t>
      </w:r>
    </w:p>
    <w:p>
      <w:pPr>
        <w:spacing w:after="20"/>
        <w:ind w:left="454"/>
      </w:pPr>
      <w:r>
        <w:rPr>
          <w:b/>
          <w:color w:val="166534"/>
          <w:sz w:val="20"/>
        </w:rPr>
        <w:t>C)  3</w:t>
      </w:r>
    </w:p>
    <w:p>
      <w:pPr>
        <w:spacing w:after="20"/>
        <w:ind w:left="454"/>
      </w:pPr>
      <w:r>
        <w:rPr>
          <w:sz w:val="20"/>
        </w:rPr>
        <w:t>D)  5</w:t>
      </w:r>
    </w:p>
    <w:p>
      <w:pPr>
        <w:spacing w:after="120"/>
        <w:ind w:left="454"/>
      </w:pPr>
      <w:r>
        <w:rPr>
          <w:b/>
          <w:color w:val="1D4ED8"/>
          <w:sz w:val="18"/>
        </w:rPr>
        <w:t xml:space="preserve">Why: </w:t>
      </w:r>
      <w:r>
        <w:rPr>
          <w:i/>
          <w:color w:val="1E40AF"/>
          <w:sz w:val="18"/>
        </w:rPr>
        <w:t>HDFS uses 3-way replication by default: one copy on the local node, and two copies on other nodes (usually on different racks). If one node fails, data is still available from the other two.</w:t>
      </w:r>
    </w:p>
    <w:p/>
    <w:p>
      <w:pPr>
        <w:spacing w:before="100"/>
      </w:pPr>
      <w:r>
        <w:rPr>
          <w:sz w:val="21"/>
        </w:rPr>
        <w:t>4.  Which of the following BEST describes Dask's execution model?</w:t>
      </w:r>
    </w:p>
    <w:p>
      <w:pPr>
        <w:spacing w:after="20"/>
        <w:ind w:left="454"/>
      </w:pPr>
      <w:r>
        <w:rPr>
          <w:sz w:val="20"/>
        </w:rPr>
        <w:t>A)  Eager — computations execute immediately when called</w:t>
      </w:r>
    </w:p>
    <w:p>
      <w:pPr>
        <w:spacing w:after="20"/>
        <w:ind w:left="454"/>
      </w:pPr>
      <w:r>
        <w:rPr>
          <w:b/>
          <w:color w:val="166534"/>
          <w:sz w:val="20"/>
        </w:rPr>
        <w:t>B)  Lazy — builds a task graph and only runs on .compute()</w:t>
      </w:r>
    </w:p>
    <w:p>
      <w:pPr>
        <w:spacing w:after="20"/>
        <w:ind w:left="454"/>
      </w:pPr>
      <w:r>
        <w:rPr>
          <w:sz w:val="20"/>
        </w:rPr>
        <w:t>C)  Sequential — each operation completes before the next starts</w:t>
      </w:r>
    </w:p>
    <w:p>
      <w:pPr>
        <w:spacing w:after="20"/>
        <w:ind w:left="454"/>
      </w:pPr>
      <w:r>
        <w:rPr>
          <w:sz w:val="20"/>
        </w:rPr>
        <w:t>D)  Synchronous — blocks the thread until all chunks are processed</w:t>
      </w:r>
    </w:p>
    <w:p>
      <w:pPr>
        <w:spacing w:after="120"/>
        <w:ind w:left="454"/>
      </w:pPr>
      <w:r>
        <w:rPr>
          <w:b/>
          <w:color w:val="1D4ED8"/>
          <w:sz w:val="18"/>
        </w:rPr>
        <w:t xml:space="preserve">Why: </w:t>
      </w:r>
      <w:r>
        <w:rPr>
          <w:i/>
          <w:color w:val="1E40AF"/>
          <w:sz w:val="18"/>
        </w:rPr>
        <w:t>Dask is lazy: operations like ddf.groupby().sum() do NOT run immediately — they build a task graph (logical plan). Execution only happens when you call .compute(). This is identical to Spark's transformation vs action model.</w:t>
      </w:r>
    </w:p>
    <w:p/>
    <w:p>
      <w:pPr>
        <w:spacing w:before="100"/>
      </w:pPr>
      <w:r>
        <w:rPr>
          <w:sz w:val="21"/>
        </w:rPr>
        <w:t>5.  Setting Dask chunk sizes too SMALL primarily causes which problem?</w:t>
      </w:r>
    </w:p>
    <w:p>
      <w:pPr>
        <w:spacing w:after="20"/>
        <w:ind w:left="454"/>
      </w:pPr>
      <w:r>
        <w:rPr>
          <w:sz w:val="20"/>
        </w:rPr>
        <w:t>A)  Out-of-memory errors from loading too much data</w:t>
      </w:r>
    </w:p>
    <w:p>
      <w:pPr>
        <w:spacing w:after="20"/>
        <w:ind w:left="454"/>
      </w:pPr>
      <w:r>
        <w:rPr>
          <w:sz w:val="20"/>
        </w:rPr>
        <w:t>B)  Data corruption across chunk boundaries</w:t>
      </w:r>
    </w:p>
    <w:p>
      <w:pPr>
        <w:spacing w:after="20"/>
        <w:ind w:left="454"/>
      </w:pPr>
      <w:r>
        <w:rPr>
          <w:b/>
          <w:color w:val="166534"/>
          <w:sz w:val="20"/>
        </w:rPr>
        <w:t>C)  Excessive task scheduling overhead that slows computation</w:t>
      </w:r>
    </w:p>
    <w:p>
      <w:pPr>
        <w:spacing w:after="20"/>
        <w:ind w:left="454"/>
      </w:pPr>
      <w:r>
        <w:rPr>
          <w:sz w:val="20"/>
        </w:rPr>
        <w:t>D)  Incorrect numerical results due to floating point errors</w:t>
      </w:r>
    </w:p>
    <w:p>
      <w:pPr>
        <w:spacing w:after="120"/>
        <w:ind w:left="454"/>
      </w:pPr>
      <w:r>
        <w:rPr>
          <w:b/>
          <w:color w:val="1D4ED8"/>
          <w:sz w:val="18"/>
        </w:rPr>
        <w:t xml:space="preserve">Why: </w:t>
      </w:r>
      <w:r>
        <w:rPr>
          <w:i/>
          <w:color w:val="1E40AF"/>
          <w:sz w:val="18"/>
        </w:rPr>
        <w:t>Tiny chunks = millions of tiny tasks. Each task has a fixed scheduling overhead. At some point you spend more time managing tasks than doing actual computation. A is the opposite problem (chunks too LARGE).</w:t>
      </w:r>
    </w:p>
    <w:p/>
    <w:p>
      <w:pPr>
        <w:spacing w:before="100"/>
      </w:pPr>
      <w:r>
        <w:rPr>
          <w:sz w:val="21"/>
        </w:rPr>
        <w:t>6.  In MapReduce word count applied to the sentence 'big data big', what does the MAPPER emit?</w:t>
      </w:r>
    </w:p>
    <w:p>
      <w:pPr>
        <w:spacing w:after="20"/>
        <w:ind w:left="454"/>
      </w:pPr>
      <w:r>
        <w:rPr>
          <w:sz w:val="20"/>
        </w:rPr>
        <w:t>A)  [("big", 2), ("data", 1)]</w:t>
      </w:r>
    </w:p>
    <w:p>
      <w:pPr>
        <w:spacing w:after="20"/>
        <w:ind w:left="454"/>
      </w:pPr>
      <w:r>
        <w:rPr>
          <w:b/>
          <w:color w:val="166534"/>
          <w:sz w:val="20"/>
        </w:rPr>
        <w:t>B)  [("big", 1), ("data", 1), ("big", 1)]</w:t>
      </w:r>
    </w:p>
    <w:p>
      <w:pPr>
        <w:spacing w:after="20"/>
        <w:ind w:left="454"/>
      </w:pPr>
      <w:r>
        <w:rPr>
          <w:sz w:val="20"/>
        </w:rPr>
        <w:t>C)  [("big data big", 1)]</w:t>
      </w:r>
    </w:p>
    <w:p>
      <w:pPr>
        <w:spacing w:after="20"/>
        <w:ind w:left="454"/>
      </w:pPr>
      <w:r>
        <w:rPr>
          <w:sz w:val="20"/>
        </w:rPr>
        <w:t>D)  {"big": 2, "data": 1}</w:t>
      </w:r>
    </w:p>
    <w:p>
      <w:pPr>
        <w:spacing w:after="120"/>
        <w:ind w:left="454"/>
      </w:pPr>
      <w:r>
        <w:rPr>
          <w:b/>
          <w:color w:val="1D4ED8"/>
          <w:sz w:val="18"/>
        </w:rPr>
        <w:t xml:space="preserve">Why: </w:t>
      </w:r>
      <w:r>
        <w:rPr>
          <w:i/>
          <w:color w:val="1E40AF"/>
          <w:sz w:val="18"/>
        </w:rPr>
        <w:t>The mapper processes each word INDEPENDENTLY and emits (word, 1) for every occurrence — it does NOT aggregate. Aggregation happens in the reducer. A is the reducer output. C treats the whole sentence as one key. D is a Python dict, not a key-value pair stream.</w:t>
      </w:r>
    </w:p>
    <w:p/>
    <w:p>
      <w:pPr>
        <w:spacing w:before="100"/>
      </w:pPr>
      <w:r>
        <w:rPr>
          <w:sz w:val="21"/>
        </w:rPr>
        <w:t>7.  Which stage of MapReduce is AUTOMATICALLY handled by the framework with NO user code required?</w:t>
      </w:r>
    </w:p>
    <w:p>
      <w:pPr>
        <w:spacing w:after="20"/>
        <w:ind w:left="454"/>
      </w:pPr>
      <w:r>
        <w:rPr>
          <w:sz w:val="20"/>
        </w:rPr>
        <w:t>A)  Map</w:t>
      </w:r>
    </w:p>
    <w:p>
      <w:pPr>
        <w:spacing w:after="20"/>
        <w:ind w:left="454"/>
      </w:pPr>
      <w:r>
        <w:rPr>
          <w:sz w:val="20"/>
        </w:rPr>
        <w:t>B)  Partition</w:t>
      </w:r>
    </w:p>
    <w:p>
      <w:pPr>
        <w:spacing w:after="20"/>
        <w:ind w:left="454"/>
      </w:pPr>
      <w:r>
        <w:rPr>
          <w:b/>
          <w:color w:val="166534"/>
          <w:sz w:val="20"/>
        </w:rPr>
        <w:t>C)  Shuffle and Sort</w:t>
      </w:r>
    </w:p>
    <w:p>
      <w:pPr>
        <w:spacing w:after="20"/>
        <w:ind w:left="454"/>
      </w:pPr>
      <w:r>
        <w:rPr>
          <w:sz w:val="20"/>
        </w:rPr>
        <w:t>D)  Reduce</w:t>
      </w:r>
    </w:p>
    <w:p>
      <w:pPr>
        <w:spacing w:after="120"/>
        <w:ind w:left="454"/>
      </w:pPr>
      <w:r>
        <w:rPr>
          <w:b/>
          <w:color w:val="1D4ED8"/>
          <w:sz w:val="18"/>
        </w:rPr>
        <w:t xml:space="preserve">Why: </w:t>
      </w:r>
      <w:r>
        <w:rPr>
          <w:i/>
          <w:color w:val="1E40AF"/>
          <w:sz w:val="18"/>
        </w:rPr>
        <w:t>Shuffle and Sort is done entirely by the MapReduce framework. It groups all values for the same key together and sorts by key before passing to reducers. Dr. Fong warned: many students forget to mention this stage in exam answers.</w:t>
      </w:r>
    </w:p>
    <w:p/>
    <w:p>
      <w:pPr>
        <w:spacing w:before="100"/>
      </w:pPr>
      <w:r>
        <w:rPr>
          <w:sz w:val="21"/>
        </w:rPr>
        <w:t>8.  What is the PRIMARY reason MapReduce is slower than Spark?</w:t>
      </w:r>
    </w:p>
    <w:p>
      <w:pPr>
        <w:spacing w:after="20"/>
        <w:ind w:left="454"/>
      </w:pPr>
      <w:r>
        <w:rPr>
          <w:sz w:val="20"/>
        </w:rPr>
        <w:t>A)  MapReduce requires more CPU cores per task</w:t>
      </w:r>
    </w:p>
    <w:p>
      <w:pPr>
        <w:spacing w:after="20"/>
        <w:ind w:left="454"/>
      </w:pPr>
      <w:r>
        <w:rPr>
          <w:b/>
          <w:color w:val="166534"/>
          <w:sz w:val="20"/>
        </w:rPr>
        <w:t>B)  MapReduce writes all intermediate results to HDFS disk (with 3× replication)</w:t>
      </w:r>
    </w:p>
    <w:p>
      <w:pPr>
        <w:spacing w:after="20"/>
        <w:ind w:left="454"/>
      </w:pPr>
      <w:r>
        <w:rPr>
          <w:sz w:val="20"/>
        </w:rPr>
        <w:t>C)  MapReduce cannot run on clusters larger than 100 nodes</w:t>
      </w:r>
    </w:p>
    <w:p>
      <w:pPr>
        <w:spacing w:after="20"/>
        <w:ind w:left="454"/>
      </w:pPr>
      <w:r>
        <w:rPr>
          <w:sz w:val="20"/>
        </w:rPr>
        <w:t>D)  MapReduce loads the entire dataset into RAM before processing</w:t>
      </w:r>
    </w:p>
    <w:p>
      <w:pPr>
        <w:spacing w:after="120"/>
        <w:ind w:left="454"/>
      </w:pPr>
      <w:r>
        <w:rPr>
          <w:b/>
          <w:color w:val="1D4ED8"/>
          <w:sz w:val="18"/>
        </w:rPr>
        <w:t xml:space="preserve">Why: </w:t>
      </w:r>
      <w:r>
        <w:rPr>
          <w:i/>
          <w:color w:val="1E40AF"/>
          <w:sz w:val="18"/>
        </w:rPr>
        <w:t>After every mapper finishes, results are written to HDFS (replicated 3×). This disk I/O is the bottleneck — even a single extra stage means 6 disk writes (3 write + 3 read). Spark keeps intermediate RDDs in RAM, avoiding this entirely.</w:t>
      </w:r>
    </w:p>
    <w:p/>
    <w:p>
      <w:pPr>
        <w:spacing w:before="100"/>
      </w:pPr>
      <w:r>
        <w:rPr>
          <w:sz w:val="21"/>
        </w:rPr>
        <w:t>9.  Which of the following is a NARROW transformation in Spark RDD?</w:t>
      </w:r>
    </w:p>
    <w:p>
      <w:pPr>
        <w:spacing w:after="20"/>
        <w:ind w:left="454"/>
      </w:pPr>
      <w:r>
        <w:rPr>
          <w:sz w:val="20"/>
        </w:rPr>
        <w:t>A)  groupByKey()</w:t>
      </w:r>
    </w:p>
    <w:p>
      <w:pPr>
        <w:spacing w:after="20"/>
        <w:ind w:left="454"/>
      </w:pPr>
      <w:r>
        <w:rPr>
          <w:sz w:val="20"/>
        </w:rPr>
        <w:t>B)  reduceByKey()</w:t>
      </w:r>
    </w:p>
    <w:p>
      <w:pPr>
        <w:spacing w:after="20"/>
        <w:ind w:left="454"/>
      </w:pPr>
      <w:r>
        <w:rPr>
          <w:b/>
          <w:color w:val="166534"/>
          <w:sz w:val="20"/>
        </w:rPr>
        <w:t>C)  filter()</w:t>
      </w:r>
    </w:p>
    <w:p>
      <w:pPr>
        <w:spacing w:after="20"/>
        <w:ind w:left="454"/>
      </w:pPr>
      <w:r>
        <w:rPr>
          <w:sz w:val="20"/>
        </w:rPr>
        <w:t>D)  join()</w:t>
      </w:r>
    </w:p>
    <w:p>
      <w:pPr>
        <w:spacing w:after="120"/>
        <w:ind w:left="454"/>
      </w:pPr>
      <w:r>
        <w:rPr>
          <w:b/>
          <w:color w:val="1D4ED8"/>
          <w:sz w:val="18"/>
        </w:rPr>
        <w:t xml:space="preserve">Why: </w:t>
      </w:r>
      <w:r>
        <w:rPr>
          <w:i/>
          <w:color w:val="1E40AF"/>
          <w:sz w:val="18"/>
        </w:rPr>
        <w:t>Narrow = each output partition depends on only ONE input partition — no data moves across the network. filter(), map(), flatMap() are narrow. groupByKey(), reduceByKey(), join() are WIDE — they require a shuffle because keys from all partitions must be collected together.</w:t>
      </w:r>
    </w:p>
    <w:p/>
    <w:p>
      <w:pPr>
        <w:spacing w:before="100"/>
      </w:pPr>
      <w:r>
        <w:rPr>
          <w:sz w:val="21"/>
        </w:rPr>
        <w:t>10.  What is the key difference between map() and mapValues() in Spark RDD?</w:t>
      </w:r>
    </w:p>
    <w:p>
      <w:pPr>
        <w:spacing w:after="20"/>
        <w:ind w:left="454"/>
      </w:pPr>
      <w:r>
        <w:rPr>
          <w:sz w:val="20"/>
        </w:rPr>
        <w:t>A)  map() is lazy; mapValues() executes immediately</w:t>
      </w:r>
    </w:p>
    <w:p>
      <w:pPr>
        <w:spacing w:after="20"/>
        <w:ind w:left="454"/>
      </w:pPr>
      <w:r>
        <w:rPr>
          <w:b/>
          <w:color w:val="166534"/>
          <w:sz w:val="20"/>
        </w:rPr>
        <w:t>B)  mapValues() applies the function only to the value, preserving the key; map() applies to the whole element</w:t>
      </w:r>
    </w:p>
    <w:p>
      <w:pPr>
        <w:spacing w:after="20"/>
        <w:ind w:left="454"/>
      </w:pPr>
      <w:r>
        <w:rPr>
          <w:sz w:val="20"/>
        </w:rPr>
        <w:t>C)  map() works on any RDD; mapValues() only works on string RDDs</w:t>
      </w:r>
    </w:p>
    <w:p>
      <w:pPr>
        <w:spacing w:after="20"/>
        <w:ind w:left="454"/>
      </w:pPr>
      <w:r>
        <w:rPr>
          <w:sz w:val="20"/>
        </w:rPr>
        <w:t>D)  mapValues() is faster because it skips serialization</w:t>
      </w:r>
    </w:p>
    <w:p>
      <w:pPr>
        <w:spacing w:after="120"/>
        <w:ind w:left="454"/>
      </w:pPr>
      <w:r>
        <w:rPr>
          <w:b/>
          <w:color w:val="1D4ED8"/>
          <w:sz w:val="18"/>
        </w:rPr>
        <w:t xml:space="preserve">Why: </w:t>
      </w:r>
      <w:r>
        <w:rPr>
          <w:i/>
          <w:color w:val="1E40AF"/>
          <w:sz w:val="18"/>
        </w:rPr>
        <w:t>mapValues() only transforms the VALUE in a (key, value) pair — the key is untouched. This also preserves partitioning (no shuffle). map() transforms the ENTIRE element, so a (k, v) pair could become anything. Both are lazy transformations (A is wrong).</w:t>
      </w:r>
    </w:p>
    <w:p/>
    <w:p>
      <w:pPr>
        <w:spacing w:before="100"/>
      </w:pPr>
      <w:r>
        <w:rPr>
          <w:sz w:val="21"/>
        </w:rPr>
        <w:t>11.  The Catalyst optimizer in Spark SQL applies which of the following optimisations AUTOMATICALLY?</w:t>
      </w:r>
    </w:p>
    <w:p>
      <w:pPr>
        <w:spacing w:after="20"/>
        <w:ind w:left="454"/>
      </w:pPr>
      <w:r>
        <w:rPr>
          <w:b/>
          <w:color w:val="166534"/>
          <w:sz w:val="20"/>
        </w:rPr>
        <w:t>A)  Predicate pushdown and column pruning</w:t>
      </w:r>
    </w:p>
    <w:p>
      <w:pPr>
        <w:spacing w:after="20"/>
        <w:ind w:left="454"/>
      </w:pPr>
      <w:r>
        <w:rPr>
          <w:sz w:val="20"/>
        </w:rPr>
        <w:t>B)  Manual index creation on frequently-queried columns</w:t>
      </w:r>
    </w:p>
    <w:p>
      <w:pPr>
        <w:spacing w:after="20"/>
        <w:ind w:left="454"/>
      </w:pPr>
      <w:r>
        <w:rPr>
          <w:sz w:val="20"/>
        </w:rPr>
        <w:t>C)  Converting Python UDFs to JVM bytecode</w:t>
      </w:r>
    </w:p>
    <w:p>
      <w:pPr>
        <w:spacing w:after="20"/>
        <w:ind w:left="454"/>
      </w:pPr>
      <w:r>
        <w:rPr>
          <w:sz w:val="20"/>
        </w:rPr>
        <w:t>D)  Increasing the number of partitions before every join</w:t>
      </w:r>
    </w:p>
    <w:p>
      <w:pPr>
        <w:spacing w:after="120"/>
        <w:ind w:left="454"/>
      </w:pPr>
      <w:r>
        <w:rPr>
          <w:b/>
          <w:color w:val="1D4ED8"/>
          <w:sz w:val="18"/>
        </w:rPr>
        <w:t xml:space="preserve">Why: </w:t>
      </w:r>
      <w:r>
        <w:rPr>
          <w:i/>
          <w:color w:val="1E40AF"/>
          <w:sz w:val="18"/>
        </w:rPr>
        <w:t>Catalyst automatically applies: predicate pushdown (filter early before a join/scan), column pruning (only read columns you actually use), join reordering, and constant folding. Python UDFs (C) are actually a WEAKNESS of DataFrames — they can't be optimised by Catalyst.</w:t>
      </w:r>
    </w:p>
    <w:p/>
    <w:p>
      <w:pPr>
        <w:spacing w:before="100"/>
      </w:pPr>
      <w:r>
        <w:rPr>
          <w:sz w:val="21"/>
        </w:rPr>
        <w:t>12.  Which statement about Spark DataFrame vs RDD is CORRECT?</w:t>
      </w:r>
    </w:p>
    <w:p>
      <w:pPr>
        <w:spacing w:after="20"/>
        <w:ind w:left="454"/>
      </w:pPr>
      <w:r>
        <w:rPr>
          <w:sz w:val="20"/>
        </w:rPr>
        <w:t>A)  RDD is always faster because it skips the serialisation layer</w:t>
      </w:r>
    </w:p>
    <w:p>
      <w:pPr>
        <w:spacing w:after="20"/>
        <w:ind w:left="454"/>
      </w:pPr>
      <w:r>
        <w:rPr>
          <w:sz w:val="20"/>
        </w:rPr>
        <w:t>B)  DataFrame cannot handle nested data types such as arrays or structs</w:t>
      </w:r>
    </w:p>
    <w:p>
      <w:pPr>
        <w:spacing w:after="20"/>
        <w:ind w:left="454"/>
      </w:pPr>
      <w:r>
        <w:rPr>
          <w:b/>
          <w:color w:val="166534"/>
          <w:sz w:val="20"/>
        </w:rPr>
        <w:t>C)  DataFrame benefits from Catalyst optimisation; RDD does not</w:t>
      </w:r>
    </w:p>
    <w:p>
      <w:pPr>
        <w:spacing w:after="20"/>
        <w:ind w:left="454"/>
      </w:pPr>
      <w:r>
        <w:rPr>
          <w:sz w:val="20"/>
        </w:rPr>
        <w:t>D)  Both RDD and DataFrame support SQL-style queries natively</w:t>
      </w:r>
    </w:p>
    <w:p>
      <w:pPr>
        <w:spacing w:after="120"/>
        <w:ind w:left="454"/>
      </w:pPr>
      <w:r>
        <w:rPr>
          <w:b/>
          <w:color w:val="1D4ED8"/>
          <w:sz w:val="18"/>
        </w:rPr>
        <w:t xml:space="preserve">Why: </w:t>
      </w:r>
      <w:r>
        <w:rPr>
          <w:i/>
          <w:color w:val="1E40AF"/>
          <w:sz w:val="18"/>
        </w:rPr>
        <w:t>Catalyst only works on DataFrames — it understands the schema and can rewrite the query plan. RDDs are opaque to Spark (Spark doesn't know what your lambda function does). B is wrong: DataFrames fully support ArrayType, MapType, StructType. D is wrong: RDDs have no native SQL support.</w:t>
      </w:r>
    </w:p>
    <w:p/>
    <w:p>
      <w:pPr>
        <w:spacing w:before="100"/>
      </w:pPr>
      <w:r>
        <w:rPr>
          <w:sz w:val="21"/>
        </w:rPr>
        <w:t>13.  In Byte Pair Encoding (BPE), what represents a subword or character that cannot be mapped to the learned vocabulary?</w:t>
      </w:r>
    </w:p>
    <w:p>
      <w:pPr>
        <w:spacing w:after="20"/>
        <w:ind w:left="454"/>
      </w:pPr>
      <w:r>
        <w:rPr>
          <w:sz w:val="20"/>
        </w:rPr>
        <w:t>A)  [MASK]</w:t>
      </w:r>
    </w:p>
    <w:p>
      <w:pPr>
        <w:spacing w:after="20"/>
        <w:ind w:left="454"/>
      </w:pPr>
      <w:r>
        <w:rPr>
          <w:sz w:val="20"/>
        </w:rPr>
        <w:t>B)  [PAD]</w:t>
      </w:r>
    </w:p>
    <w:p>
      <w:pPr>
        <w:spacing w:after="20"/>
        <w:ind w:left="454"/>
      </w:pPr>
      <w:r>
        <w:rPr>
          <w:b/>
          <w:color w:val="166534"/>
          <w:sz w:val="20"/>
        </w:rPr>
        <w:t>C)  [UNK] / "?"</w:t>
      </w:r>
    </w:p>
    <w:p>
      <w:pPr>
        <w:spacing w:after="20"/>
        <w:ind w:left="454"/>
      </w:pPr>
      <w:r>
        <w:rPr>
          <w:sz w:val="20"/>
        </w:rPr>
        <w:t>D)  [CLS]</w:t>
      </w:r>
    </w:p>
    <w:p>
      <w:pPr>
        <w:spacing w:after="120"/>
        <w:ind w:left="454"/>
      </w:pPr>
      <w:r>
        <w:rPr>
          <w:b/>
          <w:color w:val="1D4ED8"/>
          <w:sz w:val="18"/>
        </w:rPr>
        <w:t xml:space="preserve">Why: </w:t>
      </w:r>
      <w:r>
        <w:rPr>
          <w:i/>
          <w:color w:val="1E40AF"/>
          <w:sz w:val="18"/>
        </w:rPr>
        <w:t>[UNK] (unknown) is used when a character or subword was never seen during BPE training, so it has no entry in the vocabulary. In Dr. Fong's slides this appears as "?". [MASK] is used in BERT for masked language modelling. [PAD] pads sequences to equal length. [CLS] marks the start of a sequence in BERT.</w:t>
      </w:r>
    </w:p>
    <w:p/>
    <w:p>
      <w:pPr>
        <w:spacing w:before="100"/>
      </w:pPr>
      <w:r>
        <w:rPr>
          <w:sz w:val="21"/>
        </w:rPr>
        <w:t>14.  What is the KEY difference between stemming and lemmatisation?</w:t>
      </w:r>
    </w:p>
    <w:p>
      <w:pPr>
        <w:spacing w:after="20"/>
        <w:ind w:left="454"/>
      </w:pPr>
      <w:r>
        <w:rPr>
          <w:sz w:val="20"/>
        </w:rPr>
        <w:t>A)  Stemming always produces a valid English word; lemmatisation may not</w:t>
      </w:r>
    </w:p>
    <w:p>
      <w:pPr>
        <w:spacing w:after="20"/>
        <w:ind w:left="454"/>
      </w:pPr>
      <w:r>
        <w:rPr>
          <w:b/>
          <w:color w:val="166534"/>
          <w:sz w:val="20"/>
        </w:rPr>
        <w:t>B)  Lemmatisation always produces a valid English word; stemming may not</w:t>
      </w:r>
    </w:p>
    <w:p>
      <w:pPr>
        <w:spacing w:after="20"/>
        <w:ind w:left="454"/>
      </w:pPr>
      <w:r>
        <w:rPr>
          <w:sz w:val="20"/>
        </w:rPr>
        <w:t>C)  Stemming uses a dictionary; lemmatisation uses suffix-stripping rules</w:t>
      </w:r>
    </w:p>
    <w:p>
      <w:pPr>
        <w:spacing w:after="20"/>
        <w:ind w:left="454"/>
      </w:pPr>
      <w:r>
        <w:rPr>
          <w:sz w:val="20"/>
        </w:rPr>
        <w:t>D)  Lemmatisation is faster but less accurate than stemming</w:t>
      </w:r>
    </w:p>
    <w:p>
      <w:pPr>
        <w:spacing w:after="120"/>
        <w:ind w:left="454"/>
      </w:pPr>
      <w:r>
        <w:rPr>
          <w:b/>
          <w:color w:val="1D4ED8"/>
          <w:sz w:val="18"/>
        </w:rPr>
        <w:t xml:space="preserve">Why: </w:t>
      </w:r>
      <w:r>
        <w:rPr>
          <w:i/>
          <w:color w:val="1E40AF"/>
          <w:sz w:val="18"/>
        </w:rPr>
        <w:t>Stemming chops word endings using rules (Porter stemmer): "studies" → "studi" — not a real word. Lemmatisation looks up the true base form in a dictionary: "studies" → "study". The output of lemmatisation is always a valid English word. A has it backwards. C has it backwards. D has speed/accuracy backwards too.</w:t>
      </w:r>
    </w:p>
    <w:p/>
    <w:p>
      <w:pPr>
        <w:spacing w:before="100"/>
      </w:pPr>
      <w:r>
        <w:rPr>
          <w:sz w:val="21"/>
        </w:rPr>
        <w:t>15.  In the Levenshtein distance dynamic programming table, where is the SOURCE word placed?</w:t>
      </w:r>
    </w:p>
    <w:p>
      <w:pPr>
        <w:spacing w:after="20"/>
        <w:ind w:left="454"/>
      </w:pPr>
      <w:r>
        <w:rPr>
          <w:sz w:val="20"/>
        </w:rPr>
        <w:t>A)  Left side (rows)</w:t>
      </w:r>
    </w:p>
    <w:p>
      <w:pPr>
        <w:spacing w:after="20"/>
        <w:ind w:left="454"/>
      </w:pPr>
      <w:r>
        <w:rPr>
          <w:b/>
          <w:color w:val="166534"/>
          <w:sz w:val="20"/>
        </w:rPr>
        <w:t>B)  Top (column headers)</w:t>
      </w:r>
    </w:p>
    <w:p>
      <w:pPr>
        <w:spacing w:after="20"/>
        <w:ind w:left="454"/>
      </w:pPr>
      <w:r>
        <w:rPr>
          <w:sz w:val="20"/>
        </w:rPr>
        <w:t>C)  Either side — the result is the same</w:t>
      </w:r>
    </w:p>
    <w:p>
      <w:pPr>
        <w:spacing w:after="20"/>
        <w:ind w:left="454"/>
      </w:pPr>
      <w:r>
        <w:rPr>
          <w:sz w:val="20"/>
        </w:rPr>
        <w:t>D)  Diagonally from top-left to bottom-right</w:t>
      </w:r>
    </w:p>
    <w:p>
      <w:pPr>
        <w:spacing w:after="120"/>
        <w:ind w:left="454"/>
      </w:pPr>
      <w:r>
        <w:rPr>
          <w:b/>
          <w:color w:val="1D4ED8"/>
          <w:sz w:val="18"/>
        </w:rPr>
        <w:t xml:space="preserve">Why: </w:t>
      </w:r>
      <w:r>
        <w:rPr>
          <w:i/>
          <w:color w:val="1E40AF"/>
          <w:sz w:val="18"/>
        </w:rPr>
        <w:t>Dr. Fong's direct warning: SOURCE word = TOP (columns), TARGET word = LEFT (rows). Every semester students mix these up and get the entire question wrong. C is technically true for the final distance value, but the DP fill direction matters for showing working.</w:t>
      </w:r>
    </w:p>
    <w:p/>
    <w:p>
      <w:pPr>
        <w:spacing w:before="100"/>
      </w:pPr>
      <w:r>
        <w:rPr>
          <w:sz w:val="21"/>
        </w:rPr>
        <w:t>16.  In the CBOW model, the window parameter M = 2 means how many total context words are used as input?</w:t>
      </w:r>
    </w:p>
    <w:p>
      <w:pPr>
        <w:spacing w:after="20"/>
        <w:ind w:left="454"/>
      </w:pPr>
      <w:r>
        <w:rPr>
          <w:sz w:val="20"/>
        </w:rPr>
        <w:t>A)  2</w:t>
      </w:r>
    </w:p>
    <w:p>
      <w:pPr>
        <w:spacing w:after="20"/>
        <w:ind w:left="454"/>
      </w:pPr>
      <w:r>
        <w:rPr>
          <w:b/>
          <w:color w:val="166534"/>
          <w:sz w:val="20"/>
        </w:rPr>
        <w:t>B)  4</w:t>
      </w:r>
    </w:p>
    <w:p>
      <w:pPr>
        <w:spacing w:after="20"/>
        <w:ind w:left="454"/>
      </w:pPr>
      <w:r>
        <w:rPr>
          <w:sz w:val="20"/>
        </w:rPr>
        <w:t>C)  1</w:t>
      </w:r>
    </w:p>
    <w:p>
      <w:pPr>
        <w:spacing w:after="20"/>
        <w:ind w:left="454"/>
      </w:pPr>
      <w:r>
        <w:rPr>
          <w:sz w:val="20"/>
        </w:rPr>
        <w:t>D)  8</w:t>
      </w:r>
    </w:p>
    <w:p>
      <w:pPr>
        <w:spacing w:after="120"/>
        <w:ind w:left="454"/>
      </w:pPr>
      <w:r>
        <w:rPr>
          <w:b/>
          <w:color w:val="1D4ED8"/>
          <w:sz w:val="18"/>
        </w:rPr>
        <w:t xml:space="preserve">Why: </w:t>
      </w:r>
      <w:r>
        <w:rPr>
          <w:i/>
          <w:color w:val="1E40AF"/>
          <w:sz w:val="18"/>
        </w:rPr>
        <w:t>M is the HALF-window size. M=2 means 2 words to the LEFT and 2 words to the RIGHT of the centre word, giving 2M = 4 total context words. Dr. Fong explicitly warned: M=2 means 4 context words, not 2. CBOW averages these 4 embeddings and divides by 2M=4.</w:t>
      </w:r>
    </w:p>
    <w:p/>
    <w:p>
      <w:pPr>
        <w:spacing w:before="100"/>
      </w:pPr>
      <w:r>
        <w:rPr>
          <w:sz w:val="21"/>
        </w:rPr>
        <w:t>17.  Why is the softmax function used in the Word2Vec output layer?</w:t>
      </w:r>
    </w:p>
    <w:p>
      <w:pPr>
        <w:spacing w:after="20"/>
        <w:ind w:left="454"/>
      </w:pPr>
      <w:r>
        <w:rPr>
          <w:sz w:val="20"/>
        </w:rPr>
        <w:t>A)  To reduce the embedding dimension</w:t>
      </w:r>
    </w:p>
    <w:p>
      <w:pPr>
        <w:spacing w:after="20"/>
        <w:ind w:left="454"/>
      </w:pPr>
      <w:r>
        <w:rPr>
          <w:b/>
          <w:color w:val="166534"/>
          <w:sz w:val="20"/>
        </w:rPr>
        <w:t>B)  To ensure output scores are positive and sum to 1 (a valid probability distribution)</w:t>
      </w:r>
    </w:p>
    <w:p>
      <w:pPr>
        <w:spacing w:after="20"/>
        <w:ind w:left="454"/>
      </w:pPr>
      <w:r>
        <w:rPr>
          <w:sz w:val="20"/>
        </w:rPr>
        <w:t>C)  To speed up gradient descent by normalising gradients</w:t>
      </w:r>
    </w:p>
    <w:p>
      <w:pPr>
        <w:spacing w:after="20"/>
        <w:ind w:left="454"/>
      </w:pPr>
      <w:r>
        <w:rPr>
          <w:sz w:val="20"/>
        </w:rPr>
        <w:t>D)  To prevent the centre word from appearing in the context</w:t>
      </w:r>
    </w:p>
    <w:p>
      <w:pPr>
        <w:spacing w:after="120"/>
        <w:ind w:left="454"/>
      </w:pPr>
      <w:r>
        <w:rPr>
          <w:b/>
          <w:color w:val="1D4ED8"/>
          <w:sz w:val="18"/>
        </w:rPr>
        <w:t xml:space="preserve">Why: </w:t>
      </w:r>
      <w:r>
        <w:rPr>
          <w:i/>
          <w:color w:val="1E40AF"/>
          <w:sz w:val="18"/>
        </w:rPr>
        <w:t>The raw dot-product scores can be any real number (positive or negative). Softmax: (1) applies exp() to guarantee all values are positive, then (2) divides by the sum so all values sum to 1 — turning them into a probability distribution over the vocabulary. This lets us compute cross-entropy loss and train via backpropagation.</w:t>
      </w:r>
    </w:p>
    <w:p/>
    <w:p>
      <w:pPr>
        <w:spacing w:before="100"/>
      </w:pPr>
      <w:r>
        <w:rPr>
          <w:sz w:val="21"/>
        </w:rPr>
        <w:t>18.  Skip-gram with Negative Sampling (SGNS) replaces the full softmax with what?</w:t>
      </w:r>
    </w:p>
    <w:p>
      <w:pPr>
        <w:spacing w:after="20"/>
        <w:ind w:left="454"/>
      </w:pPr>
      <w:r>
        <w:rPr>
          <w:b/>
          <w:color w:val="166534"/>
          <w:sz w:val="20"/>
        </w:rPr>
        <w:t>A)  A sigmoid applied to k randomly sampled negative context words</w:t>
      </w:r>
    </w:p>
    <w:p>
      <w:pPr>
        <w:spacing w:after="20"/>
        <w:ind w:left="454"/>
      </w:pPr>
      <w:r>
        <w:rPr>
          <w:sz w:val="20"/>
        </w:rPr>
        <w:t>B)  A Gaussian distribution over the entire vocabulary</w:t>
      </w:r>
    </w:p>
    <w:p>
      <w:pPr>
        <w:spacing w:after="20"/>
        <w:ind w:left="454"/>
      </w:pPr>
      <w:r>
        <w:rPr>
          <w:sz w:val="20"/>
        </w:rPr>
        <w:t>C)  A lookup table that maps word IDs to fixed scores</w:t>
      </w:r>
    </w:p>
    <w:p>
      <w:pPr>
        <w:spacing w:after="20"/>
        <w:ind w:left="454"/>
      </w:pPr>
      <w:r>
        <w:rPr>
          <w:sz w:val="20"/>
        </w:rPr>
        <w:t>D)  A cross-entropy loss over the top-1000 most frequent words</w:t>
      </w:r>
    </w:p>
    <w:p>
      <w:pPr>
        <w:spacing w:after="120"/>
        <w:ind w:left="454"/>
      </w:pPr>
      <w:r>
        <w:rPr>
          <w:b/>
          <w:color w:val="1D4ED8"/>
          <w:sz w:val="18"/>
        </w:rPr>
        <w:t xml:space="preserve">Why: </w:t>
      </w:r>
      <w:r>
        <w:rPr>
          <w:i/>
          <w:color w:val="1E40AF"/>
          <w:sz w:val="18"/>
        </w:rPr>
        <w:t>Full softmax over a vocabulary of 100k+ words is too slow (denominator sums over ALL words). SGNS instead: for each real (centre, context) pair, sample k random "negative" words that did NOT appear nearby. Train a binary sigmoid classifier: real pair → 1, negative pair → 0. Much faster — only k+1 updates per training example instead of V.</w:t>
      </w:r>
    </w:p>
    <w:p/>
    <w:p>
      <w:pPr>
        <w:spacing w:before="100"/>
      </w:pPr>
      <w:r>
        <w:rPr>
          <w:sz w:val="21"/>
        </w:rPr>
        <w:t>19.  In the PageRank stochastic adjacency matrix, columns represent SOURCE nodes. What must each column sum to?</w:t>
      </w:r>
    </w:p>
    <w:p>
      <w:pPr>
        <w:spacing w:after="20"/>
        <w:ind w:left="454"/>
      </w:pPr>
      <w:r>
        <w:rPr>
          <w:sz w:val="20"/>
        </w:rPr>
        <w:t>A)  0</w:t>
      </w:r>
    </w:p>
    <w:p>
      <w:pPr>
        <w:spacing w:after="20"/>
        <w:ind w:left="454"/>
      </w:pPr>
      <w:r>
        <w:rPr>
          <w:sz w:val="20"/>
        </w:rPr>
        <w:t>B)  The PageRank score of that node</w:t>
      </w:r>
    </w:p>
    <w:p>
      <w:pPr>
        <w:spacing w:after="20"/>
        <w:ind w:left="454"/>
      </w:pPr>
      <w:r>
        <w:rPr>
          <w:b/>
          <w:color w:val="166534"/>
          <w:sz w:val="20"/>
        </w:rPr>
        <w:t>C)  1</w:t>
      </w:r>
    </w:p>
    <w:p>
      <w:pPr>
        <w:spacing w:after="20"/>
        <w:ind w:left="454"/>
      </w:pPr>
      <w:r>
        <w:rPr>
          <w:sz w:val="20"/>
        </w:rPr>
        <w:t>D)  1/N</w:t>
      </w:r>
    </w:p>
    <w:p>
      <w:pPr>
        <w:spacing w:after="120"/>
        <w:ind w:left="454"/>
      </w:pPr>
      <w:r>
        <w:rPr>
          <w:b/>
          <w:color w:val="1D4ED8"/>
          <w:sz w:val="18"/>
        </w:rPr>
        <w:t xml:space="preserve">Why: </w:t>
      </w:r>
      <w:r>
        <w:rPr>
          <w:i/>
          <w:color w:val="1E40AF"/>
          <w:sz w:val="18"/>
        </w:rPr>
        <w:t>The column for node X represents the probability distribution of where a random walker goes WHEN they are currently at X. Probabilities must sum to 1. Each non-zero entry = 1/out-degree(X). If all columns sum to 1, M is called column-stochastic, and the power iteration is guaranteed to converge.</w:t>
      </w:r>
    </w:p>
    <w:p/>
    <w:p>
      <w:pPr>
        <w:spacing w:before="100"/>
      </w:pPr>
      <w:r>
        <w:rPr>
          <w:sz w:val="21"/>
        </w:rPr>
        <w:t>20.  Without teleportation, what happens to PageRank scores when a 'spider trap' exists?</w:t>
      </w:r>
    </w:p>
    <w:p>
      <w:pPr>
        <w:spacing w:after="20"/>
        <w:ind w:left="454"/>
      </w:pPr>
      <w:r>
        <w:rPr>
          <w:sz w:val="20"/>
        </w:rPr>
        <w:t>A)  All scores converge to 1/N (uniform distribution)</w:t>
      </w:r>
    </w:p>
    <w:p>
      <w:pPr>
        <w:spacing w:after="20"/>
        <w:ind w:left="454"/>
      </w:pPr>
      <w:r>
        <w:rPr>
          <w:b/>
          <w:color w:val="166534"/>
          <w:sz w:val="20"/>
        </w:rPr>
        <w:t>B)  Scores for all nodes outside the trap converge to 0</w:t>
      </w:r>
    </w:p>
    <w:p>
      <w:pPr>
        <w:spacing w:after="20"/>
        <w:ind w:left="454"/>
      </w:pPr>
      <w:r>
        <w:rPr>
          <w:sz w:val="20"/>
        </w:rPr>
        <w:t>C)  The power iteration diverges and never converges</w:t>
      </w:r>
    </w:p>
    <w:p>
      <w:pPr>
        <w:spacing w:after="20"/>
        <w:ind w:left="454"/>
      </w:pPr>
      <w:r>
        <w:rPr>
          <w:sz w:val="20"/>
        </w:rPr>
        <w:t>D)  Only the dead-end nodes lose all their rank</w:t>
      </w:r>
    </w:p>
    <w:p>
      <w:pPr>
        <w:spacing w:after="120"/>
        <w:ind w:left="454"/>
      </w:pPr>
      <w:r>
        <w:rPr>
          <w:b/>
          <w:color w:val="1D4ED8"/>
          <w:sz w:val="18"/>
        </w:rPr>
        <w:t xml:space="preserve">Why: </w:t>
      </w:r>
      <w:r>
        <w:rPr>
          <w:i/>
          <w:color w:val="1E40AF"/>
          <w:sz w:val="18"/>
        </w:rPr>
        <w:t>A spider trap is a set of pages that link only to each other (a closed cycle). With each iteration, rank flows INTO the trap but never flows OUT. Eventually all rank is absorbed by the trap — every page outside gets rank 0. D describes the dead-end problem, which is different.</w:t>
      </w:r>
    </w:p>
    <w:p/>
    <w:p>
      <w:pPr>
        <w:spacing w:before="100"/>
      </w:pPr>
      <w:r>
        <w:rPr>
          <w:sz w:val="21"/>
        </w:rPr>
        <w:t>21.  Node v has degree 4 and there are 3 edges among its 4 neighbours. What is its clustering coefficient?</w:t>
      </w:r>
    </w:p>
    <w:p>
      <w:pPr>
        <w:spacing w:after="20"/>
        <w:ind w:left="454"/>
      </w:pPr>
      <w:r>
        <w:rPr>
          <w:sz w:val="20"/>
        </w:rPr>
        <w:t>A)  0.25</w:t>
      </w:r>
    </w:p>
    <w:p>
      <w:pPr>
        <w:spacing w:after="20"/>
        <w:ind w:left="454"/>
      </w:pPr>
      <w:r>
        <w:rPr>
          <w:b/>
          <w:color w:val="166534"/>
          <w:sz w:val="20"/>
        </w:rPr>
        <w:t>B)  0.50</w:t>
      </w:r>
    </w:p>
    <w:p>
      <w:pPr>
        <w:spacing w:after="20"/>
        <w:ind w:left="454"/>
      </w:pPr>
      <w:r>
        <w:rPr>
          <w:sz w:val="20"/>
        </w:rPr>
        <w:t>C)  0.75</w:t>
      </w:r>
    </w:p>
    <w:p>
      <w:pPr>
        <w:spacing w:after="20"/>
        <w:ind w:left="454"/>
      </w:pPr>
      <w:r>
        <w:rPr>
          <w:sz w:val="20"/>
        </w:rPr>
        <w:t>D)  1.00</w:t>
      </w:r>
    </w:p>
    <w:p>
      <w:pPr>
        <w:spacing w:after="120"/>
        <w:ind w:left="454"/>
      </w:pPr>
      <w:r>
        <w:rPr>
          <w:b/>
          <w:color w:val="1D4ED8"/>
          <w:sz w:val="18"/>
        </w:rPr>
        <w:t xml:space="preserve">Why: </w:t>
      </w:r>
      <w:r>
        <w:rPr>
          <w:i/>
          <w:color w:val="1E40AF"/>
          <w:sz w:val="18"/>
        </w:rPr>
        <w:t>Formula: C(v) = 2·m_v / (d_v·(d_v−1)) where m_v = edges among neighbours, d_v = degree of v. C(v) = 2×3 / (4×3) = 6/12 = 0.50. If all 4 neighbours were connected to each other (6 edges), C(v) = 1.0 (complete clique). Here only 3 of 6 possible edges exist → 0.50.</w:t>
      </w:r>
    </w:p>
    <w:p/>
    <w:p>
      <w:pPr>
        <w:spacing w:before="100"/>
      </w:pPr>
      <w:r>
        <w:rPr>
          <w:sz w:val="21"/>
        </w:rPr>
        <w:t>22.  In the CAP theorem, a system configured as CP (Consistency + Partition Tolerance) must sacrifice:</w:t>
      </w:r>
    </w:p>
    <w:p>
      <w:pPr>
        <w:spacing w:after="20"/>
        <w:ind w:left="454"/>
      </w:pPr>
      <w:r>
        <w:rPr>
          <w:sz w:val="20"/>
        </w:rPr>
        <w:t>A)  Consistency during normal operation</w:t>
      </w:r>
    </w:p>
    <w:p>
      <w:pPr>
        <w:spacing w:after="20"/>
        <w:ind w:left="454"/>
      </w:pPr>
      <w:r>
        <w:rPr>
          <w:b/>
          <w:color w:val="166534"/>
          <w:sz w:val="20"/>
        </w:rPr>
        <w:t>B)  Availability when a network partition occurs</w:t>
      </w:r>
    </w:p>
    <w:p>
      <w:pPr>
        <w:spacing w:after="20"/>
        <w:ind w:left="454"/>
      </w:pPr>
      <w:r>
        <w:rPr>
          <w:sz w:val="20"/>
        </w:rPr>
        <w:t>C)  Partition tolerance under high load</w:t>
      </w:r>
    </w:p>
    <w:p>
      <w:pPr>
        <w:spacing w:after="20"/>
        <w:ind w:left="454"/>
      </w:pPr>
      <w:r>
        <w:rPr>
          <w:sz w:val="20"/>
        </w:rPr>
        <w:t>D)  Durability of committed writes</w:t>
      </w:r>
    </w:p>
    <w:p>
      <w:pPr>
        <w:spacing w:after="120"/>
        <w:ind w:left="454"/>
      </w:pPr>
      <w:r>
        <w:rPr>
          <w:b/>
          <w:color w:val="1D4ED8"/>
          <w:sz w:val="18"/>
        </w:rPr>
        <w:t xml:space="preserve">Why: </w:t>
      </w:r>
      <w:r>
        <w:rPr>
          <w:i/>
          <w:color w:val="1E40AF"/>
          <w:sz w:val="18"/>
        </w:rPr>
        <w:t>CP means: when a network partition occurs, the system LOCKS and refuses to respond rather than returning potentially stale data. This sacrifices Availability. Example: HBase, Zookeeper. When nodes can't communicate, they stop serving requests. AP systems (Cassandra, DynamoDB) do the opposite — they stay available but may return stale data.</w:t>
      </w:r>
    </w:p>
    <w:p/>
    <w:p>
      <w:pPr>
        <w:spacing w:before="100"/>
      </w:pPr>
      <w:r>
        <w:rPr>
          <w:sz w:val="21"/>
        </w:rPr>
        <w:t>23.  Which of the following BEST describes 'eventual consistency'?</w:t>
      </w:r>
    </w:p>
    <w:p>
      <w:pPr>
        <w:spacing w:after="20"/>
        <w:ind w:left="454"/>
      </w:pPr>
      <w:r>
        <w:rPr>
          <w:sz w:val="20"/>
        </w:rPr>
        <w:t>A)  All reads always return the most recent write immediately</w:t>
      </w:r>
    </w:p>
    <w:p>
      <w:pPr>
        <w:spacing w:after="20"/>
        <w:ind w:left="454"/>
      </w:pPr>
      <w:r>
        <w:rPr>
          <w:b/>
          <w:color w:val="166534"/>
          <w:sz w:val="20"/>
        </w:rPr>
        <w:t>B)  The system may return stale data briefly, but all nodes will eventually converge to the latest value</w:t>
      </w:r>
    </w:p>
    <w:p>
      <w:pPr>
        <w:spacing w:after="20"/>
        <w:ind w:left="454"/>
      </w:pPr>
      <w:r>
        <w:rPr>
          <w:sz w:val="20"/>
        </w:rPr>
        <w:t>C)  Consistency is only guaranteed if fewer than 50% of nodes fail</w:t>
      </w:r>
    </w:p>
    <w:p>
      <w:pPr>
        <w:spacing w:after="20"/>
        <w:ind w:left="454"/>
      </w:pPr>
      <w:r>
        <w:rPr>
          <w:sz w:val="20"/>
        </w:rPr>
        <w:t>D)  Data is consistent only within a single data centre, not across regions</w:t>
      </w:r>
    </w:p>
    <w:p>
      <w:pPr>
        <w:spacing w:after="120"/>
        <w:ind w:left="454"/>
      </w:pPr>
      <w:r>
        <w:rPr>
          <w:b/>
          <w:color w:val="1D4ED8"/>
          <w:sz w:val="18"/>
        </w:rPr>
        <w:t xml:space="preserve">Why: </w:t>
      </w:r>
      <w:r>
        <w:rPr>
          <w:i/>
          <w:color w:val="1E40AF"/>
          <w:sz w:val="18"/>
        </w:rPr>
        <w:t>Eventual consistency = AP in CAP theorem. Writes propagate to replicas with a short delay. During that window you might read old data. But given "sufficient time" (usually milliseconds to seconds), all nodes converge. Instagram likes and Amazon shopping carts use this — slight staleness is acceptable. A describes STRONG consistency (CP systems).</w:t>
      </w:r>
    </w:p>
    <w:p/>
    <w:p>
      <w:r>
        <w:br w:type="page"/>
      </w:r>
    </w:p>
    <w:p>
      <w:pPr>
        <w:pStyle w:val="Heading1"/>
      </w:pPr>
      <w:r>
        <w:t>SECTION B — Long Questions  (78 marks)</w:t>
      </w:r>
    </w:p>
    <w:p>
      <w:r>
        <w:rPr>
          <w:i/>
          <w:sz w:val="20"/>
        </w:rPr>
        <w:t>Answer ALL questions. Show full working for all computation questions.</w:t>
      </w:r>
    </w:p>
    <w:p/>
    <w:p>
      <w:pPr>
        <w:spacing w:before="200"/>
      </w:pPr>
      <w:r>
        <w:rPr>
          <w:b/>
          <w:color w:val="1E3A5F"/>
          <w:sz w:val="24"/>
        </w:rPr>
        <w:t xml:space="preserve">Question 1  </w:t>
      </w:r>
      <w:r>
        <w:rPr>
          <w:color w:val="64748B"/>
          <w:sz w:val="22"/>
        </w:rPr>
        <w:t xml:space="preserve">[The 6 V's of Big Data  —  L1]  </w:t>
      </w:r>
      <w:r>
        <w:rPr>
          <w:b/>
          <w:color w:val="2563EB"/>
          <w:sz w:val="20"/>
        </w:rPr>
        <w:t>(16 marks)</w:t>
      </w:r>
    </w:p>
    <w:p>
      <w:pPr>
        <w:spacing w:before="40" w:after="40"/>
      </w:pPr>
      <w:r>
        <w:rPr>
          <w:color w:val="CBD5E1"/>
          <w:sz w:val="14"/>
        </w:rPr>
        <w:t>──────────────────────────────────────────────────────────────────────────────────────────</w:t>
      </w:r>
    </w:p>
    <w:p>
      <w:r>
        <w:rPr>
          <w:b/>
          <w:sz w:val="21"/>
        </w:rPr>
        <w:t>Read the following scenario and answer the questions below.</w:t>
        <w:br/>
      </w:r>
    </w:p>
    <w:tbl>
      <w:tblPr>
        <w:tblStyle w:val="TableGrid"/>
        <w:tblW w:type="auto" w:w="0"/>
        <w:tblLook w:firstColumn="1" w:firstRow="1" w:lastColumn="0" w:lastRow="0" w:noHBand="0" w:noVBand="1" w:val="04A0"/>
      </w:tblPr>
      <w:tblGrid>
        <w:gridCol w:w="9746"/>
      </w:tblGrid>
      <w:tr>
        <w:tc>
          <w:tcPr>
            <w:tcW w:type="dxa" w:w="9746"/>
            <w:shd w:val="clear" w:color="auto" w:fill="F0F9FF"/>
          </w:tcPr>
          <w:p>
            <w:r>
              <w:rPr>
                <w:sz w:val="20"/>
              </w:rPr>
              <w:t>TechFlow is a smart city analytics company that collects data from 80,000 IoT devices across 15 cities. Every 200 milliseconds, sensors transmit readings including video feeds (MP4), JSON telemetry packets, CSV environmental logs, and free-text maintenance reports. The system ingests approximately 3.8 petabytes daily and must process emergency alerts within 2 seconds of detection. A recent audit revealed that 21% of sensor readings contain calibration drift errors or null values due to hardware faults. Parking sensors alone generate 40% of total data volume but contribute less than 2% of actionable city intelligence KPIs. During peak events (concerts, sports), data generation rates surge 8× and the types of relevant data sources shift entirely.</w:t>
            </w:r>
          </w:p>
        </w:tc>
      </w:tr>
    </w:tbl>
    <w:p/>
    <w:p>
      <w:pPr>
        <w:spacing w:after="60"/>
        <w:ind w:left="283"/>
      </w:pPr>
      <w:r>
        <w:rPr>
          <w:b/>
          <w:sz w:val="21"/>
        </w:rPr>
        <w:t xml:space="preserve">(a)  </w:t>
      </w:r>
      <w:r>
        <w:rPr>
          <w:sz w:val="21"/>
        </w:rPr>
        <w:t>Identify SIX characteristics of Big Data (the 6 V's) evident in the scenario above. For each V, quote or paraphrase the specific evidence from the passage.  (6 marks)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E3A5F"/>
          </w:tcPr>
          <w:p>
            <w:r>
              <w:rPr>
                <w:b/>
                <w:color w:val="FFFFFF"/>
                <w:sz w:val="18"/>
              </w:rPr>
              <w:t>V</w:t>
            </w:r>
          </w:p>
        </w:tc>
        <w:tc>
          <w:tcPr>
            <w:tcW w:type="dxa" w:w="3249"/>
            <w:shd w:val="clear" w:color="auto" w:fill="1E3A5F"/>
          </w:tcPr>
          <w:p>
            <w:r>
              <w:rPr>
                <w:b/>
                <w:color w:val="FFFFFF"/>
                <w:sz w:val="18"/>
              </w:rPr>
              <w:t>Evidence in passage</w:t>
            </w:r>
          </w:p>
        </w:tc>
        <w:tc>
          <w:tcPr>
            <w:tcW w:type="dxa" w:w="3249"/>
            <w:shd w:val="clear" w:color="auto" w:fill="1E3A5F"/>
          </w:tcPr>
          <w:p>
            <w:r>
              <w:rPr>
                <w:b/>
                <w:color w:val="FFFFFF"/>
                <w:sz w:val="18"/>
              </w:rPr>
              <w:t>Proposed solution</w:t>
            </w:r>
          </w:p>
        </w:tc>
      </w:tr>
      <w:tr>
        <w:tc>
          <w:tcPr>
            <w:tcW w:type="dxa" w:w="3249"/>
          </w:tcPr>
          <w:p>
            <w:r>
              <w:rPr>
                <w:color w:val="166534"/>
                <w:sz w:val="18"/>
              </w:rPr>
              <w:t>Volume</w:t>
            </w:r>
          </w:p>
        </w:tc>
        <w:tc>
          <w:tcPr>
            <w:tcW w:type="dxa" w:w="3249"/>
          </w:tcPr>
          <w:p>
            <w:r>
              <w:rPr>
                <w:color w:val="166534"/>
                <w:sz w:val="18"/>
              </w:rPr>
              <w:t>3.8 petabytes daily; 80,000 devices</w:t>
            </w:r>
          </w:p>
        </w:tc>
        <w:tc>
          <w:tcPr>
            <w:tcW w:type="dxa" w:w="3249"/>
          </w:tcPr>
          <w:p>
            <w:r>
              <w:rPr>
                <w:color w:val="166534"/>
                <w:sz w:val="18"/>
              </w:rPr>
              <w:t>Spark batch processing on HDFS / distributed storage</w:t>
            </w:r>
          </w:p>
        </w:tc>
      </w:tr>
      <w:tr>
        <w:tc>
          <w:tcPr>
            <w:tcW w:type="dxa" w:w="3249"/>
          </w:tcPr>
          <w:p>
            <w:r>
              <w:rPr>
                <w:color w:val="166534"/>
                <w:sz w:val="18"/>
              </w:rPr>
              <w:t>Velocity</w:t>
            </w:r>
          </w:p>
        </w:tc>
        <w:tc>
          <w:tcPr>
            <w:tcW w:type="dxa" w:w="3249"/>
          </w:tcPr>
          <w:p>
            <w:r>
              <w:rPr>
                <w:color w:val="166534"/>
                <w:sz w:val="18"/>
              </w:rPr>
              <w:t>Every 200 ms; emergency alerts within 2 seconds</w:t>
            </w:r>
          </w:p>
        </w:tc>
        <w:tc>
          <w:tcPr>
            <w:tcW w:type="dxa" w:w="3249"/>
          </w:tcPr>
          <w:p>
            <w:r>
              <w:rPr>
                <w:color w:val="166534"/>
                <w:sz w:val="18"/>
              </w:rPr>
              <w:t>Spark Streaming / real-time pipeline</w:t>
            </w:r>
          </w:p>
        </w:tc>
      </w:tr>
      <w:tr>
        <w:tc>
          <w:tcPr>
            <w:tcW w:type="dxa" w:w="3249"/>
          </w:tcPr>
          <w:p>
            <w:r>
              <w:rPr>
                <w:color w:val="166534"/>
                <w:sz w:val="18"/>
              </w:rPr>
              <w:t>Variety</w:t>
            </w:r>
          </w:p>
        </w:tc>
        <w:tc>
          <w:tcPr>
            <w:tcW w:type="dxa" w:w="3249"/>
          </w:tcPr>
          <w:p>
            <w:r>
              <w:rPr>
                <w:color w:val="166534"/>
                <w:sz w:val="18"/>
              </w:rPr>
              <w:t>MP4 video, JSON, CSV, free-text reports</w:t>
            </w:r>
          </w:p>
        </w:tc>
        <w:tc>
          <w:tcPr>
            <w:tcW w:type="dxa" w:w="3249"/>
          </w:tcPr>
          <w:p>
            <w:r>
              <w:rPr>
                <w:color w:val="166534"/>
                <w:sz w:val="18"/>
              </w:rPr>
              <w:t>Data Lake; SparkSQL over mixed formats</w:t>
            </w:r>
          </w:p>
        </w:tc>
      </w:tr>
      <w:tr>
        <w:tc>
          <w:tcPr>
            <w:tcW w:type="dxa" w:w="3249"/>
          </w:tcPr>
          <w:p>
            <w:r>
              <w:rPr>
                <w:color w:val="166534"/>
                <w:sz w:val="18"/>
              </w:rPr>
              <w:t>Veracity</w:t>
            </w:r>
          </w:p>
        </w:tc>
        <w:tc>
          <w:tcPr>
            <w:tcW w:type="dxa" w:w="3249"/>
          </w:tcPr>
          <w:p>
            <w:r>
              <w:rPr>
                <w:color w:val="166534"/>
                <w:sz w:val="18"/>
              </w:rPr>
              <w:t>21% of readings have calibration drift errors / null values</w:t>
            </w:r>
          </w:p>
        </w:tc>
        <w:tc>
          <w:tcPr>
            <w:tcW w:type="dxa" w:w="3249"/>
          </w:tcPr>
          <w:p>
            <w:r>
              <w:rPr>
                <w:color w:val="166534"/>
                <w:sz w:val="18"/>
              </w:rPr>
              <w:t>Data validation pipeline; anomaly detection</w:t>
            </w:r>
          </w:p>
        </w:tc>
      </w:tr>
      <w:tr>
        <w:tc>
          <w:tcPr>
            <w:tcW w:type="dxa" w:w="3249"/>
          </w:tcPr>
          <w:p>
            <w:r>
              <w:rPr>
                <w:color w:val="166534"/>
                <w:sz w:val="18"/>
              </w:rPr>
              <w:t>Value</w:t>
            </w:r>
          </w:p>
        </w:tc>
        <w:tc>
          <w:tcPr>
            <w:tcW w:type="dxa" w:w="3249"/>
          </w:tcPr>
          <w:p>
            <w:r>
              <w:rPr>
                <w:color w:val="166534"/>
                <w:sz w:val="18"/>
              </w:rPr>
              <w:t>Parking sensors = 40% volume but &lt;2% KPI contribution</w:t>
            </w:r>
          </w:p>
        </w:tc>
        <w:tc>
          <w:tcPr>
            <w:tcW w:type="dxa" w:w="3249"/>
          </w:tcPr>
          <w:p>
            <w:r>
              <w:rPr>
                <w:color w:val="166534"/>
                <w:sz w:val="18"/>
              </w:rPr>
              <w:t>Feature selection; deprioritise low-value streams</w:t>
            </w:r>
          </w:p>
        </w:tc>
      </w:tr>
      <w:tr>
        <w:tc>
          <w:tcPr>
            <w:tcW w:type="dxa" w:w="3249"/>
          </w:tcPr>
          <w:p>
            <w:r>
              <w:rPr>
                <w:color w:val="166534"/>
                <w:sz w:val="18"/>
              </w:rPr>
              <w:t>Variability</w:t>
            </w:r>
          </w:p>
        </w:tc>
        <w:tc>
          <w:tcPr>
            <w:tcW w:type="dxa" w:w="3249"/>
          </w:tcPr>
          <w:p>
            <w:r>
              <w:rPr>
                <w:color w:val="166534"/>
                <w:sz w:val="18"/>
              </w:rPr>
              <w:t>Data rate surges 8× during events; relevant sources shift</w:t>
            </w:r>
          </w:p>
        </w:tc>
        <w:tc>
          <w:tcPr>
            <w:tcW w:type="dxa" w:w="3249"/>
          </w:tcPr>
          <w:p>
            <w:r>
              <w:rPr>
                <w:color w:val="166534"/>
                <w:sz w:val="18"/>
              </w:rPr>
              <w:t>Adaptive pipeline; periodic model retraining</w:t>
            </w:r>
          </w:p>
        </w:tc>
      </w:tr>
    </w:tbl>
    <w:p/>
    <w:p>
      <w:pPr>
        <w:spacing w:after="60"/>
        <w:ind w:left="283"/>
      </w:pPr>
      <w:r>
        <w:rPr>
          <w:b/>
          <w:sz w:val="21"/>
        </w:rPr>
        <w:t xml:space="preserve">(b)  </w:t>
      </w:r>
      <w:r>
        <w:rPr>
          <w:sz w:val="21"/>
        </w:rPr>
        <w:t>For each V you identified, propose ONE specific technical solution. Your solution must name the technology (e.g. Spark, HDFS, Kafka) and explain why it addresses that V.  (10 marks)</w:t>
      </w:r>
    </w:p>
    <w:p>
      <w:pPr>
        <w:ind w:left="283"/>
      </w:pPr>
      <w:r>
        <w:rPr>
          <w:color w:val="166534"/>
        </w:rPr>
        <w:t>See solution column in table above.</w:t>
      </w:r>
    </w:p>
    <w:p/>
    <w:p>
      <w:r>
        <w:br w:type="page"/>
      </w:r>
    </w:p>
    <w:p>
      <w:pPr>
        <w:spacing w:before="200"/>
      </w:pPr>
      <w:r>
        <w:rPr>
          <w:b/>
          <w:color w:val="1E3A5F"/>
          <w:sz w:val="24"/>
        </w:rPr>
        <w:t xml:space="preserve">Question 2  </w:t>
      </w:r>
      <w:r>
        <w:rPr>
          <w:color w:val="64748B"/>
          <w:sz w:val="22"/>
        </w:rPr>
        <w:t xml:space="preserve">[MapReduce  —  L2/L3]  </w:t>
      </w:r>
      <w:r>
        <w:rPr>
          <w:b/>
          <w:color w:val="2563EB"/>
          <w:sz w:val="20"/>
        </w:rPr>
        <w:t>(18 marks)</w:t>
      </w:r>
    </w:p>
    <w:p>
      <w:pPr>
        <w:spacing w:before="40" w:after="40"/>
      </w:pPr>
      <w:r>
        <w:rPr>
          <w:color w:val="CBD5E1"/>
          <w:sz w:val="14"/>
        </w:rPr>
        <w:t>──────────────────────────────────────────────────────────────────────────────────────────</w:t>
      </w:r>
    </w:p>
    <w:p>
      <w:r>
        <w:rPr>
          <w:b/>
          <w:sz w:val="21"/>
        </w:rPr>
        <w:t>Three documents are given below. A MapReduce word-count job is applied.</w:t>
        <w:br/>
      </w:r>
    </w:p>
    <w:p>
      <w:pPr>
        <w:ind w:left="283"/>
      </w:pPr>
      <w:r>
        <w:rPr>
          <w:rFonts w:ascii="Courier New" w:hAnsi="Courier New"/>
          <w:sz w:val="20"/>
        </w:rPr>
        <w:t>Doc1:  "spark data spark fast"</w:t>
      </w:r>
    </w:p>
    <w:p>
      <w:pPr>
        <w:ind w:left="283"/>
      </w:pPr>
      <w:r>
        <w:rPr>
          <w:rFonts w:ascii="Courier New" w:hAnsi="Courier New"/>
          <w:sz w:val="20"/>
        </w:rPr>
        <w:t>Doc2:  "data lake spark data"</w:t>
      </w:r>
    </w:p>
    <w:p>
      <w:pPr>
        <w:ind w:left="283"/>
      </w:pPr>
      <w:r>
        <w:rPr>
          <w:rFonts w:ascii="Courier New" w:hAnsi="Courier New"/>
          <w:sz w:val="20"/>
        </w:rPr>
        <w:t>Doc3:  "fast lake fast"</w:t>
      </w:r>
    </w:p>
    <w:p/>
    <w:p>
      <w:pPr>
        <w:spacing w:after="60"/>
        <w:ind w:left="283"/>
      </w:pPr>
      <w:r>
        <w:rPr>
          <w:b/>
          <w:sz w:val="21"/>
        </w:rPr>
        <w:t xml:space="preserve">(a)  </w:t>
      </w:r>
      <w:r>
        <w:rPr>
          <w:sz w:val="21"/>
        </w:rPr>
        <w:t>State the key-value pair(s) emitted by the MAPPER for each document. Show ALL emitted pairs.  (6 marks)</w:t>
      </w:r>
    </w:p>
    <w:tbl>
      <w:tblPr>
        <w:tblStyle w:val="TableGrid"/>
        <w:tblW w:type="auto" w:w="0"/>
        <w:tblLook w:firstColumn="1" w:firstRow="1" w:lastColumn="0" w:lastRow="0" w:noHBand="0" w:noVBand="1" w:val="04A0"/>
      </w:tblPr>
      <w:tblGrid>
        <w:gridCol w:w="4873"/>
        <w:gridCol w:w="4873"/>
      </w:tblGrid>
      <w:tr>
        <w:tc>
          <w:tcPr>
            <w:tcW w:type="dxa" w:w="4873"/>
            <w:shd w:val="clear" w:color="auto" w:fill="1E3A5F"/>
          </w:tcPr>
          <w:p>
            <w:r>
              <w:rPr>
                <w:b/>
                <w:color w:val="FFFFFF"/>
                <w:sz w:val="20"/>
              </w:rPr>
              <w:t>Mapper</w:t>
            </w:r>
          </w:p>
        </w:tc>
        <w:tc>
          <w:tcPr>
            <w:tcW w:type="dxa" w:w="4873"/>
            <w:shd w:val="clear" w:color="auto" w:fill="1E3A5F"/>
          </w:tcPr>
          <w:p>
            <w:r>
              <w:rPr>
                <w:b/>
                <w:color w:val="FFFFFF"/>
                <w:sz w:val="20"/>
              </w:rPr>
              <w:t>Emitted (key, value) pairs</w:t>
            </w:r>
          </w:p>
        </w:tc>
      </w:tr>
      <w:tr>
        <w:tc>
          <w:tcPr>
            <w:tcW w:type="dxa" w:w="4873"/>
          </w:tcPr>
          <w:p>
            <w:r>
              <w:rPr>
                <w:rFonts w:ascii="Courier New" w:hAnsi="Courier New"/>
                <w:color w:val="166534"/>
                <w:sz w:val="19"/>
              </w:rPr>
              <w:t>Doc1</w:t>
            </w:r>
          </w:p>
        </w:tc>
        <w:tc>
          <w:tcPr>
            <w:tcW w:type="dxa" w:w="4873"/>
          </w:tcPr>
          <w:p>
            <w:r>
              <w:rPr>
                <w:rFonts w:ascii="Courier New" w:hAnsi="Courier New"/>
                <w:color w:val="166534"/>
                <w:sz w:val="19"/>
              </w:rPr>
              <w:t>(spark,1) (data,1) (spark,1) (fast,1)</w:t>
            </w:r>
          </w:p>
        </w:tc>
      </w:tr>
      <w:tr>
        <w:tc>
          <w:tcPr>
            <w:tcW w:type="dxa" w:w="4873"/>
          </w:tcPr>
          <w:p>
            <w:r>
              <w:rPr>
                <w:rFonts w:ascii="Courier New" w:hAnsi="Courier New"/>
                <w:color w:val="166534"/>
                <w:sz w:val="19"/>
              </w:rPr>
              <w:t>Doc2</w:t>
            </w:r>
          </w:p>
        </w:tc>
        <w:tc>
          <w:tcPr>
            <w:tcW w:type="dxa" w:w="4873"/>
          </w:tcPr>
          <w:p>
            <w:r>
              <w:rPr>
                <w:rFonts w:ascii="Courier New" w:hAnsi="Courier New"/>
                <w:color w:val="166534"/>
                <w:sz w:val="19"/>
              </w:rPr>
              <w:t>(data,1) (lake,1) (spark,1) (data,1)</w:t>
            </w:r>
          </w:p>
        </w:tc>
      </w:tr>
      <w:tr>
        <w:tc>
          <w:tcPr>
            <w:tcW w:type="dxa" w:w="4873"/>
          </w:tcPr>
          <w:p>
            <w:r>
              <w:rPr>
                <w:rFonts w:ascii="Courier New" w:hAnsi="Courier New"/>
                <w:color w:val="166534"/>
                <w:sz w:val="19"/>
              </w:rPr>
              <w:t>Doc3</w:t>
            </w:r>
          </w:p>
        </w:tc>
        <w:tc>
          <w:tcPr>
            <w:tcW w:type="dxa" w:w="4873"/>
          </w:tcPr>
          <w:p>
            <w:r>
              <w:rPr>
                <w:rFonts w:ascii="Courier New" w:hAnsi="Courier New"/>
                <w:color w:val="166534"/>
                <w:sz w:val="19"/>
              </w:rPr>
              <w:t>(fast,1) (lake,1) (fast,1)</w:t>
            </w:r>
          </w:p>
        </w:tc>
      </w:tr>
    </w:tbl>
    <w:p/>
    <w:p>
      <w:pPr>
        <w:spacing w:after="60"/>
        <w:ind w:left="283"/>
      </w:pPr>
      <w:r>
        <w:rPr>
          <w:b/>
          <w:sz w:val="21"/>
        </w:rPr>
        <w:t xml:space="preserve">(b)  </w:t>
      </w:r>
      <w:r>
        <w:rPr>
          <w:sz w:val="21"/>
        </w:rPr>
        <w:t>Show the output AFTER the shuffle-and-sort phase. List all (key, [values]) groups passed to the reducers.  (4 marks)</w:t>
      </w:r>
    </w:p>
    <w:p>
      <w:pPr>
        <w:ind w:left="283"/>
      </w:pPr>
      <w:r>
        <w:rPr>
          <w:rFonts w:ascii="Courier New" w:hAnsi="Courier New"/>
          <w:color w:val="166534"/>
          <w:sz w:val="20"/>
        </w:rPr>
        <w:t>(data,  [1, 1, 1])</w:t>
        <w:br/>
        <w:t>(fast,  [1, 1, 1])</w:t>
        <w:br/>
        <w:t>(lake,  [1, 1])</w:t>
        <w:br/>
        <w:t>(spark, [1, 1, 1])</w:t>
      </w:r>
    </w:p>
    <w:p/>
    <w:p>
      <w:pPr>
        <w:spacing w:after="60"/>
        <w:ind w:left="283"/>
      </w:pPr>
      <w:r>
        <w:rPr>
          <w:b/>
          <w:sz w:val="21"/>
        </w:rPr>
        <w:t xml:space="preserve">(c)  </w:t>
      </w:r>
      <w:r>
        <w:rPr>
          <w:sz w:val="21"/>
        </w:rPr>
        <w:t>State the final output of the REDUCER. List all (word, count) pairs.  (4 marks)</w:t>
      </w:r>
    </w:p>
    <w:p>
      <w:pPr>
        <w:ind w:left="283"/>
      </w:pPr>
      <w:r>
        <w:rPr>
          <w:b/>
          <w:color w:val="166534"/>
          <w:sz w:val="18"/>
        </w:rPr>
        <w:t xml:space="preserve">ANSWER: </w:t>
      </w:r>
      <w:r>
        <w:rPr>
          <w:color w:val="166534"/>
          <w:sz w:val="18"/>
        </w:rPr>
        <w:t>data:3   fast:3   lake:2   spark:3</w:t>
      </w:r>
    </w:p>
    <w:p/>
    <w:p>
      <w:pPr>
        <w:spacing w:after="60"/>
        <w:ind w:left="283"/>
      </w:pPr>
      <w:r>
        <w:rPr>
          <w:b/>
          <w:sz w:val="21"/>
        </w:rPr>
        <w:t xml:space="preserve">(d)  </w:t>
      </w:r>
      <w:r>
        <w:rPr>
          <w:sz w:val="21"/>
        </w:rPr>
        <w:t>Briefly explain why MapReduce writes intermediate results to HDFS after each stage and why this makes it slower than Spark.  (4 marks)</w:t>
      </w:r>
    </w:p>
    <w:p>
      <w:pPr>
        <w:ind w:left="283"/>
      </w:pPr>
      <w:r>
        <w:rPr>
          <w:b/>
          <w:color w:val="166534"/>
          <w:sz w:val="18"/>
        </w:rPr>
        <w:t xml:space="preserve">ANSWER: </w:t>
      </w:r>
      <w:r>
        <w:rPr>
          <w:color w:val="166534"/>
          <w:sz w:val="18"/>
        </w:rPr>
        <w:t>MapReduce writes to HDFS for fault tolerance: if a task fails, the system replays from the last checkpoint. HDFS replicates each write 3 times, so every mapper output is written 3× to disk — very high I/O cost. Spark avoids this by keeping RDDs in memory and using lineage for recovery, making it 10–100× faster for iterative workloads.</w:t>
      </w:r>
    </w:p>
    <w:p/>
    <w:p>
      <w:r>
        <w:br w:type="page"/>
      </w:r>
    </w:p>
    <w:p>
      <w:pPr>
        <w:spacing w:before="200"/>
      </w:pPr>
      <w:r>
        <w:rPr>
          <w:b/>
          <w:color w:val="1E3A5F"/>
          <w:sz w:val="24"/>
        </w:rPr>
        <w:t xml:space="preserve">Question 3  </w:t>
      </w:r>
      <w:r>
        <w:rPr>
          <w:color w:val="64748B"/>
          <w:sz w:val="22"/>
        </w:rPr>
        <w:t xml:space="preserve">[PageRank  —  L7]  </w:t>
      </w:r>
      <w:r>
        <w:rPr>
          <w:b/>
          <w:color w:val="2563EB"/>
          <w:sz w:val="20"/>
        </w:rPr>
        <w:t>(20 marks)</w:t>
      </w:r>
    </w:p>
    <w:p>
      <w:pPr>
        <w:spacing w:before="40" w:after="40"/>
      </w:pPr>
      <w:r>
        <w:rPr>
          <w:color w:val="CBD5E1"/>
          <w:sz w:val="14"/>
        </w:rPr>
        <w:t>──────────────────────────────────────────────────────────────────────────────────────────</w:t>
      </w:r>
    </w:p>
    <w:p>
      <w:r>
        <w:rPr>
          <w:b/>
          <w:sz w:val="21"/>
        </w:rPr>
        <w:t>Consider the following directed graph:</w:t>
        <w:br/>
      </w:r>
    </w:p>
    <w:p>
      <w:pPr>
        <w:ind w:left="283"/>
      </w:pPr>
      <w:r>
        <w:rPr>
          <w:rFonts w:ascii="Courier New" w:hAnsi="Courier New"/>
          <w:b/>
          <w:sz w:val="21"/>
        </w:rPr>
        <w:t>Nodes: A, B, C.  Directed edges: A→C,  B→A,  B→C,  C→B</w:t>
      </w:r>
    </w:p>
    <w:p/>
    <w:p>
      <w:pPr>
        <w:spacing w:after="60"/>
        <w:ind w:left="283"/>
      </w:pPr>
      <w:r>
        <w:rPr>
          <w:b/>
          <w:sz w:val="21"/>
        </w:rPr>
        <w:t xml:space="preserve">(a)  </w:t>
      </w:r>
      <w:r>
        <w:rPr>
          <w:sz w:val="21"/>
        </w:rPr>
        <w:t>Construct the column-stochastic adjacency matrix M. State clearly which node corresponds to each row and column.  (5 marks)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BEAFE"/>
          </w:tcPr>
          <w:p>
            <w:pPr>
              <w:jc w:val="center"/>
            </w:pPr>
            <w:r>
              <w:rPr>
                <w:b/>
                <w:sz w:val="19"/>
              </w:rPr>
            </w:r>
          </w:p>
        </w:tc>
        <w:tc>
          <w:tcPr>
            <w:tcW w:type="dxa" w:w="2436"/>
            <w:shd w:val="clear" w:color="auto" w:fill="DBEAFE"/>
          </w:tcPr>
          <w:p>
            <w:pPr>
              <w:jc w:val="center"/>
            </w:pPr>
            <w:r>
              <w:rPr>
                <w:b/>
                <w:sz w:val="19"/>
              </w:rPr>
              <w:t>A (src)</w:t>
            </w:r>
          </w:p>
        </w:tc>
        <w:tc>
          <w:tcPr>
            <w:tcW w:type="dxa" w:w="2436"/>
            <w:shd w:val="clear" w:color="auto" w:fill="DBEAFE"/>
          </w:tcPr>
          <w:p>
            <w:pPr>
              <w:jc w:val="center"/>
            </w:pPr>
            <w:r>
              <w:rPr>
                <w:b/>
                <w:sz w:val="19"/>
              </w:rPr>
              <w:t>B (src)</w:t>
            </w:r>
          </w:p>
        </w:tc>
        <w:tc>
          <w:tcPr>
            <w:tcW w:type="dxa" w:w="2436"/>
            <w:shd w:val="clear" w:color="auto" w:fill="DBEAFE"/>
          </w:tcPr>
          <w:p>
            <w:pPr>
              <w:jc w:val="center"/>
            </w:pPr>
            <w:r>
              <w:rPr>
                <w:b/>
                <w:sz w:val="19"/>
              </w:rPr>
              <w:t>C (src)</w:t>
            </w:r>
          </w:p>
        </w:tc>
      </w:tr>
      <w:tr>
        <w:tc>
          <w:tcPr>
            <w:tcW w:type="dxa" w:w="2436"/>
            <w:shd w:val="clear" w:color="auto" w:fill="DBEAFE"/>
          </w:tcPr>
          <w:p>
            <w:pPr>
              <w:jc w:val="center"/>
            </w:pPr>
            <w:r>
              <w:rPr>
                <w:b/>
                <w:sz w:val="19"/>
              </w:rPr>
              <w:t>A (dst)</w:t>
            </w:r>
          </w:p>
        </w:tc>
        <w:tc>
          <w:tcPr>
            <w:tcW w:type="dxa" w:w="2436"/>
          </w:tcPr>
          <w:p>
            <w:pPr>
              <w:jc w:val="center"/>
            </w:pPr>
            <w:r>
              <w:rPr>
                <w:sz w:val="19"/>
              </w:rPr>
              <w:t>0</w:t>
            </w:r>
          </w:p>
        </w:tc>
        <w:tc>
          <w:tcPr>
            <w:tcW w:type="dxa" w:w="2436"/>
          </w:tcPr>
          <w:p>
            <w:pPr>
              <w:jc w:val="center"/>
            </w:pPr>
            <w:r>
              <w:rPr>
                <w:sz w:val="19"/>
              </w:rPr>
              <w:t>1/2</w:t>
            </w:r>
          </w:p>
        </w:tc>
        <w:tc>
          <w:tcPr>
            <w:tcW w:type="dxa" w:w="2436"/>
          </w:tcPr>
          <w:p>
            <w:pPr>
              <w:jc w:val="center"/>
            </w:pPr>
            <w:r>
              <w:rPr>
                <w:sz w:val="19"/>
              </w:rPr>
              <w:t>0</w:t>
            </w:r>
          </w:p>
        </w:tc>
      </w:tr>
      <w:tr>
        <w:tc>
          <w:tcPr>
            <w:tcW w:type="dxa" w:w="2436"/>
            <w:shd w:val="clear" w:color="auto" w:fill="DBEAFE"/>
          </w:tcPr>
          <w:p>
            <w:pPr>
              <w:jc w:val="center"/>
            </w:pPr>
            <w:r>
              <w:rPr>
                <w:b/>
                <w:sz w:val="19"/>
              </w:rPr>
              <w:t>B (dst)</w:t>
            </w:r>
          </w:p>
        </w:tc>
        <w:tc>
          <w:tcPr>
            <w:tcW w:type="dxa" w:w="2436"/>
          </w:tcPr>
          <w:p>
            <w:pPr>
              <w:jc w:val="center"/>
            </w:pPr>
            <w:r>
              <w:rPr>
                <w:sz w:val="19"/>
              </w:rPr>
              <w:t>0</w:t>
            </w:r>
          </w:p>
        </w:tc>
        <w:tc>
          <w:tcPr>
            <w:tcW w:type="dxa" w:w="2436"/>
          </w:tcPr>
          <w:p>
            <w:pPr>
              <w:jc w:val="center"/>
            </w:pPr>
            <w:r>
              <w:rPr>
                <w:sz w:val="19"/>
              </w:rPr>
              <w:t>0</w:t>
            </w:r>
          </w:p>
        </w:tc>
        <w:tc>
          <w:tcPr>
            <w:tcW w:type="dxa" w:w="2436"/>
          </w:tcPr>
          <w:p>
            <w:pPr>
              <w:jc w:val="center"/>
            </w:pPr>
            <w:r>
              <w:rPr>
                <w:sz w:val="19"/>
              </w:rPr>
              <w:t>1</w:t>
            </w:r>
          </w:p>
        </w:tc>
      </w:tr>
      <w:tr>
        <w:tc>
          <w:tcPr>
            <w:tcW w:type="dxa" w:w="2436"/>
            <w:shd w:val="clear" w:color="auto" w:fill="DBEAFE"/>
          </w:tcPr>
          <w:p>
            <w:pPr>
              <w:jc w:val="center"/>
            </w:pPr>
            <w:r>
              <w:rPr>
                <w:b/>
                <w:sz w:val="19"/>
              </w:rPr>
              <w:t>C (dst)</w:t>
            </w:r>
          </w:p>
        </w:tc>
        <w:tc>
          <w:tcPr>
            <w:tcW w:type="dxa" w:w="2436"/>
          </w:tcPr>
          <w:p>
            <w:pPr>
              <w:jc w:val="center"/>
            </w:pPr>
            <w:r>
              <w:rPr>
                <w:sz w:val="19"/>
              </w:rPr>
              <w:t>1</w:t>
            </w:r>
          </w:p>
        </w:tc>
        <w:tc>
          <w:tcPr>
            <w:tcW w:type="dxa" w:w="2436"/>
          </w:tcPr>
          <w:p>
            <w:pPr>
              <w:jc w:val="center"/>
            </w:pPr>
            <w:r>
              <w:rPr>
                <w:sz w:val="19"/>
              </w:rPr>
              <w:t>1/2</w:t>
            </w:r>
          </w:p>
        </w:tc>
        <w:tc>
          <w:tcPr>
            <w:tcW w:type="dxa" w:w="2436"/>
          </w:tcPr>
          <w:p>
            <w:pPr>
              <w:jc w:val="center"/>
            </w:pPr>
            <w:r>
              <w:rPr>
                <w:sz w:val="19"/>
              </w:rPr>
              <w:t>0</w:t>
            </w:r>
          </w:p>
        </w:tc>
      </w:tr>
    </w:tbl>
    <w:p/>
    <w:p>
      <w:pPr>
        <w:ind w:left="283"/>
      </w:pPr>
      <w:r>
        <w:rPr>
          <w:b/>
          <w:color w:val="166534"/>
          <w:sz w:val="18"/>
        </w:rPr>
        <w:t xml:space="preserve">ANSWER: </w:t>
      </w:r>
      <w:r>
        <w:rPr>
          <w:color w:val="166534"/>
          <w:sz w:val="18"/>
        </w:rPr>
        <w:t>Out-degrees: A=1 (→C), B=2 (→A,→C), C=1 (→B). Each column entry = 1/out-degree for nodes that are linked to, 0 otherwise. All columns sum to 1. SOURCE at TOP (columns), DESTINATION at LEFT (rows).</w:t>
      </w:r>
    </w:p>
    <w:p/>
    <w:p>
      <w:pPr>
        <w:spacing w:after="60"/>
        <w:ind w:left="283"/>
      </w:pPr>
      <w:r>
        <w:rPr>
          <w:b/>
          <w:sz w:val="21"/>
        </w:rPr>
        <w:t xml:space="preserve">(b)  </w:t>
      </w:r>
      <w:r>
        <w:rPr>
          <w:sz w:val="21"/>
        </w:rPr>
        <w:t>Using β = 0.8, perform ONE full power iteration starting from r⁰ = [1/3, 1/3, 1/3]. Show the calculation for r¹ and the L1 norm change.  (9 marks)</w:t>
      </w:r>
    </w:p>
    <w:tbl>
      <w:tblPr>
        <w:tblStyle w:val="TableGrid"/>
        <w:tblW w:type="auto" w:w="0"/>
        <w:tblLook w:firstColumn="1" w:firstRow="1" w:lastColumn="0" w:lastRow="0" w:noHBand="0" w:noVBand="1" w:val="04A0"/>
      </w:tblPr>
      <w:tblGrid>
        <w:gridCol w:w="4873"/>
        <w:gridCol w:w="4873"/>
      </w:tblGrid>
      <w:tr>
        <w:tc>
          <w:tcPr>
            <w:tcW w:type="dxa" w:w="4873"/>
            <w:shd w:val="clear" w:color="auto" w:fill="1E3A5F"/>
          </w:tcPr>
          <w:p>
            <w:r>
              <w:rPr>
                <w:rFonts w:ascii="Courier New" w:hAnsi="Courier New"/>
                <w:b/>
                <w:color w:val="FFFFFF"/>
                <w:sz w:val="19"/>
              </w:rPr>
              <w:t>Step</w:t>
            </w:r>
          </w:p>
        </w:tc>
        <w:tc>
          <w:tcPr>
            <w:tcW w:type="dxa" w:w="4873"/>
            <w:shd w:val="clear" w:color="auto" w:fill="1E3A5F"/>
          </w:tcPr>
          <w:p>
            <w:r>
              <w:rPr>
                <w:rFonts w:ascii="Courier New" w:hAnsi="Courier New"/>
                <w:b/>
                <w:color w:val="FFFFFF"/>
                <w:sz w:val="19"/>
              </w:rPr>
              <w:t>Working</w:t>
            </w:r>
          </w:p>
        </w:tc>
      </w:tr>
      <w:tr>
        <w:tc>
          <w:tcPr>
            <w:tcW w:type="dxa" w:w="4873"/>
          </w:tcPr>
          <w:p>
            <w:r>
              <w:rPr>
                <w:rFonts w:ascii="Courier New" w:hAnsi="Courier New"/>
                <w:color w:val="166534"/>
                <w:sz w:val="19"/>
              </w:rPr>
              <w:t>M · r⁰</w:t>
            </w:r>
          </w:p>
        </w:tc>
        <w:tc>
          <w:tcPr>
            <w:tcW w:type="dxa" w:w="4873"/>
          </w:tcPr>
          <w:p>
            <w:r>
              <w:rPr>
                <w:rFonts w:ascii="Courier New" w:hAnsi="Courier New"/>
                <w:color w:val="166534"/>
                <w:sz w:val="19"/>
              </w:rPr>
              <w:t>[1/6, 1/3, 1/2]  (= [0.1667, 0.3333, 0.5000])</w:t>
            </w:r>
          </w:p>
        </w:tc>
      </w:tr>
      <w:tr>
        <w:tc>
          <w:tcPr>
            <w:tcW w:type="dxa" w:w="4873"/>
          </w:tcPr>
          <w:p>
            <w:r>
              <w:rPr>
                <w:rFonts w:ascii="Courier New" w:hAnsi="Courier New"/>
                <w:color w:val="166534"/>
                <w:sz w:val="19"/>
              </w:rPr>
              <w:t>r¹ = β(M·r⁰) + (1−β)/3</w:t>
            </w:r>
          </w:p>
        </w:tc>
        <w:tc>
          <w:tcPr>
            <w:tcW w:type="dxa" w:w="4873"/>
          </w:tcPr>
          <w:p>
            <w:r>
              <w:rPr>
                <w:rFonts w:ascii="Courier New" w:hAnsi="Courier New"/>
                <w:color w:val="166534"/>
                <w:sz w:val="19"/>
              </w:rPr>
              <w:t>β×(M·r) + (1−β)/3 = 0.8×[0.1667, 0.3333, 0.5000] + 0.0667</w:t>
              <w:br/>
              <w:t xml:space="preserve">        = [0.1333, 0.2667, 0.4000] + [0.0667, 0.0667, 0.0667]</w:t>
              <w:br/>
              <w:t xml:space="preserve">        = [0.2000, 0.3333, 0.4667]</w:t>
            </w:r>
          </w:p>
        </w:tc>
      </w:tr>
      <w:tr>
        <w:tc>
          <w:tcPr>
            <w:tcW w:type="dxa" w:w="4873"/>
          </w:tcPr>
          <w:p>
            <w:r>
              <w:rPr>
                <w:rFonts w:ascii="Courier New" w:hAnsi="Courier New"/>
                <w:color w:val="166534"/>
                <w:sz w:val="19"/>
              </w:rPr>
              <w:t>L1 norm change</w:t>
            </w:r>
          </w:p>
        </w:tc>
        <w:tc>
          <w:tcPr>
            <w:tcW w:type="dxa" w:w="4873"/>
          </w:tcPr>
          <w:p>
            <w:r>
              <w:rPr>
                <w:rFonts w:ascii="Courier New" w:hAnsi="Courier New"/>
                <w:color w:val="166534"/>
                <w:sz w:val="19"/>
              </w:rPr>
              <w:t>|0.2000−0.3333| + |0.3333−0.3333| + |0.4667−0.3333| = 0.1333 + 0 + 0.1333 = 0.2667</w:t>
            </w:r>
          </w:p>
        </w:tc>
      </w:tr>
    </w:tbl>
    <w:p/>
    <w:p>
      <w:pPr>
        <w:spacing w:after="60"/>
        <w:ind w:left="283"/>
      </w:pPr>
      <w:r>
        <w:rPr>
          <w:b/>
          <w:sz w:val="21"/>
        </w:rPr>
        <w:t xml:space="preserve">(c)  </w:t>
      </w:r>
      <w:r>
        <w:rPr>
          <w:sz w:val="21"/>
        </w:rPr>
        <w:t>What TWO problems does the teleportation parameter β solve? Briefly explain why teleportation fixes each problem.  (4 marks)</w:t>
      </w:r>
    </w:p>
    <w:p>
      <w:pPr>
        <w:ind w:left="283"/>
      </w:pPr>
      <w:r>
        <w:rPr>
          <w:b/>
          <w:color w:val="166534"/>
          <w:sz w:val="18"/>
        </w:rPr>
        <w:t xml:space="preserve">ANSWER: </w:t>
      </w:r>
      <w:r>
        <w:rPr>
          <w:color w:val="166534"/>
          <w:sz w:val="18"/>
        </w:rPr>
        <w:t>1) Spider traps: cycles absorb all rank. Teleportation lets the surfer escape with prob (1−β), redistributing rank to the rest of the graph.</w:t>
        <w:br/>
        <w:t xml:space="preserve">   2) Dead ends: nodes with no outlinks cause rank to "leak" to zero. Teleportation re-inserts leaked rank uniformly across all pages, preserving the total rank sum.</w:t>
      </w:r>
    </w:p>
    <w:p/>
    <w:p>
      <w:pPr>
        <w:spacing w:after="60"/>
        <w:ind w:left="283"/>
      </w:pPr>
      <w:r>
        <w:rPr>
          <w:b/>
          <w:sz w:val="21"/>
        </w:rPr>
        <w:t xml:space="preserve">(d)  </w:t>
      </w:r>
      <w:r>
        <w:rPr>
          <w:sz w:val="21"/>
        </w:rPr>
        <w:t>Write the Google Matrix formula and identify each component.  (2 marks)</w:t>
      </w:r>
    </w:p>
    <w:p>
      <w:pPr>
        <w:ind w:left="283"/>
      </w:pPr>
      <w:r>
        <w:rPr>
          <w:b/>
          <w:color w:val="166534"/>
          <w:sz w:val="18"/>
        </w:rPr>
        <w:t xml:space="preserve">ANSWER: </w:t>
      </w:r>
      <w:r>
        <w:rPr>
          <w:color w:val="166534"/>
          <w:sz w:val="18"/>
        </w:rPr>
        <w:t>r = β·M·r + (1−β)/N · 1</w:t>
        <w:br/>
        <w:t>β ≈ 0.85 = damping factor (prob of following a link)</w:t>
        <w:br/>
        <w:t>(1−β)/N = uniform teleportation probability</w:t>
        <w:br/>
        <w:t>M = column-stochastic adjacency matrix</w:t>
        <w:br/>
        <w:t>N = total number of pages</w:t>
      </w:r>
    </w:p>
    <w:p/>
    <w:p>
      <w:r>
        <w:br w:type="page"/>
      </w:r>
    </w:p>
    <w:p>
      <w:pPr>
        <w:spacing w:before="200"/>
      </w:pPr>
      <w:r>
        <w:rPr>
          <w:b/>
          <w:color w:val="1E3A5F"/>
          <w:sz w:val="24"/>
        </w:rPr>
        <w:t xml:space="preserve">Question 4  </w:t>
      </w:r>
      <w:r>
        <w:rPr>
          <w:color w:val="64748B"/>
          <w:sz w:val="22"/>
        </w:rPr>
        <w:t xml:space="preserve">[Graph Analytics  —  L8]  </w:t>
      </w:r>
      <w:r>
        <w:rPr>
          <w:b/>
          <w:color w:val="2563EB"/>
          <w:sz w:val="20"/>
        </w:rPr>
        <w:t>(14 marks)</w:t>
      </w:r>
    </w:p>
    <w:p>
      <w:pPr>
        <w:spacing w:before="40" w:after="40"/>
      </w:pPr>
      <w:r>
        <w:rPr>
          <w:color w:val="CBD5E1"/>
          <w:sz w:val="14"/>
        </w:rPr>
        <w:t>──────────────────────────────────────────────────────────────────────────────────────────</w:t>
      </w:r>
    </w:p>
    <w:p>
      <w:r>
        <w:rPr>
          <w:b/>
          <w:sz w:val="21"/>
        </w:rPr>
        <w:t>Consider the following UNDIRECTED graph:</w:t>
        <w:br/>
      </w:r>
    </w:p>
    <w:p>
      <w:pPr>
        <w:ind w:left="283"/>
      </w:pPr>
      <w:r>
        <w:rPr>
          <w:rFonts w:ascii="Courier New" w:hAnsi="Courier New"/>
          <w:sz w:val="21"/>
        </w:rPr>
        <w:t>1 — 2</w:t>
        <w:br/>
        <w:t xml:space="preserve">    1 — 3</w:t>
        <w:br/>
        <w:t xml:space="preserve">    2 — 3</w:t>
        <w:br/>
        <w:t xml:space="preserve">    2 — 4</w:t>
        <w:br/>
        <w:t xml:space="preserve">    3 — 5</w:t>
      </w:r>
    </w:p>
    <w:p/>
    <w:p>
      <w:pPr>
        <w:spacing w:after="60"/>
        <w:ind w:left="283"/>
      </w:pPr>
      <w:r>
        <w:rPr>
          <w:b/>
          <w:sz w:val="21"/>
        </w:rPr>
        <w:t xml:space="preserve">(a)  </w:t>
      </w:r>
      <w:r>
        <w:rPr>
          <w:sz w:val="21"/>
        </w:rPr>
        <w:t>State the degree of each node (1 through 5).  (2 marks)</w:t>
      </w:r>
    </w:p>
    <w:p>
      <w:pPr>
        <w:ind w:left="283"/>
      </w:pPr>
      <w:r>
        <w:rPr>
          <w:b/>
          <w:color w:val="166534"/>
          <w:sz w:val="18"/>
        </w:rPr>
        <w:t xml:space="preserve">ANSWER: </w:t>
      </w:r>
      <w:r>
        <w:rPr>
          <w:color w:val="166534"/>
          <w:sz w:val="18"/>
        </w:rPr>
        <w:t>Node 1: 2   Node 2: 3   Node 3: 3   Node 4: 1   Node 5: 1</w:t>
      </w:r>
    </w:p>
    <w:p/>
    <w:p>
      <w:pPr>
        <w:spacing w:after="60"/>
        <w:ind w:left="283"/>
      </w:pPr>
      <w:r>
        <w:rPr>
          <w:b/>
          <w:sz w:val="21"/>
        </w:rPr>
        <w:t xml:space="preserve">(b)  </w:t>
      </w:r>
      <w:r>
        <w:rPr>
          <w:sz w:val="21"/>
        </w:rPr>
        <w:t>Calculate the density of this graph. State the formula used.  (2 marks)</w:t>
      </w:r>
    </w:p>
    <w:p>
      <w:pPr>
        <w:ind w:left="283"/>
      </w:pPr>
      <w:r>
        <w:rPr>
          <w:b/>
          <w:color w:val="166534"/>
          <w:sz w:val="18"/>
        </w:rPr>
        <w:t xml:space="preserve">ANSWER: </w:t>
      </w:r>
      <w:r>
        <w:rPr>
          <w:color w:val="166534"/>
          <w:sz w:val="18"/>
        </w:rPr>
        <w:t>Density = 2|E| / N(N−1) = 2×5 / (5×4) = 10/20 = 0.50</w:t>
      </w:r>
    </w:p>
    <w:p/>
    <w:p>
      <w:pPr>
        <w:spacing w:after="60"/>
        <w:ind w:left="283"/>
      </w:pPr>
      <w:r>
        <w:rPr>
          <w:b/>
          <w:sz w:val="21"/>
        </w:rPr>
        <w:t xml:space="preserve">(c)  </w:t>
      </w:r>
      <w:r>
        <w:rPr>
          <w:sz w:val="21"/>
        </w:rPr>
        <w:t>Compute the clustering coefficient of node 2. Show all working.  (4 marks)</w:t>
      </w:r>
    </w:p>
    <w:p>
      <w:pPr>
        <w:ind w:left="283"/>
      </w:pPr>
      <w:r>
        <w:rPr>
          <w:b/>
          <w:color w:val="166534"/>
          <w:sz w:val="18"/>
        </w:rPr>
        <w:t xml:space="preserve">ANSWER: </w:t>
      </w:r>
      <w:r>
        <w:rPr>
          <w:color w:val="166534"/>
          <w:sz w:val="18"/>
        </w:rPr>
        <w:t>Neighbours of node 2: {1, 3, 4}</w:t>
        <w:br/>
        <w:t>Edges among neighbours: only 1–3 exists. So m₂ = 1.</w:t>
        <w:br/>
        <w:t>C(2) = 2·m₂ / (d₂·(d₂−1)) = 2×1 / (3×2) = 2/6 = 0.333</w:t>
      </w:r>
    </w:p>
    <w:p/>
    <w:p>
      <w:pPr>
        <w:spacing w:after="60"/>
        <w:ind w:left="283"/>
      </w:pPr>
      <w:r>
        <w:rPr>
          <w:b/>
          <w:sz w:val="21"/>
        </w:rPr>
        <w:t xml:space="preserve">(d)  </w:t>
      </w:r>
      <w:r>
        <w:rPr>
          <w:sz w:val="21"/>
        </w:rPr>
        <w:t>Compute the betweenness centrality of node 2 (vertex betweenness only). List all (source, target) pairs whose shortest path passes through node 2.  (4 marks)</w:t>
      </w:r>
    </w:p>
    <w:p>
      <w:pPr>
        <w:ind w:left="283"/>
      </w:pPr>
      <w:r>
        <w:rPr>
          <w:b/>
          <w:color w:val="166534"/>
          <w:sz w:val="18"/>
        </w:rPr>
        <w:t xml:space="preserve">ANSWER: </w:t>
      </w:r>
      <w:r>
        <w:rPr>
          <w:color w:val="166534"/>
          <w:sz w:val="18"/>
        </w:rPr>
        <w:t>Pairs whose shortest path goes through node 2:</w:t>
        <w:br/>
        <w:t xml:space="preserve">  (1,4): 1→2→4  ✓  contribution 1/1 = 1</w:t>
        <w:br/>
        <w:t xml:space="preserve">  (3,4): 3→2→4  ✓  contribution 1/1 = 1</w:t>
        <w:br/>
        <w:t xml:space="preserve">  (4,5): 4→2→3→5  ✓  contribution 1/1 = 1</w:t>
        <w:br/>
        <w:t>All other pairs have a shortest path that avoids node 2.</w:t>
        <w:br/>
        <w:t>Betweenness(2) = 1 + 1 + 1 = 3   (normalised: 3 / [(5−1)(5−2)/2] = 3/6 = 0.50)</w:t>
      </w:r>
    </w:p>
    <w:p/>
    <w:p>
      <w:pPr>
        <w:spacing w:after="60"/>
        <w:ind w:left="283"/>
      </w:pPr>
      <w:r>
        <w:rPr>
          <w:b/>
          <w:sz w:val="21"/>
        </w:rPr>
        <w:t xml:space="preserve">(e)  </w:t>
      </w:r>
      <w:r>
        <w:rPr>
          <w:sz w:val="21"/>
        </w:rPr>
        <w:t>Which type of betweenness centrality did Dr. Fong confirm is NOT tested in this exam?  (1 mark — 1 sentence)</w:t>
      </w:r>
    </w:p>
    <w:p>
      <w:pPr>
        <w:ind w:left="283"/>
      </w:pPr>
      <w:r>
        <w:rPr>
          <w:b/>
          <w:color w:val="166534"/>
          <w:sz w:val="18"/>
        </w:rPr>
        <w:t xml:space="preserve">ANSWER: </w:t>
      </w:r>
      <w:r>
        <w:rPr>
          <w:color w:val="166534"/>
          <w:sz w:val="18"/>
        </w:rPr>
        <w:t>Edge (arc) betweenness centrality is NOT tested. Only vertex betweenness centrality is in scope.</w:t>
      </w:r>
    </w:p>
    <w:p/>
    <w:p>
      <w:pPr>
        <w:spacing w:after="60"/>
        <w:ind w:left="283"/>
      </w:pPr>
      <w:r>
        <w:rPr>
          <w:b/>
          <w:sz w:val="21"/>
        </w:rPr>
        <w:t xml:space="preserve">(f)  </w:t>
      </w:r>
      <w:r>
        <w:rPr>
          <w:sz w:val="21"/>
        </w:rPr>
        <w:t>Node 3 cannot reach node 4 via a direct edge. If you were computing closeness centrality and found that two nodes in your graph were disconnected, what alternative measure would you use and why?  (1 mark)</w:t>
      </w:r>
    </w:p>
    <w:p>
      <w:pPr>
        <w:ind w:left="283"/>
      </w:pPr>
      <w:r>
        <w:rPr>
          <w:b/>
          <w:color w:val="166534"/>
          <w:sz w:val="18"/>
        </w:rPr>
        <w:t xml:space="preserve">ANSWER: </w:t>
      </w:r>
      <w:r>
        <w:rPr>
          <w:color w:val="166534"/>
          <w:sz w:val="18"/>
        </w:rPr>
        <w:t>Harmonic centrality = Σ 1/d(v,u) for all u≠v. When d(v,u) = ∞ (disconnected), the term contributes 0 instead of breaking the formula. Standard closeness breaks because ∞ makes the average infinite.</w:t>
      </w:r>
    </w:p>
    <w:p/>
    <w:p>
      <w:r>
        <w:br w:type="page"/>
      </w:r>
    </w:p>
    <w:p>
      <w:pPr>
        <w:spacing w:before="200"/>
      </w:pPr>
      <w:r>
        <w:rPr>
          <w:b/>
          <w:color w:val="1E3A5F"/>
          <w:sz w:val="24"/>
        </w:rPr>
        <w:t xml:space="preserve">Question 5  </w:t>
      </w:r>
      <w:r>
        <w:rPr>
          <w:color w:val="64748B"/>
          <w:sz w:val="22"/>
        </w:rPr>
        <w:t xml:space="preserve">[NLP: BPE &amp; Levenshtein  —  L5]  </w:t>
      </w:r>
      <w:r>
        <w:rPr>
          <w:b/>
          <w:color w:val="2563EB"/>
          <w:sz w:val="20"/>
        </w:rPr>
        <w:t>(10 marks)</w:t>
      </w:r>
    </w:p>
    <w:p>
      <w:pPr>
        <w:spacing w:before="40" w:after="40"/>
      </w:pPr>
      <w:r>
        <w:rPr>
          <w:color w:val="CBD5E1"/>
          <w:sz w:val="14"/>
        </w:rPr>
        <w:t>──────────────────────────────────────────────────────────────────────────────────────────</w:t>
      </w:r>
    </w:p>
    <w:p>
      <w:r>
        <w:rPr>
          <w:b/>
        </w:rPr>
        <w:t>Part A — Byte Pair Encoding (5 marks)</w:t>
      </w:r>
    </w:p>
    <w:p>
      <w:pPr>
        <w:ind w:left="170"/>
      </w:pPr>
    </w:p>
    <w:p>
      <w:pPr>
        <w:ind w:left="283"/>
      </w:pPr>
      <w:r>
        <w:rPr>
          <w:sz w:val="20"/>
        </w:rPr>
        <w:t>The following corpus (with &lt;/w&gt; end-of-word markers) has been character-split:</w:t>
      </w:r>
    </w:p>
    <w:p>
      <w:pPr>
        <w:ind w:left="283"/>
      </w:pPr>
      <w:r>
        <w:rPr>
          <w:sz w:val="20"/>
        </w:rPr>
      </w:r>
    </w:p>
    <w:p>
      <w:pPr>
        <w:ind w:left="283"/>
      </w:pPr>
      <w:r>
        <w:rPr>
          <w:rFonts w:ascii="Courier New" w:hAnsi="Courier New"/>
          <w:sz w:val="20"/>
        </w:rPr>
        <w:t xml:space="preserve">    a  a  b  b  &lt;/w&gt;  :  5 occurrences</w:t>
      </w:r>
    </w:p>
    <w:p>
      <w:pPr>
        <w:ind w:left="283"/>
      </w:pPr>
      <w:r>
        <w:rPr>
          <w:rFonts w:ascii="Courier New" w:hAnsi="Courier New"/>
          <w:sz w:val="20"/>
        </w:rPr>
        <w:t xml:space="preserve">    a  a  c  &lt;/w&gt;     :  3 occurrences</w:t>
      </w:r>
    </w:p>
    <w:p>
      <w:pPr>
        <w:ind w:left="283"/>
      </w:pPr>
      <w:r>
        <w:rPr>
          <w:sz w:val="20"/>
        </w:rPr>
      </w:r>
    </w:p>
    <w:p>
      <w:pPr>
        <w:ind w:left="283"/>
      </w:pPr>
      <w:r>
        <w:rPr>
          <w:rFonts w:ascii="Courier New" w:hAnsi="Courier New"/>
          <w:sz w:val="20"/>
        </w:rPr>
        <w:t>Initial vocabulary (size 4): ['a', 'b', 'c', '&lt;/w&gt;']</w:t>
      </w:r>
    </w:p>
    <w:p>
      <w:pPr>
        <w:ind w:left="283"/>
      </w:pPr>
      <w:r>
        <w:rPr>
          <w:rFonts w:ascii="Courier New" w:hAnsi="Courier New"/>
          <w:sz w:val="20"/>
        </w:rPr>
        <w:t>Target vocabulary size: 7</w:t>
      </w:r>
    </w:p>
    <w:p/>
    <w:p>
      <w:pPr>
        <w:spacing w:after="60"/>
        <w:ind w:left="283"/>
      </w:pPr>
      <w:r>
        <w:rPr>
          <w:b/>
          <w:sz w:val="21"/>
        </w:rPr>
        <w:t xml:space="preserve">(a)  </w:t>
      </w:r>
      <w:r>
        <w:rPr>
          <w:sz w:val="21"/>
        </w:rPr>
        <w:t>Show the THREE merge steps required to reach the target vocabulary size of 7. For each step: state the most frequent pair, the merged token, and the updated corpus.  (3 marks)</w:t>
      </w:r>
    </w:p>
    <w:p>
      <w:pPr>
        <w:ind w:left="283"/>
      </w:pPr>
      <w:r>
        <w:rPr>
          <w:b/>
          <w:color w:val="166534"/>
          <w:sz w:val="20"/>
        </w:rPr>
        <w:t>Merge 1: (a, a) → 'aa'</w:t>
      </w:r>
    </w:p>
    <w:p>
      <w:pPr>
        <w:ind w:left="567"/>
      </w:pPr>
      <w:r>
        <w:rPr>
          <w:sz w:val="19"/>
        </w:rPr>
        <w:t>Frequency: a-a = 5+3 = 8 (highest)</w:t>
      </w:r>
    </w:p>
    <w:p>
      <w:pPr>
        <w:ind w:left="567"/>
      </w:pPr>
      <w:r>
        <w:rPr>
          <w:rFonts w:ascii="Courier New" w:hAnsi="Courier New"/>
          <w:color w:val="166534"/>
          <w:sz w:val="19"/>
        </w:rPr>
        <w:t>aa bb &lt;/w&gt; : 5</w:t>
        <w:br/>
        <w:t>aa c &lt;/w&gt; : 3</w:t>
      </w:r>
    </w:p>
    <w:p>
      <w:pPr>
        <w:ind w:left="283"/>
      </w:pPr>
      <w:r>
        <w:rPr>
          <w:b/>
          <w:color w:val="166534"/>
          <w:sz w:val="20"/>
        </w:rPr>
        <w:t>Merge 2: (aa, b) → 'aab'</w:t>
      </w:r>
    </w:p>
    <w:p>
      <w:pPr>
        <w:ind w:left="567"/>
      </w:pPr>
      <w:r>
        <w:rPr>
          <w:sz w:val="19"/>
        </w:rPr>
        <w:t>Frequency: aa-b = 5 (highest)</w:t>
      </w:r>
    </w:p>
    <w:p>
      <w:pPr>
        <w:ind w:left="567"/>
      </w:pPr>
      <w:r>
        <w:rPr>
          <w:rFonts w:ascii="Courier New" w:hAnsi="Courier New"/>
          <w:color w:val="166534"/>
          <w:sz w:val="19"/>
        </w:rPr>
        <w:t>aab b &lt;/w&gt; : 5</w:t>
        <w:br/>
        <w:t>aa c &lt;/w&gt; : 3</w:t>
      </w:r>
    </w:p>
    <w:p>
      <w:pPr>
        <w:ind w:left="283"/>
      </w:pPr>
      <w:r>
        <w:rPr>
          <w:b/>
          <w:color w:val="166534"/>
          <w:sz w:val="20"/>
        </w:rPr>
        <w:t>Merge 3: (aab, b) → 'aabb'</w:t>
      </w:r>
    </w:p>
    <w:p>
      <w:pPr>
        <w:ind w:left="567"/>
      </w:pPr>
      <w:r>
        <w:rPr>
          <w:sz w:val="19"/>
        </w:rPr>
        <w:t>Frequency: aab-b = 5 (highest)</w:t>
      </w:r>
    </w:p>
    <w:p>
      <w:pPr>
        <w:ind w:left="567"/>
      </w:pPr>
      <w:r>
        <w:rPr>
          <w:rFonts w:ascii="Courier New" w:hAnsi="Courier New"/>
          <w:color w:val="166534"/>
          <w:sz w:val="19"/>
        </w:rPr>
        <w:t>aabb &lt;/w&gt; : 5</w:t>
        <w:br/>
        <w:t>aa c &lt;/w&gt; : 3</w:t>
      </w:r>
    </w:p>
    <w:p>
      <w:pPr>
        <w:ind w:left="283"/>
      </w:pPr>
      <w:r>
        <w:rPr>
          <w:b/>
          <w:color w:val="166534"/>
          <w:sz w:val="18"/>
        </w:rPr>
        <w:t xml:space="preserve">ANSWER: </w:t>
      </w:r>
      <w:r>
        <w:rPr>
          <w:color w:val="166534"/>
          <w:sz w:val="18"/>
        </w:rPr>
        <w:t>Final vocabulary (size 7): ['a', 'b', 'c', '&lt;/w&gt;', 'aa', 'aab', 'aabb']</w:t>
      </w:r>
    </w:p>
    <w:p/>
    <w:p>
      <w:pPr>
        <w:spacing w:after="60"/>
        <w:ind w:left="283"/>
      </w:pPr>
      <w:r>
        <w:rPr>
          <w:b/>
          <w:sz w:val="21"/>
        </w:rPr>
        <w:t xml:space="preserve">(b)  </w:t>
      </w:r>
      <w:r>
        <w:rPr>
          <w:sz w:val="21"/>
        </w:rPr>
        <w:t>If you try to tokenise the word "aad" using the final vocabulary, what token would represent the character "d"? Explain why.  (2 marks)</w:t>
      </w:r>
    </w:p>
    <w:p>
      <w:pPr>
        <w:ind w:left="283"/>
      </w:pPr>
      <w:r>
        <w:rPr>
          <w:b/>
          <w:color w:val="166534"/>
          <w:sz w:val="18"/>
        </w:rPr>
        <w:t xml:space="preserve">ANSWER: </w:t>
      </w:r>
      <w:r>
        <w:rPr>
          <w:color w:val="166534"/>
          <w:sz w:val="18"/>
        </w:rPr>
        <w:t>"d" maps to [UNK] (shown as "?") because "d" was never in the original corpus, so it never entered the base vocabulary. BPE can only represent characters/subwords it has seen during training. Unseen tokens become [UNK].</w:t>
      </w:r>
    </w:p>
    <w:p/>
    <w:p>
      <w:r>
        <w:rPr>
          <w:b/>
        </w:rPr>
        <w:t>Part B — Levenshtein Distance (5 marks)</w:t>
      </w:r>
    </w:p>
    <w:p>
      <w:pPr>
        <w:ind w:left="170"/>
      </w:pPr>
      <w:r>
        <w:rPr>
          <w:sz w:val="21"/>
        </w:rPr>
        <w:t>Compute the Levenshtein (edit) distance between  "M A R T"  and  "K A R M A".</w:t>
      </w:r>
    </w:p>
    <w:p/>
    <w:p>
      <w:pPr>
        <w:spacing w:after="60"/>
        <w:ind w:left="283"/>
      </w:pPr>
      <w:r>
        <w:rPr>
          <w:b/>
          <w:sz w:val="21"/>
        </w:rPr>
        <w:t xml:space="preserve">(c)  </w:t>
      </w:r>
      <w:r>
        <w:rPr>
          <w:sz w:val="21"/>
        </w:rPr>
        <w:t>Complete the dynamic programming table below. Remember: SOURCE word at the TOP (columns), TARGET word at the LEFT (rows).  (4 marks)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DBEAFE"/>
          </w:tcPr>
          <w:p>
            <w:pPr>
              <w:jc w:val="center"/>
            </w:pPr>
            <w:r>
              <w:rPr>
                <w:b/>
                <w:sz w:val="19"/>
              </w:rPr>
            </w:r>
          </w:p>
        </w:tc>
        <w:tc>
          <w:tcPr>
            <w:tcW w:type="dxa" w:w="1624"/>
            <w:shd w:val="clear" w:color="auto" w:fill="DBEAFE"/>
          </w:tcPr>
          <w:p>
            <w:pPr>
              <w:jc w:val="center"/>
            </w:pPr>
            <w:r>
              <w:rPr>
                <w:b/>
                <w:sz w:val="19"/>
              </w:rPr>
            </w:r>
          </w:p>
        </w:tc>
        <w:tc>
          <w:tcPr>
            <w:tcW w:type="dxa" w:w="1624"/>
            <w:shd w:val="clear" w:color="auto" w:fill="DBEAFE"/>
          </w:tcPr>
          <w:p>
            <w:pPr>
              <w:jc w:val="center"/>
            </w:pPr>
            <w:r>
              <w:rPr>
                <w:b/>
                <w:sz w:val="19"/>
              </w:rPr>
              <w:t>M</w:t>
            </w:r>
          </w:p>
        </w:tc>
        <w:tc>
          <w:tcPr>
            <w:tcW w:type="dxa" w:w="1624"/>
            <w:shd w:val="clear" w:color="auto" w:fill="DBEAFE"/>
          </w:tcPr>
          <w:p>
            <w:pPr>
              <w:jc w:val="center"/>
            </w:pPr>
            <w:r>
              <w:rPr>
                <w:b/>
                <w:sz w:val="19"/>
              </w:rPr>
              <w:t>A</w:t>
            </w:r>
          </w:p>
        </w:tc>
        <w:tc>
          <w:tcPr>
            <w:tcW w:type="dxa" w:w="1624"/>
            <w:shd w:val="clear" w:color="auto" w:fill="DBEAFE"/>
          </w:tcPr>
          <w:p>
            <w:pPr>
              <w:jc w:val="center"/>
            </w:pPr>
            <w:r>
              <w:rPr>
                <w:b/>
                <w:sz w:val="19"/>
              </w:rPr>
              <w:t>R</w:t>
            </w:r>
          </w:p>
        </w:tc>
        <w:tc>
          <w:tcPr>
            <w:tcW w:type="dxa" w:w="1624"/>
            <w:shd w:val="clear" w:color="auto" w:fill="DBEAFE"/>
          </w:tcPr>
          <w:p>
            <w:pPr>
              <w:jc w:val="center"/>
            </w:pPr>
            <w:r>
              <w:rPr>
                <w:b/>
                <w:sz w:val="19"/>
              </w:rPr>
              <w:t>T</w:t>
            </w:r>
          </w:p>
        </w:tc>
      </w:tr>
      <w:tr>
        <w:tc>
          <w:tcPr>
            <w:tcW w:type="dxa" w:w="1624"/>
            <w:shd w:val="clear" w:color="auto" w:fill="DBEAFE"/>
          </w:tcPr>
          <w:p>
            <w:pPr>
              <w:jc w:val="center"/>
            </w:pPr>
            <w:r>
              <w:rPr>
                <w:b/>
                <w:sz w:val="19"/>
              </w:rPr>
            </w:r>
          </w:p>
        </w:tc>
        <w:tc>
          <w:tcPr>
            <w:tcW w:type="dxa" w:w="1624"/>
          </w:tcPr>
          <w:p>
            <w:pPr>
              <w:jc w:val="center"/>
            </w:pPr>
            <w:r>
              <w:rPr>
                <w:sz w:val="19"/>
              </w:rPr>
              <w:t>0</w:t>
            </w:r>
          </w:p>
        </w:tc>
        <w:tc>
          <w:tcPr>
            <w:tcW w:type="dxa" w:w="1624"/>
          </w:tcPr>
          <w:p>
            <w:pPr>
              <w:jc w:val="center"/>
            </w:pPr>
            <w:r>
              <w:rPr>
                <w:sz w:val="19"/>
              </w:rPr>
              <w:t>1</w:t>
            </w:r>
          </w:p>
        </w:tc>
        <w:tc>
          <w:tcPr>
            <w:tcW w:type="dxa" w:w="1624"/>
          </w:tcPr>
          <w:p>
            <w:pPr>
              <w:jc w:val="center"/>
            </w:pPr>
            <w:r>
              <w:rPr>
                <w:sz w:val="19"/>
              </w:rPr>
              <w:t>2</w:t>
            </w:r>
          </w:p>
        </w:tc>
        <w:tc>
          <w:tcPr>
            <w:tcW w:type="dxa" w:w="1624"/>
          </w:tcPr>
          <w:p>
            <w:pPr>
              <w:jc w:val="center"/>
            </w:pPr>
            <w:r>
              <w:rPr>
                <w:sz w:val="19"/>
              </w:rPr>
              <w:t>3</w:t>
            </w:r>
          </w:p>
        </w:tc>
        <w:tc>
          <w:tcPr>
            <w:tcW w:type="dxa" w:w="1624"/>
          </w:tcPr>
          <w:p>
            <w:pPr>
              <w:jc w:val="center"/>
            </w:pPr>
            <w:r>
              <w:rPr>
                <w:sz w:val="19"/>
              </w:rPr>
              <w:t>4</w:t>
            </w:r>
          </w:p>
        </w:tc>
      </w:tr>
      <w:tr>
        <w:tc>
          <w:tcPr>
            <w:tcW w:type="dxa" w:w="1624"/>
            <w:shd w:val="clear" w:color="auto" w:fill="DBEAFE"/>
          </w:tcPr>
          <w:p>
            <w:pPr>
              <w:jc w:val="center"/>
            </w:pPr>
            <w:r>
              <w:rPr>
                <w:b/>
                <w:sz w:val="19"/>
              </w:rPr>
              <w:t>K</w:t>
            </w:r>
          </w:p>
        </w:tc>
        <w:tc>
          <w:tcPr>
            <w:tcW w:type="dxa" w:w="1624"/>
          </w:tcPr>
          <w:p>
            <w:pPr>
              <w:jc w:val="center"/>
            </w:pPr>
            <w:r>
              <w:rPr>
                <w:sz w:val="19"/>
              </w:rPr>
              <w:t>1</w:t>
            </w:r>
          </w:p>
        </w:tc>
        <w:tc>
          <w:tcPr>
            <w:tcW w:type="dxa" w:w="1624"/>
          </w:tcPr>
          <w:p>
            <w:pPr>
              <w:jc w:val="center"/>
            </w:pPr>
            <w:r>
              <w:rPr>
                <w:sz w:val="19"/>
              </w:rPr>
              <w:t>1</w:t>
            </w:r>
          </w:p>
        </w:tc>
        <w:tc>
          <w:tcPr>
            <w:tcW w:type="dxa" w:w="1624"/>
          </w:tcPr>
          <w:p>
            <w:pPr>
              <w:jc w:val="center"/>
            </w:pPr>
            <w:r>
              <w:rPr>
                <w:sz w:val="19"/>
              </w:rPr>
              <w:t>2</w:t>
            </w:r>
          </w:p>
        </w:tc>
        <w:tc>
          <w:tcPr>
            <w:tcW w:type="dxa" w:w="1624"/>
          </w:tcPr>
          <w:p>
            <w:pPr>
              <w:jc w:val="center"/>
            </w:pPr>
            <w:r>
              <w:rPr>
                <w:sz w:val="19"/>
              </w:rPr>
              <w:t>3</w:t>
            </w:r>
          </w:p>
        </w:tc>
        <w:tc>
          <w:tcPr>
            <w:tcW w:type="dxa" w:w="1624"/>
          </w:tcPr>
          <w:p>
            <w:pPr>
              <w:jc w:val="center"/>
            </w:pPr>
            <w:r>
              <w:rPr>
                <w:sz w:val="19"/>
              </w:rPr>
              <w:t>4</w:t>
            </w:r>
          </w:p>
        </w:tc>
      </w:tr>
      <w:tr>
        <w:tc>
          <w:tcPr>
            <w:tcW w:type="dxa" w:w="1624"/>
            <w:shd w:val="clear" w:color="auto" w:fill="DBEAFE"/>
          </w:tcPr>
          <w:p>
            <w:pPr>
              <w:jc w:val="center"/>
            </w:pPr>
            <w:r>
              <w:rPr>
                <w:b/>
                <w:sz w:val="19"/>
              </w:rPr>
              <w:t>A</w:t>
            </w:r>
          </w:p>
        </w:tc>
        <w:tc>
          <w:tcPr>
            <w:tcW w:type="dxa" w:w="1624"/>
          </w:tcPr>
          <w:p>
            <w:pPr>
              <w:jc w:val="center"/>
            </w:pPr>
            <w:r>
              <w:rPr>
                <w:sz w:val="19"/>
              </w:rPr>
              <w:t>2</w:t>
            </w:r>
          </w:p>
        </w:tc>
        <w:tc>
          <w:tcPr>
            <w:tcW w:type="dxa" w:w="1624"/>
          </w:tcPr>
          <w:p>
            <w:pPr>
              <w:jc w:val="center"/>
            </w:pPr>
            <w:r>
              <w:rPr>
                <w:sz w:val="19"/>
              </w:rPr>
              <w:t>2</w:t>
            </w:r>
          </w:p>
        </w:tc>
        <w:tc>
          <w:tcPr>
            <w:tcW w:type="dxa" w:w="1624"/>
          </w:tcPr>
          <w:p>
            <w:pPr>
              <w:jc w:val="center"/>
            </w:pPr>
            <w:r>
              <w:rPr>
                <w:sz w:val="19"/>
              </w:rPr>
              <w:t>1</w:t>
            </w:r>
          </w:p>
        </w:tc>
        <w:tc>
          <w:tcPr>
            <w:tcW w:type="dxa" w:w="1624"/>
          </w:tcPr>
          <w:p>
            <w:pPr>
              <w:jc w:val="center"/>
            </w:pPr>
            <w:r>
              <w:rPr>
                <w:sz w:val="19"/>
              </w:rPr>
              <w:t>2</w:t>
            </w:r>
          </w:p>
        </w:tc>
        <w:tc>
          <w:tcPr>
            <w:tcW w:type="dxa" w:w="1624"/>
          </w:tcPr>
          <w:p>
            <w:pPr>
              <w:jc w:val="center"/>
            </w:pPr>
            <w:r>
              <w:rPr>
                <w:sz w:val="19"/>
              </w:rPr>
              <w:t>3</w:t>
            </w:r>
          </w:p>
        </w:tc>
      </w:tr>
      <w:tr>
        <w:tc>
          <w:tcPr>
            <w:tcW w:type="dxa" w:w="1624"/>
            <w:shd w:val="clear" w:color="auto" w:fill="DBEAFE"/>
          </w:tcPr>
          <w:p>
            <w:pPr>
              <w:jc w:val="center"/>
            </w:pPr>
            <w:r>
              <w:rPr>
                <w:b/>
                <w:sz w:val="19"/>
              </w:rPr>
              <w:t>R</w:t>
            </w:r>
          </w:p>
        </w:tc>
        <w:tc>
          <w:tcPr>
            <w:tcW w:type="dxa" w:w="1624"/>
          </w:tcPr>
          <w:p>
            <w:pPr>
              <w:jc w:val="center"/>
            </w:pPr>
            <w:r>
              <w:rPr>
                <w:sz w:val="19"/>
              </w:rPr>
              <w:t>3</w:t>
            </w:r>
          </w:p>
        </w:tc>
        <w:tc>
          <w:tcPr>
            <w:tcW w:type="dxa" w:w="1624"/>
          </w:tcPr>
          <w:p>
            <w:pPr>
              <w:jc w:val="center"/>
            </w:pPr>
            <w:r>
              <w:rPr>
                <w:sz w:val="19"/>
              </w:rPr>
              <w:t>3</w:t>
            </w:r>
          </w:p>
        </w:tc>
        <w:tc>
          <w:tcPr>
            <w:tcW w:type="dxa" w:w="1624"/>
          </w:tcPr>
          <w:p>
            <w:pPr>
              <w:jc w:val="center"/>
            </w:pPr>
            <w:r>
              <w:rPr>
                <w:sz w:val="19"/>
              </w:rPr>
              <w:t>2</w:t>
            </w:r>
          </w:p>
        </w:tc>
        <w:tc>
          <w:tcPr>
            <w:tcW w:type="dxa" w:w="1624"/>
          </w:tcPr>
          <w:p>
            <w:pPr>
              <w:jc w:val="center"/>
            </w:pPr>
            <w:r>
              <w:rPr>
                <w:sz w:val="19"/>
              </w:rPr>
              <w:t>1</w:t>
            </w:r>
          </w:p>
        </w:tc>
        <w:tc>
          <w:tcPr>
            <w:tcW w:type="dxa" w:w="1624"/>
          </w:tcPr>
          <w:p>
            <w:pPr>
              <w:jc w:val="center"/>
            </w:pPr>
            <w:r>
              <w:rPr>
                <w:sz w:val="19"/>
              </w:rPr>
              <w:t>2</w:t>
            </w:r>
          </w:p>
        </w:tc>
      </w:tr>
      <w:tr>
        <w:tc>
          <w:tcPr>
            <w:tcW w:type="dxa" w:w="1624"/>
            <w:shd w:val="clear" w:color="auto" w:fill="DBEAFE"/>
          </w:tcPr>
          <w:p>
            <w:pPr>
              <w:jc w:val="center"/>
            </w:pPr>
            <w:r>
              <w:rPr>
                <w:b/>
                <w:sz w:val="19"/>
              </w:rPr>
              <w:t>M</w:t>
            </w:r>
          </w:p>
        </w:tc>
        <w:tc>
          <w:tcPr>
            <w:tcW w:type="dxa" w:w="1624"/>
          </w:tcPr>
          <w:p>
            <w:pPr>
              <w:jc w:val="center"/>
            </w:pPr>
            <w:r>
              <w:rPr>
                <w:sz w:val="19"/>
              </w:rPr>
              <w:t>4</w:t>
            </w:r>
          </w:p>
        </w:tc>
        <w:tc>
          <w:tcPr>
            <w:tcW w:type="dxa" w:w="1624"/>
          </w:tcPr>
          <w:p>
            <w:pPr>
              <w:jc w:val="center"/>
            </w:pPr>
            <w:r>
              <w:rPr>
                <w:sz w:val="19"/>
              </w:rPr>
              <w:t>3</w:t>
            </w:r>
          </w:p>
        </w:tc>
        <w:tc>
          <w:tcPr>
            <w:tcW w:type="dxa" w:w="1624"/>
          </w:tcPr>
          <w:p>
            <w:pPr>
              <w:jc w:val="center"/>
            </w:pPr>
            <w:r>
              <w:rPr>
                <w:sz w:val="19"/>
              </w:rPr>
              <w:t>3</w:t>
            </w:r>
          </w:p>
        </w:tc>
        <w:tc>
          <w:tcPr>
            <w:tcW w:type="dxa" w:w="1624"/>
          </w:tcPr>
          <w:p>
            <w:pPr>
              <w:jc w:val="center"/>
            </w:pPr>
            <w:r>
              <w:rPr>
                <w:sz w:val="19"/>
              </w:rPr>
              <w:t>2</w:t>
            </w:r>
          </w:p>
        </w:tc>
        <w:tc>
          <w:tcPr>
            <w:tcW w:type="dxa" w:w="1624"/>
          </w:tcPr>
          <w:p>
            <w:pPr>
              <w:jc w:val="center"/>
            </w:pPr>
            <w:r>
              <w:rPr>
                <w:sz w:val="19"/>
              </w:rPr>
              <w:t>2</w:t>
            </w:r>
          </w:p>
        </w:tc>
      </w:tr>
      <w:tr>
        <w:tc>
          <w:tcPr>
            <w:tcW w:type="dxa" w:w="1624"/>
            <w:shd w:val="clear" w:color="auto" w:fill="DBEAFE"/>
          </w:tcPr>
          <w:p>
            <w:pPr>
              <w:jc w:val="center"/>
            </w:pPr>
            <w:r>
              <w:rPr>
                <w:b/>
                <w:sz w:val="19"/>
              </w:rPr>
              <w:t>A</w:t>
            </w:r>
          </w:p>
        </w:tc>
        <w:tc>
          <w:tcPr>
            <w:tcW w:type="dxa" w:w="1624"/>
          </w:tcPr>
          <w:p>
            <w:pPr>
              <w:jc w:val="center"/>
            </w:pPr>
            <w:r>
              <w:rPr>
                <w:sz w:val="19"/>
              </w:rPr>
              <w:t>5</w:t>
            </w:r>
          </w:p>
        </w:tc>
        <w:tc>
          <w:tcPr>
            <w:tcW w:type="dxa" w:w="1624"/>
          </w:tcPr>
          <w:p>
            <w:pPr>
              <w:jc w:val="center"/>
            </w:pPr>
            <w:r>
              <w:rPr>
                <w:sz w:val="19"/>
              </w:rPr>
              <w:t>4</w:t>
            </w:r>
          </w:p>
        </w:tc>
        <w:tc>
          <w:tcPr>
            <w:tcW w:type="dxa" w:w="1624"/>
          </w:tcPr>
          <w:p>
            <w:pPr>
              <w:jc w:val="center"/>
            </w:pPr>
            <w:r>
              <w:rPr>
                <w:sz w:val="19"/>
              </w:rPr>
              <w:t>3</w:t>
            </w:r>
          </w:p>
        </w:tc>
        <w:tc>
          <w:tcPr>
            <w:tcW w:type="dxa" w:w="1624"/>
          </w:tcPr>
          <w:p>
            <w:pPr>
              <w:jc w:val="center"/>
            </w:pPr>
            <w:r>
              <w:rPr>
                <w:sz w:val="19"/>
              </w:rPr>
              <w:t>3</w:t>
            </w:r>
          </w:p>
        </w:tc>
        <w:tc>
          <w:tcPr>
            <w:tcW w:type="dxa" w:w="1624"/>
          </w:tcPr>
          <w:p>
            <w:pPr>
              <w:jc w:val="center"/>
            </w:pPr>
            <w:r>
              <w:rPr>
                <w:sz w:val="19"/>
              </w:rPr>
              <w:t>3</w:t>
            </w:r>
          </w:p>
        </w:tc>
      </w:tr>
    </w:tbl>
    <w:p/>
    <w:p>
      <w:pPr>
        <w:ind w:left="283"/>
      </w:pPr>
      <w:r>
        <w:rPr>
          <w:b/>
          <w:color w:val="166534"/>
          <w:sz w:val="18"/>
        </w:rPr>
        <w:t xml:space="preserve">ANSWER: </w:t>
      </w:r>
      <w:r>
        <w:rPr>
          <w:color w:val="166534"/>
          <w:sz w:val="18"/>
        </w:rPr>
        <w:t>Edit distance = dp[5][4] = 3  (Replace M→K, keep A, keep R, insert M before A at end — or other valid 3-operation sequence).</w:t>
      </w:r>
    </w:p>
    <w:p/>
    <w:p>
      <w:pPr>
        <w:spacing w:after="60"/>
        <w:ind w:left="283"/>
      </w:pPr>
      <w:r>
        <w:rPr>
          <w:b/>
          <w:sz w:val="21"/>
        </w:rPr>
        <w:t xml:space="preserve">(d)  </w:t>
      </w:r>
      <w:r>
        <w:rPr>
          <w:sz w:val="21"/>
        </w:rPr>
        <w:t>State the edit distance and give ONE possible sequence of operations.  (1 mark)</w:t>
      </w:r>
    </w:p>
    <w:p>
      <w:pPr>
        <w:ind w:left="283"/>
      </w:pPr>
      <w:r>
        <w:rPr>
          <w:b/>
          <w:color w:val="166534"/>
          <w:sz w:val="18"/>
        </w:rPr>
        <w:t xml:space="preserve">ANSWER: </w:t>
      </w:r>
      <w:r>
        <w:rPr>
          <w:color w:val="166534"/>
          <w:sz w:val="18"/>
        </w:rPr>
        <w:t>Distance = 3.  E.g.: (1) substitute M→K, (2) keep A, (3) keep R, (4) insert M, (5) substitute T→A  — or other valid path tracing the DP table.</w:t>
      </w:r>
    </w:p>
    <w:p/>
    <w:p>
      <w:r>
        <w:br w:type="page"/>
      </w:r>
    </w:p>
    <w:p>
      <w:pPr>
        <w:spacing w:before="200"/>
      </w:pPr>
      <w:r>
        <w:rPr>
          <w:b/>
          <w:color w:val="1E3A5F"/>
          <w:sz w:val="24"/>
        </w:rPr>
        <w:t xml:space="preserve">Question 6  </w:t>
      </w:r>
      <w:r>
        <w:rPr>
          <w:color w:val="64748B"/>
          <w:sz w:val="22"/>
        </w:rPr>
        <w:t xml:space="preserve">[RDD Programming  —  L3  (~10% of exam)]  </w:t>
      </w:r>
      <w:r>
        <w:rPr>
          <w:b/>
          <w:color w:val="2563EB"/>
          <w:sz w:val="20"/>
        </w:rPr>
        <w:t>(10 marks)</w:t>
      </w:r>
    </w:p>
    <w:p>
      <w:pPr>
        <w:spacing w:before="40" w:after="40"/>
      </w:pPr>
      <w:r>
        <w:rPr>
          <w:color w:val="CBD5E1"/>
          <w:sz w:val="14"/>
        </w:rPr>
        <w:t>──────────────────────────────────────────────────────────────────────────────────────────</w:t>
      </w:r>
    </w:p>
    <w:p>
      <w:r>
        <w:rPr>
          <w:sz w:val="21"/>
        </w:rPr>
        <w:t>Complete the PySpark RDD program below. A text file "review.txt" contains one sentence per line. Your program should count word frequencies and return the top-5 most frequent words.</w:t>
        <w:br/>
        <w:t>Fill in each TODO (2 marks each).</w:t>
      </w:r>
    </w:p>
    <w:p/>
    <w:tbl>
      <w:tblPr>
        <w:tblStyle w:val="TableGrid"/>
        <w:tblW w:type="auto" w:w="0"/>
        <w:tblLook w:firstColumn="1" w:firstRow="1" w:lastColumn="0" w:lastRow="0" w:noHBand="0" w:noVBand="1" w:val="04A0"/>
      </w:tblPr>
      <w:tblGrid>
        <w:gridCol w:w="9746"/>
      </w:tblGrid>
      <w:tr>
        <w:tc>
          <w:tcPr>
            <w:tcW w:type="dxa" w:w="9746"/>
            <w:shd w:val="clear" w:color="auto" w:fill="1E293B"/>
          </w:tcPr>
          <w:p>
            <w:r>
              <w:rPr>
                <w:rFonts w:ascii="Courier New" w:hAnsi="Courier New"/>
                <w:color w:val="E2E8F0"/>
                <w:sz w:val="19"/>
              </w:rPr>
              <w:t>from pyspark import SparkContext</w:t>
              <w:br/>
              <w:t>sc = SparkContext("local", "WordCount")</w:t>
              <w:br/>
              <w:br/>
              <w:t># TODO 1: Load "review.txt" as an RDD</w:t>
              <w:br/>
              <w:t>lines = ___________________________</w:t>
              <w:br/>
              <w:br/>
              <w:t># TODO 2: Split each line into lowercase words (hint: use flatMap)</w:t>
              <w:br/>
              <w:t>words = ___________________________</w:t>
              <w:br/>
              <w:br/>
              <w:t># TODO 3: Map each word to a (word, 1) pair</w:t>
              <w:br/>
              <w:t>pairs = ___________________________</w:t>
              <w:br/>
              <w:br/>
              <w:t># TODO 4: Sum all values for the same word key</w:t>
              <w:br/>
              <w:t>counts = ___________________________</w:t>
              <w:br/>
              <w:br/>
              <w:t># TODO 5: Return the top-5 most frequent words, sorted descending by count</w:t>
              <w:br/>
              <w:t>top5 = ___________________________</w:t>
              <w:br/>
              <w:br/>
              <w:t>print(top5)</w:t>
            </w:r>
          </w:p>
        </w:tc>
      </w:tr>
    </w:tbl>
    <w:p/>
    <w:tbl>
      <w:tblPr>
        <w:tblStyle w:val="TableGrid"/>
        <w:tblW w:type="auto" w:w="0"/>
        <w:tblLook w:firstColumn="1" w:firstRow="1" w:lastColumn="0" w:lastRow="0" w:noHBand="0" w:noVBand="1" w:val="04A0"/>
      </w:tblPr>
      <w:tblGrid>
        <w:gridCol w:w="9746"/>
      </w:tblGrid>
      <w:tr>
        <w:tc>
          <w:tcPr>
            <w:tcW w:type="dxa" w:w="9746"/>
            <w:shd w:val="clear" w:color="auto" w:fill="0F2E1A"/>
          </w:tcPr>
          <w:p>
            <w:r>
              <w:rPr>
                <w:rFonts w:ascii="Courier New" w:hAnsi="Courier New"/>
                <w:color w:val="86EFAC"/>
                <w:sz w:val="19"/>
              </w:rPr>
              <w:t>ANSWERS:</w:t>
              <w:br/>
              <w:t>lines  = sc.textFile("review.txt")</w:t>
              <w:br/>
              <w:t>words  = lines.flatMap(lambda line: line.lower().split())</w:t>
              <w:br/>
              <w:t>pairs  = words.map(lambda w: (w, 1))</w:t>
              <w:br/>
              <w:t>counts = pairs.reduceByKey(lambda a, b: a + b)</w:t>
              <w:br/>
              <w:t>top5   = counts.takeOrdered(5, key=lambda x: -x[1])</w:t>
            </w:r>
          </w:p>
        </w:tc>
      </w:tr>
    </w:tbl>
    <w:p/>
    <w:p>
      <w:pPr>
        <w:ind w:left="283"/>
      </w:pPr>
      <w:r>
        <w:rPr>
          <w:color w:val="166534"/>
          <w:sz w:val="19"/>
        </w:rPr>
        <w:t>TODO 1: sc.textFile() — loads lines of a text file as an RDD of strings.</w:t>
      </w:r>
    </w:p>
    <w:p>
      <w:pPr>
        <w:ind w:left="283"/>
      </w:pPr>
      <w:r>
        <w:rPr>
          <w:color w:val="166534"/>
          <w:sz w:val="19"/>
        </w:rPr>
        <w:t>TODO 2: flatMap(lambda line: line.lower().split()) — splits lines into words; flatMap flattens the result.</w:t>
      </w:r>
    </w:p>
    <w:p>
      <w:pPr>
        <w:ind w:left="283"/>
      </w:pPr>
      <w:r>
        <w:rPr>
          <w:color w:val="166534"/>
          <w:sz w:val="19"/>
        </w:rPr>
        <w:t>TODO 3: map(lambda w: (w, 1)) — creates (word, 1) pairs for each word.</w:t>
      </w:r>
    </w:p>
    <w:p>
      <w:pPr>
        <w:ind w:left="283"/>
      </w:pPr>
      <w:r>
        <w:rPr>
          <w:color w:val="166534"/>
          <w:sz w:val="19"/>
        </w:rPr>
        <w:t>TODO 4: reduceByKey(lambda a, b: a+b) — sums all 1's for each word key.</w:t>
      </w:r>
    </w:p>
    <w:p>
      <w:pPr>
        <w:ind w:left="283"/>
      </w:pPr>
      <w:r>
        <w:rPr>
          <w:color w:val="166534"/>
          <w:sz w:val="19"/>
        </w:rPr>
        <w:t>TODO 5: takeOrdered(5, key=lambda x: -x[1]) — returns top-5 by count descending. Alternative: sortBy(lambda x: -x[1]).take(5)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