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57.png" ContentType="image/png"/>
  <Override PartName="/word/media/rId36.png" ContentType="image/png"/>
  <Override PartName="/word/media/rId38.png" ContentType="image/png"/>
  <Override PartName="/word/media/rId52.png" ContentType="image/png"/>
  <Override PartName="/word/media/rId41.png" ContentType="image/png"/>
  <Override PartName="/word/media/rId44.png" ContentType="image/png"/>
  <Override PartName="/word/media/rId39.png" ContentType="image/png"/>
  <Override PartName="/word/media/rId60.png" ContentType="image/png"/>
  <Override PartName="/word/media/rId59.png" ContentType="image/png"/>
  <Override PartName="/word/media/rId42.png" ContentType="image/png"/>
  <Override PartName="/word/media/rId54.png" ContentType="image/png"/>
  <Override PartName="/word/media/rId55.png" ContentType="image/png"/>
  <Override PartName="/word/media/rId43.png" ContentType="image/png"/>
  <Override PartName="/word/media/rId84.png" ContentType="image/png"/>
  <Override PartName="/word/media/rId95.png" ContentType="image/png"/>
  <Override PartName="/word/media/rId35.png" ContentType="image/png"/>
  <Override PartName="/word/media/rId49.png" ContentType="image/png"/>
  <Override PartName="/word/media/rId69.png" ContentType="image/png"/>
  <Override PartName="/word/media/rId70.png" ContentType="image/png"/>
  <Override PartName="/word/media/rId121.png" ContentType="image/png"/>
  <Override PartName="/word/media/rId122.png" ContentType="image/png"/>
  <Override PartName="/word/media/rId80.png" ContentType="image/png"/>
  <Override PartName="/word/media/rId82.png" ContentType="image/png"/>
  <Override PartName="/word/media/rId93.png" ContentType="image/png"/>
  <Override PartName="/word/media/rId108.png" ContentType="image/png"/>
  <Override PartName="/word/media/rId75.png" ContentType="image/png"/>
  <Override PartName="/word/media/rId76.png" ContentType="image/png"/>
  <Override PartName="/word/media/rId118.png" ContentType="image/png"/>
  <Override PartName="/word/media/rId113.png" ContentType="image/png"/>
  <Override PartName="/word/media/rId65.png" ContentType="image/png"/>
  <Override PartName="/word/media/rId66.png" ContentType="image/png"/>
  <Override PartName="/word/media/rId102.png" ContentType="image/png"/>
  <Override PartName="/word/media/rId103.png" ContentType="image/png"/>
  <Override PartName="/word/media/rId104.png" ContentType="image/png"/>
  <Override PartName="/word/media/rId100.png" ContentType="image/png"/>
  <Override PartName="/word/media/rId106.png" ContentType="image/png"/>
  <Override PartName="/word/media/rId107.png" ContentType="image/png"/>
  <Override PartName="/word/media/rId116.png" ContentType="image/png"/>
  <Override PartName="/word/media/rId117.png" ContentType="image/png"/>
  <Override PartName="/word/media/rId99.png" ContentType="image/png"/>
  <Override PartName="/word/media/rId111.png" ContentType="image/png"/>
  <Override PartName="/word/media/rId112.png" ContentType="image/png"/>
  <Override PartName="/word/media/rId73.png" ContentType="image/png"/>
  <Override PartName="/word/media/rId72.png" ContentType="image/png"/>
  <Override PartName="/word/media/rId114.png" ContentType="image/png"/>
  <Override PartName="/word/media/rId120.png" ContentType="image/png"/>
  <Override PartName="/word/media/rId110.png" ContentType="image/png"/>
  <Override PartName="/word/media/rId86.png" ContentType="image/png"/>
  <Override PartName="/word/media/rId130.png" ContentType="image/png"/>
  <Override PartName="/word/media/rId1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à</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Date"/>
      </w:pPr>
      <w:r>
        <w:t xml:space="preserve">2021-04-16</w:t>
      </w:r>
    </w:p>
    <w:p>
      <w:pPr>
        <w:pStyle w:val="Heading1"/>
      </w:pPr>
      <w:bookmarkStart w:id="20" w:name="prefácio"/>
      <w:r>
        <w:t xml:space="preserve">Prefácio</w:t>
      </w:r>
      <w:bookmarkEnd w:id="20"/>
    </w:p>
    <w:p>
      <w:pPr>
        <w:pStyle w:val="Heading2"/>
      </w:pPr>
      <w:bookmarkStart w:id="21" w:name="estrutura-do-livro"/>
      <w:r>
        <w:t xml:space="preserve">Estrutura do livro</w:t>
      </w:r>
      <w:bookmarkEnd w:id="21"/>
    </w:p>
    <w:p>
      <w:pPr>
        <w:pStyle w:val="FirstParagraph"/>
      </w:pPr>
      <w:r>
        <w:t xml:space="preserve">Este livro é composto de 4 capítulos, com diversos exemplos e todos com exercícios. O capítulo 1 traz uma breve explicação sobre a linguagem R, as vantagens do uso de sua interface gráfica RStudio, assim como do uso dessa ferramenta para análise de dados. Iremos, ainda neste capítulo, explorar as principais guias do RStudio, como elas estão organizadas e quais as suas principais funcionalidades. O capítulo 2 vem demonstrar como se dá o processo de importação de um conjunto de dados para o RStudio por diferentes meios (linhas de comando e interface gráfica), Fazer a verificação e ajuste dos dados, sumarizar os dados estatisticamente tanto por suas métricas quanto por gráficos, usando os pacotes básicos do R. O capítulo 3 traz a análise do qui-quadrado, tanto para ajuste das frequências quanto para o teste de independência e é apresentado brevemente a construção de suas hipóteses nulas e em detalhes o seu resultado. O capítulo 4 traz a análise do teste-t para uma amostra, duas amostras e pareado os quais, também, tem suas hipóteses apresentadas e detalhamento de seus resultados e a análise de seus pressupostos. Ao fim do livro é disponibilizado um apêndice com a resposta para os exercícios.</w:t>
      </w:r>
    </w:p>
    <w:p>
      <w:pPr>
        <w:pStyle w:val="BodyText"/>
      </w:pPr>
      <w:r>
        <w:t xml:space="preserve">Alumas marcações são feitas no livro para melhor apresentação, tais como: Nomes de funções estão em azul; Nomes dos pacotes estão em marrom; Observações estão em vermelho; Objetos estão em negrito; Argumentos estão entre aspas; Operadores matemáticos estão em negrito e entre aspas; Nomes em inglês estão em itálico; Classes dos objetos estão em itálico</w:t>
      </w:r>
      <w:r>
        <w:rPr>
          <w:rStyle w:val="FootnoteReference"/>
        </w:rPr>
        <w:footnoteReference w:id="22"/>
      </w:r>
      <w:r>
        <w:t xml:space="preserve">;</w:t>
      </w:r>
    </w:p>
    <w:p>
      <w:pPr>
        <w:pStyle w:val="Heading2"/>
      </w:pPr>
      <w:bookmarkStart w:id="23" w:name="agradecimentos"/>
      <w:r>
        <w:t xml:space="preserve">Agradecimentos</w:t>
      </w:r>
      <w:bookmarkEnd w:id="23"/>
    </w:p>
    <w:p>
      <w:pPr>
        <w:pStyle w:val="FirstParagraph"/>
      </w:pPr>
      <w:r>
        <w:t xml:space="preserve">Em primeiro lugar só podemos agradecer a nossa família, pois são quem estão ao nosso lado a todo instante nos dando suporte. Em segundo lugar gostaríamos de agradecer a todos os professores pois foram eles que nos deram a base necessária para que esse livro viesse a existir. Em terceiro lugar gostaríamos de agradecer ao Rodrigo Luiz Lisboa Leitão por seus valiosos comentários e revisão dos capítulos 1 e 2. Por último e não menos importante gostaríamos de agradecer a vocês que estão utilizando o conhecimento presente aqui, porque é para vocês que este livro foi construído.</w:t>
      </w:r>
    </w:p>
    <w:p>
      <w:pPr>
        <w:pStyle w:val="Heading1"/>
      </w:pPr>
      <w:bookmarkStart w:id="24" w:name="sobre-os-autores"/>
      <w:r>
        <w:t xml:space="preserve">Sobre os autores</w:t>
      </w:r>
      <w:bookmarkEnd w:id="24"/>
    </w:p>
    <w:p>
      <w:pPr>
        <w:pStyle w:val="FirstParagraph"/>
      </w:pPr>
      <w:r>
        <w:rPr>
          <w:b/>
        </w:rPr>
        <w:t xml:space="preserve">Wilson Souza</w:t>
      </w:r>
    </w:p>
    <w:p>
      <w:pPr>
        <w:pStyle w:val="BodyText"/>
      </w:pPr>
      <w:r>
        <w:t xml:space="preserve">Possui graduação em Licenciatura Plena em Ciências Biológicas pela Universidade Federal do Rio de Janeiro (UFRJ) com dupla diplomação com a Universidade de Coimbra (UC) - Portugal, Bacharelado em Biologia Marinha pela Universidade Federal do Rio de Janeiro (UFRJ) e Mestrado em Oceanografia Biológica pela Universidade Federal do Rio Grande (FURG). Desde 2012 trabalha em projetos de monitoramento de populações de camarões com foco em aspectos ecológicos e pesqueiros e em projetos de ecologia do benthos marinho. Aprendeu a linguagem R durante o mestrado e desde então tem se dedicado a ampliar seus conhecimentos em análise de dados voltado para monitoramento ambiental e aspectos ecológicos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w:t>
      </w:r>
    </w:p>
    <w:p>
      <w:pPr>
        <w:pStyle w:val="Heading1"/>
      </w:pPr>
      <w:bookmarkStart w:id="25" w:name="r"/>
      <w:r>
        <w:t xml:space="preserve">1	R</w:t>
      </w:r>
      <w:bookmarkEnd w:id="25"/>
    </w:p>
    <w:p>
      <w:pPr>
        <w:pStyle w:val="Heading2"/>
      </w:pPr>
      <w:bookmarkStart w:id="26" w:name="o-que-é"/>
      <w:r>
        <w:t xml:space="preserve">1.1	O que é?</w:t>
      </w:r>
      <w:bookmarkEnd w:id="26"/>
    </w:p>
    <w:p>
      <w:pPr>
        <w:pStyle w:val="FirstParagraph"/>
      </w:pPr>
      <w:r>
        <w:t xml:space="preserve">É uma linguagem de programação derivada da linguagem S (1976) e desenvolvida na Bell Laboratories (Atualmente Lucen Technologies) pelo estatístico John McKinley Chambers e colaboradores a qual no início da década de 90 foi implementada pelos estatísticos Ross Ihaka e Robert Gentleman e liberada oficialmente como linguagem R em 1995, sendo a primeira versão estável liberada em 2000 e tem sido constantemente atualizada. Atualmente tem se tornado a principal ferramenta para análise de dados, tanto em meio acadêmico quanto empresarial, principalmente devido ao seu caráter</w:t>
      </w:r>
      <w:r>
        <w:t xml:space="preserve"> </w:t>
      </w:r>
      <w:r>
        <w:rPr>
          <w:i/>
        </w:rPr>
        <w:t xml:space="preserve">open-source</w:t>
      </w:r>
      <w:r>
        <w:t xml:space="preserve"> </w:t>
      </w:r>
      <w:r>
        <w:t xml:space="preserve">(código aberto).</w:t>
      </w:r>
    </w:p>
    <w:p>
      <w:pPr>
        <w:pStyle w:val="BodyText"/>
      </w:pPr>
      <w:r>
        <w:t xml:space="preserve">Para maiores informações acesse o site do projeto R em:</w:t>
      </w:r>
      <w:r>
        <w:t xml:space="preserve"> </w:t>
      </w:r>
      <w:hyperlink r:id="rId27">
        <w:r>
          <w:rPr>
            <w:rStyle w:val="Hyperlink"/>
          </w:rPr>
          <w:t xml:space="preserve">https://www.r-project.org/about.html</w:t>
        </w:r>
      </w:hyperlink>
      <w:r>
        <w:t xml:space="preserve">.</w:t>
      </w:r>
    </w:p>
    <w:p>
      <w:pPr>
        <w:pStyle w:val="Heading2"/>
      </w:pPr>
      <w:bookmarkStart w:id="28" w:name="porque-usar-o-r-para-análise-de-dados"/>
      <w:r>
        <w:t xml:space="preserve">1.2	Porque usar o R para análise de dados?</w:t>
      </w:r>
      <w:bookmarkEnd w:id="28"/>
    </w:p>
    <w:p>
      <w:pPr>
        <w:pStyle w:val="FirstParagraph"/>
      </w:pPr>
      <w:r>
        <w:t xml:space="preserve">A estatística é uma ferramenta essencial para entendermos melhor os ecossistemas que estudamos. Com ela podemos compreender melhor os dados que coletamos, sejam dados biológicos ou ambientais tanto no âmbito de organismos microscópicos como macroscópicos.</w:t>
      </w:r>
    </w:p>
    <w:p>
      <w:pPr>
        <w:pStyle w:val="BodyText"/>
      </w:pPr>
      <w:r>
        <w:t xml:space="preserve">Existe uma grande variedade de programas estatísticos que podem satisfazer nossas necessidades de análise dos nossos dados (Statistica, SPSS, past, Primer-E etc). Então, porque devemos usar o programa R?</w:t>
      </w:r>
    </w:p>
    <w:p>
      <w:pPr>
        <w:pStyle w:val="BodyText"/>
      </w:pPr>
      <w:r>
        <w:t xml:space="preserve">Primeiramente, o R é gratuito, enquanto a maioria dos outros programas disponíveis no mercado não são baratos podendo a chegar a valores próximo de $6000,00 doláres a assinatura por ano, como no caso do programa SPSS. Em segundo lugar, no R é possível fazer todas as análises que os outros programas fazem, portanto, não é necessário ter mais de um programa para se realizar diversas análises.</w:t>
      </w:r>
    </w:p>
    <w:p>
      <w:pPr>
        <w:pStyle w:val="BodyText"/>
      </w:pPr>
      <w:r>
        <w:t xml:space="preserve">Vocês podem estar se perguntando se terão que aprender programação para trabalhar com R. A resposta é sim e não. As análises feitas no R são realizadas através de linhas de comando como em uma linguagem de programação, porém modificada, de mais fácil compreensão e intuítiva. Todavia, nosso objetivo com esta obra é facilitar o seu aprendizado desta linguagem para o universo da análise de dados, por meio de questões e exemplos pertinentes a área ambiental. Por outro lado, é preciso saber como o R se estrutura e funciona, pois um pequeno erro na escrita pode fazer com que a análise não funcione adequadamente. Mas não se preocupe iremos tentar facilitar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9" w:name="o-rstudio"/>
      <w:r>
        <w:t xml:space="preserve">1.3	O RStudio</w:t>
      </w:r>
      <w:bookmarkEnd w:id="29"/>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(visa facilitar ao usuário o uso das operações executadas) mais amigável para os usuários em geral, principalmente para quem está iniciando no R. Além disso ele fornece características e recursos importantes para o universo da programação, tais como:</w:t>
      </w:r>
    </w:p>
    <w:p>
      <w:pPr>
        <w:pStyle w:val="Compact"/>
        <w:numPr>
          <w:numId w:val="1001"/>
          <w:ilvl w:val="0"/>
        </w:numPr>
      </w:pP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p>
    <w:p>
      <w:pPr>
        <w:pStyle w:val="Compact"/>
        <w:numPr>
          <w:numId w:val="1001"/>
          <w:ilvl w:val="0"/>
        </w:numPr>
      </w:pPr>
      <w:r>
        <w:rPr>
          <w:i/>
        </w:rPr>
        <w:t xml:space="preserve">code completion</w:t>
      </w:r>
      <w:r>
        <w:t xml:space="preserve"> </w:t>
      </w:r>
      <w:r>
        <w:t xml:space="preserve">quando digitamos três caracteres de um objeto, função ele sinaliza os demais elementos presentes em sua memória que contém esses três caracteres;</w:t>
      </w:r>
    </w:p>
    <w:p>
      <w:pPr>
        <w:pStyle w:val="Compact"/>
        <w:numPr>
          <w:numId w:val="1001"/>
          <w:ilvl w:val="0"/>
        </w:numPr>
      </w:pP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30"/>
      </w:r>
      <w:r>
        <w:t xml:space="preserve">;</w:t>
      </w:r>
    </w:p>
    <w:p>
      <w:pPr>
        <w:pStyle w:val="Compact"/>
        <w:numPr>
          <w:numId w:val="1001"/>
          <w:ilvl w:val="0"/>
        </w:numPr>
      </w:pP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31"/>
      </w:r>
      <w:r>
        <w:t xml:space="preserve"> </w:t>
      </w:r>
      <w:r>
        <w:t xml:space="preserve">o qual permite executa-lo diretamente dele e o resultado irá aparecer em outra guia denominada</w:t>
      </w:r>
      <w:r>
        <w:t xml:space="preserve"> </w:t>
      </w:r>
      <w:r>
        <w:rPr>
          <w:i/>
        </w:rPr>
        <w:t xml:space="preserve">console</w:t>
      </w:r>
      <w:r>
        <w:t xml:space="preserve">;</w:t>
      </w:r>
    </w:p>
    <w:p>
      <w:pPr>
        <w:pStyle w:val="Compact"/>
        <w:numPr>
          <w:numId w:val="1001"/>
          <w:ilvl w:val="0"/>
        </w:numPr>
      </w:pP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p>
    <w:p>
      <w:pPr>
        <w:pStyle w:val="Compact"/>
        <w:numPr>
          <w:numId w:val="1001"/>
          <w:ilvl w:val="0"/>
        </w:numPr>
      </w:pP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32">
        <w:r>
          <w:rPr>
            <w:rStyle w:val="Hyperlink"/>
          </w:rPr>
          <w:t xml:space="preserve">https://rstudio.com</w:t>
        </w:r>
      </w:hyperlink>
      <w:r>
        <w:t xml:space="preserve">.</w:t>
      </w:r>
    </w:p>
    <w:p>
      <w:pPr>
        <w:pStyle w:val="CaptionedFigure"/>
      </w:pPr>
      <w:r>
        <w:drawing>
          <wp:inline>
            <wp:extent cx="5334000" cy="2831776"/>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figures%20print/RStudio.png" id="0" name="Picture"/>
                    <pic:cNvPicPr>
                      <a:picLocks noChangeArrowheads="1" noChangeAspect="1"/>
                    </pic:cNvPicPr>
                  </pic:nvPicPr>
                  <pic:blipFill>
                    <a:blip r:embed="rId33"/>
                    <a:stretch>
                      <a:fillRect/>
                    </a:stretch>
                  </pic:blipFill>
                  <pic:spPr bwMode="auto">
                    <a:xfrm>
                      <a:off x="0" y="0"/>
                      <a:ext cx="5334000" cy="2831776"/>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2"/>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4"/>
      </w:r>
      <w:r>
        <w:t xml:space="preserve">, este irá aparecer na guia</w:t>
      </w:r>
      <w:r>
        <w:t xml:space="preserve"> </w:t>
      </w:r>
      <w:r>
        <w:t xml:space="preserve">“</w:t>
      </w:r>
      <w:r>
        <w:rPr>
          <w:i/>
        </w:rPr>
        <w:t xml:space="preserve">environment</w:t>
      </w:r>
      <w:r>
        <w:t xml:space="preserve">”</w:t>
      </w:r>
      <w:r>
        <w:t xml:space="preserve"> </w:t>
      </w:r>
      <w:r>
        <w:t xml:space="preserve">(ver item 3). Para salvar o script escrito você deve utilizar a opção</w:t>
      </w:r>
      <w:r>
        <w:t xml:space="preserve"> </w:t>
      </w:r>
      <w:r>
        <w:rPr>
          <w:i/>
        </w:rPr>
        <w:t xml:space="preserve">File</w:t>
      </w:r>
      <w:r>
        <w:t xml:space="preserve"> </w:t>
      </w:r>
      <w:r>
        <w:t xml:space="preserve">na</w:t>
      </w:r>
      <w:r>
        <w:t xml:space="preserve"> </w:t>
      </w:r>
      <w:r>
        <w:t xml:space="preserve">“</w:t>
      </w:r>
      <w:r>
        <w:t xml:space="preserve">barra de menus</w:t>
      </w:r>
      <w:r>
        <w:t xml:space="preserve">”</w:t>
      </w:r>
      <w:r>
        <w:t xml:space="preserve"> </w:t>
      </w:r>
      <w:r>
        <w:t xml:space="preserve">e clicar em</w:t>
      </w:r>
      <w:r>
        <w:t xml:space="preserve"> </w:t>
      </w:r>
      <w:r>
        <w:rPr>
          <w:i/>
        </w:rPr>
        <w:t xml:space="preserve">Save</w:t>
      </w:r>
      <w:r>
        <w:t xml:space="preserve"> </w:t>
      </w:r>
      <w:r>
        <w:t xml:space="preserve">ou usar o atalho</w:t>
      </w:r>
      <w:r>
        <w:t xml:space="preserve"> </w:t>
      </w:r>
      <m:oMath>
        <m:r>
          <m:t>(</m:t>
        </m:r>
        <m:r>
          <m:t>C</m:t>
        </m:r>
        <m:r>
          <m:t>T</m:t>
        </m:r>
        <m:r>
          <m:t>R</m:t>
        </m:r>
        <m:r>
          <m:t>L</m:t>
        </m:r>
        <m:r>
          <m:t>+</m:t>
        </m:r>
        <m:r>
          <m:t>S</m:t>
        </m:r>
        <m:r>
          <m:t>)</m:t>
        </m:r>
      </m:oMath>
      <w:r>
        <w:t xml:space="preserve"> </w:t>
      </w:r>
      <w:r>
        <w:t xml:space="preserve">ou clicar no icone de</w:t>
      </w:r>
      <w:r>
        <w:t xml:space="preserve"> </w:t>
      </w:r>
      <w:r>
        <w:t xml:space="preserve">“</w:t>
      </w:r>
      <w:r>
        <w:t xml:space="preserve">disquete</w:t>
      </w:r>
      <w:r>
        <w:t xml:space="preserve">”</w:t>
      </w:r>
      <w:r>
        <w:t xml:space="preserve"> </w:t>
      </w:r>
      <w:r>
        <w:t xml:space="preserve">no canto superior esquerdo desta guia;</w:t>
      </w:r>
    </w:p>
    <w:p>
      <w:pPr>
        <w:pStyle w:val="CaptionedFigure"/>
      </w:pPr>
      <w:r>
        <w:drawing>
          <wp:inline>
            <wp:extent cx="5334000" cy="2465881"/>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figures%20print/script.png" id="0" name="Picture"/>
                    <pic:cNvPicPr>
                      <a:picLocks noChangeArrowheads="1" noChangeAspect="1"/>
                    </pic:cNvPicPr>
                  </pic:nvPicPr>
                  <pic:blipFill>
                    <a:blip r:embed="rId35"/>
                    <a:stretch>
                      <a:fillRect/>
                    </a:stretch>
                  </pic:blipFill>
                  <pic:spPr bwMode="auto">
                    <a:xfrm>
                      <a:off x="0" y="0"/>
                      <a:ext cx="5334000" cy="2465881"/>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3"/>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5334000" cy="1375763"/>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figures%20print/console.png" id="0" name="Picture"/>
                    <pic:cNvPicPr>
                      <a:picLocks noChangeArrowheads="1" noChangeAspect="1"/>
                    </pic:cNvPicPr>
                  </pic:nvPicPr>
                  <pic:blipFill>
                    <a:blip r:embed="rId36"/>
                    <a:stretch>
                      <a:fillRect/>
                    </a:stretch>
                  </pic:blipFill>
                  <pic:spPr bwMode="auto">
                    <a:xfrm>
                      <a:off x="0" y="0"/>
                      <a:ext cx="5334000" cy="1375763"/>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Compact"/>
        <w:numPr>
          <w:numId w:val="1004"/>
          <w:ilvl w:val="0"/>
        </w:numPr>
      </w:pPr>
      <w:r>
        <w:rPr>
          <w:i/>
        </w:rPr>
        <w:t xml:space="preserve">Environment</w:t>
      </w:r>
      <w:r>
        <w:t xml:space="preserve">: Todo objeto</w:t>
      </w:r>
      <w:r>
        <w:rPr>
          <w:rStyle w:val="FootnoteReference"/>
        </w:rPr>
        <w:footnoteReference w:id="37"/>
      </w:r>
      <w:r>
        <w:t xml:space="preserve"> </w:t>
      </w:r>
      <w:r>
        <w:t xml:space="preserve">ou função criada será indicado nesta guia. (Figura</w:t>
      </w:r>
      <w:r>
        <w:t xml:space="preserve"> </w:t>
      </w:r>
      <w:r>
        <w:t xml:space="preserve">1.4</w:t>
      </w:r>
      <w:r>
        <w:t xml:space="preserve">);</w:t>
      </w:r>
    </w:p>
    <w:p>
      <w:pPr>
        <w:pStyle w:val="CaptionedFigure"/>
      </w:pPr>
      <w:r>
        <w:drawing>
          <wp:inline>
            <wp:extent cx="4312117" cy="2165684"/>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figures%20print/environment.png" id="0" name="Picture"/>
                    <pic:cNvPicPr>
                      <a:picLocks noChangeArrowheads="1" noChangeAspect="1"/>
                    </pic:cNvPicPr>
                  </pic:nvPicPr>
                  <pic:blipFill>
                    <a:blip r:embed="rId38"/>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Compact"/>
        <w:numPr>
          <w:numId w:val="1005"/>
          <w:ilvl w:val="0"/>
        </w:numPr>
      </w:pPr>
      <w:r>
        <w:rPr>
          <w:i/>
        </w:rPr>
        <w:t xml:space="preserve">History</w:t>
      </w:r>
      <w:r>
        <w:t xml:space="preserve">: Guia que indica o histórico dos comandos executados (Figura</w:t>
      </w:r>
      <w:r>
        <w:t xml:space="preserve"> </w:t>
      </w:r>
      <w:r>
        <w:t xml:space="preserve">1.5</w:t>
      </w:r>
      <w:r>
        <w:t xml:space="preserve">);</w:t>
      </w:r>
    </w:p>
    <w:p>
      <w:pPr>
        <w:pStyle w:val="CaptionedFigure"/>
      </w:pPr>
      <w:r>
        <w:drawing>
          <wp:inline>
            <wp:extent cx="4312117" cy="2175309"/>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figures%20print/history.png" id="0" name="Picture"/>
                    <pic:cNvPicPr>
                      <a:picLocks noChangeArrowheads="1" noChangeAspect="1"/>
                    </pic:cNvPicPr>
                  </pic:nvPicPr>
                  <pic:blipFill>
                    <a:blip r:embed="rId39"/>
                    <a:stretch>
                      <a:fillRect/>
                    </a:stretch>
                  </pic:blipFill>
                  <pic:spPr bwMode="auto">
                    <a:xfrm>
                      <a:off x="0" y="0"/>
                      <a:ext cx="4312117" cy="2175309"/>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Compact"/>
        <w:numPr>
          <w:numId w:val="1006"/>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40"/>
      </w:r>
      <w:r>
        <w:t xml:space="preserve"> </w:t>
      </w:r>
      <w:r>
        <w:t xml:space="preserve">antes de iniciar o seu projeto. As planilhas que serão utilizadas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67738"/>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figures%20print/files.png" id="0" name="Picture"/>
                    <pic:cNvPicPr>
                      <a:picLocks noChangeArrowheads="1" noChangeAspect="1"/>
                    </pic:cNvPicPr>
                  </pic:nvPicPr>
                  <pic:blipFill>
                    <a:blip r:embed="rId41"/>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Compact"/>
        <w:numPr>
          <w:numId w:val="1007"/>
          <w:ilvl w:val="0"/>
        </w:numPr>
      </w:pPr>
      <w:r>
        <w:rPr>
          <w:i/>
        </w:rPr>
        <w:t xml:space="preserve">Packages</w:t>
      </w:r>
      <w:r>
        <w:t xml:space="preserve">: Guia destinada a visualização, instalação e carregamento dos pacotes/bibliotecas do R. Os pacotes consistem em um grupo de funções, que executam uma determinada ação. Inicialmente quando se instala o R alguns pacotes são automaticamente instalados. Contudo para executar algumas funções é necessário instalar um ou mais pacotes que contenham as funções desejadas. A instalação de pacotes pode ser realizada por linha de comando como será visto no próximo capítulo ou clicando na opção</w:t>
      </w:r>
      <w:r>
        <w:t xml:space="preserve"> </w:t>
      </w:r>
      <w:r>
        <w:rPr>
          <w:i/>
        </w:rPr>
        <w:t xml:space="preserve">Install</w:t>
      </w:r>
      <w:r>
        <w:t xml:space="preserve"> </w:t>
      </w:r>
      <w:r>
        <w:t xml:space="preserve">presente no canto superior esquerdo desta guia. De tempos em tempos os pacotes sofrem alterações, realizado pelos seus desenvolvedores, por isso um hábito importante a ser tomado de tempos em tempos é clicar na opção</w:t>
      </w:r>
      <w:r>
        <w:t xml:space="preserve"> </w:t>
      </w:r>
      <w:r>
        <w:rPr>
          <w:i/>
        </w:rPr>
        <w:t xml:space="preserve">Update</w:t>
      </w:r>
      <w:r>
        <w:t xml:space="preserve"> </w:t>
      </w:r>
      <w:r>
        <w:t xml:space="preserve">ao lado da opção</w:t>
      </w:r>
      <w:r>
        <w:t xml:space="preserve"> </w:t>
      </w:r>
      <w:r>
        <w:rPr>
          <w:i/>
        </w:rPr>
        <w:t xml:space="preserve">Install</w:t>
      </w:r>
      <w:r>
        <w:t xml:space="preserve"> </w:t>
      </w:r>
      <w:r>
        <w:t xml:space="preserve">pois ela irá atualizar os pacotes que estão instalados (Figura</w:t>
      </w:r>
      <w:r>
        <w:t xml:space="preserve"> </w:t>
      </w:r>
      <w:r>
        <w:t xml:space="preserve">1.7</w:t>
      </w:r>
      <w:r>
        <w:t xml:space="preserve">);</w:t>
      </w:r>
    </w:p>
    <w:p>
      <w:pPr>
        <w:pStyle w:val="CaptionedFigure"/>
      </w:pPr>
      <w:r>
        <w:drawing>
          <wp:inline>
            <wp:extent cx="4312117" cy="4167738"/>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figures%20print/packages.png" id="0" name="Picture"/>
                    <pic:cNvPicPr>
                      <a:picLocks noChangeArrowheads="1" noChangeAspect="1"/>
                    </pic:cNvPicPr>
                  </pic:nvPicPr>
                  <pic:blipFill>
                    <a:blip r:embed="rId42"/>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8"/>
          <w:ilvl w:val="0"/>
        </w:numPr>
      </w:pPr>
      <w:r>
        <w:rPr>
          <w:i/>
        </w:rPr>
        <w:t xml:space="preserve">Plot</w:t>
      </w:r>
      <w:r>
        <w:t xml:space="preserve">: Guia destinada a visualização dos gráficos executados. Algumas opções importantes desta guia é a opção</w:t>
      </w:r>
      <w:r>
        <w:t xml:space="preserve"> </w:t>
      </w:r>
      <w:r>
        <w:rPr>
          <w:i/>
        </w:rPr>
        <w:t xml:space="preserve">Export</w:t>
      </w:r>
      <w:r>
        <w:t xml:space="preserve"> </w:t>
      </w:r>
      <w:r>
        <w:t xml:space="preserve">na região central na barra de ferramentas onde é possível salvar o seu plot como imagem em formato *.jpg, *.png e *.tiff, por exemplo, assim como em *.pdf ou então a opção de copiar a imagem (</w:t>
      </w:r>
      <w:r>
        <w:rPr>
          <w:i/>
        </w:rPr>
        <w:t xml:space="preserve">Copy to Clipboard…</w:t>
      </w:r>
      <w:r>
        <w:t xml:space="preserve">) para colar em outro ambiente de trabalho. Uma segunda ferramenta importante é a opção do lado direito de</w:t>
      </w:r>
      <w:r>
        <w:t xml:space="preserve"> </w:t>
      </w:r>
      <w:r>
        <w:rPr>
          <w:i/>
        </w:rPr>
        <w:t xml:space="preserve">Export</w:t>
      </w:r>
      <w:r>
        <w:t xml:space="preserve"> </w:t>
      </w:r>
      <w:r>
        <w:t xml:space="preserve">que é</w:t>
      </w:r>
      <w:r>
        <w:t xml:space="preserve"> </w:t>
      </w:r>
      <w:r>
        <w:rPr>
          <w:i/>
        </w:rPr>
        <w:t xml:space="preserve">Remove the current plot</w:t>
      </w:r>
      <w:r>
        <w:t xml:space="preserve"> </w:t>
      </w:r>
      <w:r>
        <w:t xml:space="preserve">indicada por um quadrado branco com um</w:t>
      </w:r>
      <w:r>
        <w:t xml:space="preserve"> </w:t>
      </w:r>
      <w:r>
        <w:t xml:space="preserve">“</w:t>
      </w:r>
      <w:r>
        <w:t xml:space="preserve">x</w:t>
      </w:r>
      <w:r>
        <w:t xml:space="preserve">”</w:t>
      </w:r>
      <w:r>
        <w:t xml:space="preserve"> </w:t>
      </w:r>
      <w:r>
        <w:t xml:space="preserve">branco de fundo vermelho no canto superior esquerdo o qual remove a figura que está sendo visualizada neste ambiente, ao lado desta opção tem a figura de uma vassoura denominada</w:t>
      </w:r>
      <w:r>
        <w:t xml:space="preserve"> </w:t>
      </w:r>
      <w:r>
        <w:rPr>
          <w:i/>
        </w:rPr>
        <w:t xml:space="preserve">Clear all Plots</w:t>
      </w:r>
      <w:r>
        <w:t xml:space="preserve"> </w:t>
      </w:r>
      <w:r>
        <w:t xml:space="preserve">que deleta todas as figuras presentes neste ambiente. No lado esquerdo de</w:t>
      </w:r>
      <w:r>
        <w:t xml:space="preserve"> </w:t>
      </w:r>
      <w:r>
        <w:rPr>
          <w:i/>
        </w:rPr>
        <w:t xml:space="preserve">Export</w:t>
      </w:r>
      <w:r>
        <w:t xml:space="preserve"> </w:t>
      </w:r>
      <w:r>
        <w:t xml:space="preserve">temos a opção de</w:t>
      </w:r>
      <w:r>
        <w:t xml:space="preserve"> </w:t>
      </w:r>
      <w:r>
        <w:rPr>
          <w:i/>
        </w:rPr>
        <w:t xml:space="preserve">Zoom</w:t>
      </w:r>
      <w:r>
        <w:t xml:space="preserve"> </w:t>
      </w:r>
      <w:r>
        <w:t xml:space="preserve">o qual amplia a imagem mostrada e ao lado esquerdo desta opção temos setas indicando para direita e para esquerda, que permitem navegar por entre os plots criados durante seu trabalho (Figura</w:t>
      </w:r>
      <w:r>
        <w:t xml:space="preserve"> </w:t>
      </w:r>
      <w:r>
        <w:t xml:space="preserve">1.8</w:t>
      </w:r>
      <w:r>
        <w:t xml:space="preserve">);</w:t>
      </w:r>
    </w:p>
    <w:p>
      <w:pPr>
        <w:pStyle w:val="CaptionedFigure"/>
      </w:pPr>
      <w:r>
        <w:drawing>
          <wp:inline>
            <wp:extent cx="4321743" cy="4158113"/>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figures%20print/plot.png" id="0" name="Picture"/>
                    <pic:cNvPicPr>
                      <a:picLocks noChangeArrowheads="1" noChangeAspect="1"/>
                    </pic:cNvPicPr>
                  </pic:nvPicPr>
                  <pic:blipFill>
                    <a:blip r:embed="rId43"/>
                    <a:stretch>
                      <a:fillRect/>
                    </a:stretch>
                  </pic:blipFill>
                  <pic:spPr bwMode="auto">
                    <a:xfrm>
                      <a:off x="0" y="0"/>
                      <a:ext cx="4321743" cy="4158113"/>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9"/>
          <w:ilvl w:val="0"/>
        </w:numPr>
      </w:pPr>
      <w:r>
        <w:rPr>
          <w:i/>
        </w:rPr>
        <w:t xml:space="preserve">Help</w:t>
      </w:r>
      <w:r>
        <w:t xml:space="preserve">: Guia destinada a fornecer informações sobre as funções e pacotes do R. Nesta guia há duas opções importantes na sua barra superior uma encontra-se na barra mais superior indicada por uma lupa onde é possível digitar o nome do pacote ou função em que deseja saber mais sobre, na barra abaixo desta no canto esquerdo há um outro espaço escrito</w:t>
      </w:r>
      <w:r>
        <w:t xml:space="preserve"> </w:t>
      </w:r>
      <w:r>
        <w:rPr>
          <w:i/>
        </w:rPr>
        <w:t xml:space="preserve">Find in Topic</w:t>
      </w:r>
      <w:r>
        <w:t xml:space="preserve"> </w:t>
      </w:r>
      <w:r>
        <w:t xml:space="preserve">onde ele irá buscar o termo digitado dentro do ambiente que está sendo mostrado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figures%20print/help.png" id="0" name="Picture"/>
                    <pic:cNvPicPr>
                      <a:picLocks noChangeArrowheads="1" noChangeAspect="1"/>
                    </pic:cNvPicPr>
                  </pic:nvPicPr>
                  <pic:blipFill>
                    <a:blip r:embed="rId44"/>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2"/>
      </w:pPr>
      <w:bookmarkStart w:id="45" w:name="exercícios"/>
      <w:r>
        <w:t xml:space="preserve">1.4	Exercícios</w:t>
      </w:r>
      <w:bookmarkEnd w:id="45"/>
    </w:p>
    <w:p>
      <w:pPr>
        <w:pStyle w:val="Compact"/>
        <w:numPr>
          <w:numId w:val="1010"/>
          <w:ilvl w:val="0"/>
        </w:numPr>
      </w:pPr>
      <w:r>
        <w:t xml:space="preserve">Após escrever um comando na guia</w:t>
      </w:r>
      <w:r>
        <w:t xml:space="preserve"> </w:t>
      </w:r>
      <w:r>
        <w:rPr>
          <w:i/>
        </w:rPr>
        <w:t xml:space="preserve">script</w:t>
      </w:r>
      <w:r>
        <w:t xml:space="preserve">, como fazemos para executa-lo?</w:t>
      </w:r>
    </w:p>
    <w:p>
      <w:pPr>
        <w:pStyle w:val="Compact"/>
        <w:numPr>
          <w:numId w:val="1011"/>
          <w:ilvl w:val="0"/>
        </w:numPr>
      </w:pPr>
      <w:r>
        <w:t xml:space="preserve">Pressionamos a tecla ENTER</w:t>
      </w:r>
    </w:p>
    <w:p>
      <w:pPr>
        <w:pStyle w:val="Compact"/>
        <w:numPr>
          <w:numId w:val="1011"/>
          <w:ilvl w:val="0"/>
        </w:numPr>
      </w:pPr>
      <w:r>
        <w:t xml:space="preserve">Pressionamos as teclas CTRL + ENTER</w:t>
      </w:r>
    </w:p>
    <w:p>
      <w:pPr>
        <w:pStyle w:val="Compact"/>
        <w:numPr>
          <w:numId w:val="1011"/>
          <w:ilvl w:val="0"/>
        </w:numPr>
      </w:pPr>
      <w:r>
        <w:t xml:space="preserve">Pressionamos as teclas CTRL + SPACE</w:t>
      </w:r>
    </w:p>
    <w:p>
      <w:pPr>
        <w:pStyle w:val="Compact"/>
        <w:numPr>
          <w:numId w:val="1011"/>
          <w:ilvl w:val="0"/>
        </w:numPr>
      </w:pPr>
      <w:r>
        <w:t xml:space="preserve">Pressionamos as teclas SHIFT + ENTER</w:t>
      </w:r>
    </w:p>
    <w:p>
      <w:pPr>
        <w:pStyle w:val="Compact"/>
        <w:numPr>
          <w:numId w:val="1011"/>
          <w:ilvl w:val="0"/>
        </w:numPr>
      </w:pPr>
      <w:r>
        <w:t xml:space="preserve">Presionamos as teclas CTRL + SHIFT + ENTER</w:t>
      </w:r>
    </w:p>
    <w:p>
      <w:pPr>
        <w:pStyle w:val="Compact"/>
        <w:numPr>
          <w:numId w:val="1012"/>
          <w:ilvl w:val="0"/>
        </w:numPr>
      </w:pPr>
      <w:r>
        <w:t xml:space="preserve">Após escrevermos um comando na guia</w:t>
      </w:r>
      <w:r>
        <w:t xml:space="preserve"> </w:t>
      </w:r>
      <w:r>
        <w:rPr>
          <w:i/>
        </w:rPr>
        <w:t xml:space="preserve">console</w:t>
      </w:r>
      <w:r>
        <w:t xml:space="preserve">, como fazemos para executa-lo?</w:t>
      </w:r>
    </w:p>
    <w:p>
      <w:pPr>
        <w:pStyle w:val="Compact"/>
        <w:numPr>
          <w:numId w:val="1013"/>
          <w:ilvl w:val="0"/>
        </w:numPr>
      </w:pPr>
      <w:r>
        <w:t xml:space="preserve">Pressionamos a tecla ENTER</w:t>
      </w:r>
    </w:p>
    <w:p>
      <w:pPr>
        <w:pStyle w:val="Compact"/>
        <w:numPr>
          <w:numId w:val="1013"/>
          <w:ilvl w:val="0"/>
        </w:numPr>
      </w:pPr>
      <w:r>
        <w:t xml:space="preserve">Pressionamos as teclas CTRL + S</w:t>
      </w:r>
    </w:p>
    <w:p>
      <w:pPr>
        <w:pStyle w:val="Compact"/>
        <w:numPr>
          <w:numId w:val="1013"/>
          <w:ilvl w:val="0"/>
        </w:numPr>
      </w:pPr>
      <w:r>
        <w:t xml:space="preserve">Pressionamos as teclas CTRL + SPACE</w:t>
      </w:r>
    </w:p>
    <w:p>
      <w:pPr>
        <w:pStyle w:val="Compact"/>
        <w:numPr>
          <w:numId w:val="1013"/>
          <w:ilvl w:val="0"/>
        </w:numPr>
      </w:pPr>
      <w:r>
        <w:t xml:space="preserve">Pressionamos as teclas SHIFT + ENTER</w:t>
      </w:r>
    </w:p>
    <w:p>
      <w:pPr>
        <w:pStyle w:val="Compact"/>
        <w:numPr>
          <w:numId w:val="1013"/>
          <w:ilvl w:val="0"/>
        </w:numPr>
      </w:pPr>
      <w:r>
        <w:t xml:space="preserve">Presionamos as teclas CTRL + SHIFT + ENTER</w:t>
      </w:r>
    </w:p>
    <w:p>
      <w:pPr>
        <w:pStyle w:val="Compact"/>
        <w:numPr>
          <w:numId w:val="1014"/>
          <w:ilvl w:val="0"/>
        </w:numPr>
      </w:pPr>
      <w:r>
        <w:t xml:space="preserve">Ao realizarmos um gráfico, em que guia ele irá aparecer</w:t>
      </w:r>
    </w:p>
    <w:p>
      <w:pPr>
        <w:pStyle w:val="Compact"/>
        <w:numPr>
          <w:numId w:val="1015"/>
          <w:ilvl w:val="0"/>
        </w:numPr>
      </w:pPr>
      <w:r>
        <w:rPr>
          <w:i/>
        </w:rPr>
        <w:t xml:space="preserve">console</w:t>
      </w:r>
    </w:p>
    <w:p>
      <w:pPr>
        <w:pStyle w:val="Compact"/>
        <w:numPr>
          <w:numId w:val="1015"/>
          <w:ilvl w:val="0"/>
        </w:numPr>
      </w:pPr>
      <w:r>
        <w:rPr>
          <w:i/>
        </w:rPr>
        <w:t xml:space="preserve">Viewer</w:t>
      </w:r>
    </w:p>
    <w:p>
      <w:pPr>
        <w:pStyle w:val="Compact"/>
        <w:numPr>
          <w:numId w:val="1015"/>
          <w:ilvl w:val="0"/>
        </w:numPr>
      </w:pPr>
      <w:r>
        <w:rPr>
          <w:i/>
        </w:rPr>
        <w:t xml:space="preserve">Plots</w:t>
      </w:r>
    </w:p>
    <w:p>
      <w:pPr>
        <w:pStyle w:val="Compact"/>
        <w:numPr>
          <w:numId w:val="1015"/>
          <w:ilvl w:val="0"/>
        </w:numPr>
      </w:pPr>
      <w:r>
        <w:rPr>
          <w:i/>
        </w:rPr>
        <w:t xml:space="preserve">Environment</w:t>
      </w:r>
    </w:p>
    <w:p>
      <w:pPr>
        <w:pStyle w:val="Compact"/>
        <w:numPr>
          <w:numId w:val="1015"/>
          <w:ilvl w:val="0"/>
        </w:numPr>
      </w:pPr>
      <w:r>
        <w:rPr>
          <w:i/>
        </w:rPr>
        <w:t xml:space="preserve">Script</w:t>
      </w:r>
    </w:p>
    <w:p>
      <w:pPr>
        <w:pStyle w:val="Compact"/>
        <w:numPr>
          <w:numId w:val="1016"/>
          <w:ilvl w:val="0"/>
        </w:numPr>
      </w:pPr>
      <w:r>
        <w:t xml:space="preserve">Se desejarmos verificar os comandos previamente executados, mesmo após ter reiniciado o R, qual é a melhor forma de consulta?</w:t>
      </w:r>
    </w:p>
    <w:p>
      <w:pPr>
        <w:pStyle w:val="Compact"/>
        <w:numPr>
          <w:numId w:val="1017"/>
          <w:ilvl w:val="0"/>
        </w:numPr>
      </w:pPr>
      <w:r>
        <w:t xml:space="preserve">Verificar o</w:t>
      </w:r>
      <w:r>
        <w:t xml:space="preserve"> </w:t>
      </w:r>
      <w:r>
        <w:rPr>
          <w:i/>
        </w:rPr>
        <w:t xml:space="preserve">console</w:t>
      </w:r>
    </w:p>
    <w:p>
      <w:pPr>
        <w:pStyle w:val="Compact"/>
        <w:numPr>
          <w:numId w:val="1017"/>
          <w:ilvl w:val="0"/>
        </w:numPr>
      </w:pPr>
      <w:r>
        <w:t xml:space="preserve">Acessar a guia</w:t>
      </w:r>
      <w:r>
        <w:t xml:space="preserve"> </w:t>
      </w:r>
      <w:r>
        <w:rPr>
          <w:i/>
        </w:rPr>
        <w:t xml:space="preserve">history</w:t>
      </w:r>
    </w:p>
    <w:p>
      <w:pPr>
        <w:pStyle w:val="Compact"/>
        <w:numPr>
          <w:numId w:val="1017"/>
          <w:ilvl w:val="0"/>
        </w:numPr>
      </w:pPr>
      <w:r>
        <w:t xml:space="preserve">Acessar a guia</w:t>
      </w:r>
      <w:r>
        <w:t xml:space="preserve"> </w:t>
      </w:r>
      <w:r>
        <w:rPr>
          <w:i/>
        </w:rPr>
        <w:t xml:space="preserve">environment</w:t>
      </w:r>
    </w:p>
    <w:p>
      <w:pPr>
        <w:pStyle w:val="Compact"/>
        <w:numPr>
          <w:numId w:val="1017"/>
          <w:ilvl w:val="0"/>
        </w:numPr>
      </w:pPr>
      <w:r>
        <w:t xml:space="preserve">Verificar o</w:t>
      </w:r>
      <w:r>
        <w:t xml:space="preserve"> </w:t>
      </w:r>
      <w:r>
        <w:rPr>
          <w:i/>
        </w:rPr>
        <w:t xml:space="preserve">script</w:t>
      </w:r>
    </w:p>
    <w:p>
      <w:pPr>
        <w:pStyle w:val="Compact"/>
        <w:numPr>
          <w:numId w:val="1017"/>
          <w:ilvl w:val="0"/>
        </w:numPr>
      </w:pPr>
      <w:r>
        <w:t xml:space="preserve">Acessar a guia</w:t>
      </w:r>
      <w:r>
        <w:t xml:space="preserve"> </w:t>
      </w:r>
      <w:r>
        <w:rPr>
          <w:i/>
        </w:rPr>
        <w:t xml:space="preserve">help</w:t>
      </w:r>
    </w:p>
    <w:p>
      <w:pPr>
        <w:pStyle w:val="Compact"/>
        <w:numPr>
          <w:numId w:val="1018"/>
          <w:ilvl w:val="0"/>
        </w:numPr>
      </w:pPr>
      <w:r>
        <w:t xml:space="preserve">Se executarmos um comando na guia</w:t>
      </w:r>
      <w:r>
        <w:t xml:space="preserve"> </w:t>
      </w:r>
      <w:r>
        <w:rPr>
          <w:i/>
        </w:rPr>
        <w:t xml:space="preserve">script</w:t>
      </w:r>
      <w:r>
        <w:t xml:space="preserve">, em que guia o resultado irá aparecer?</w:t>
      </w:r>
    </w:p>
    <w:p>
      <w:pPr>
        <w:pStyle w:val="Compact"/>
        <w:numPr>
          <w:numId w:val="1019"/>
          <w:ilvl w:val="0"/>
        </w:numPr>
      </w:pPr>
      <w:r>
        <w:t xml:space="preserve">Obrigatoriamente nas guias</w:t>
      </w:r>
      <w:r>
        <w:t xml:space="preserve"> </w:t>
      </w:r>
      <w:r>
        <w:rPr>
          <w:i/>
        </w:rPr>
        <w:t xml:space="preserve">console</w:t>
      </w:r>
      <w:r>
        <w:t xml:space="preserve"> </w:t>
      </w:r>
      <w:r>
        <w:t xml:space="preserve">e</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console</w:t>
      </w:r>
    </w:p>
    <w:p>
      <w:pPr>
        <w:pStyle w:val="Compact"/>
        <w:numPr>
          <w:numId w:val="1019"/>
          <w:ilvl w:val="0"/>
        </w:numPr>
      </w:pPr>
      <w:r>
        <w:t xml:space="preserve">Obrigatoriamente na guia</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environment</w:t>
      </w:r>
    </w:p>
    <w:p>
      <w:pPr>
        <w:pStyle w:val="Compact"/>
        <w:numPr>
          <w:numId w:val="1019"/>
          <w:ilvl w:val="0"/>
        </w:numPr>
      </w:pPr>
      <w:r>
        <w:t xml:space="preserve">Obrigatoriamente na guia</w:t>
      </w:r>
      <w:r>
        <w:t xml:space="preserve"> </w:t>
      </w:r>
      <w:r>
        <w:rPr>
          <w:i/>
        </w:rPr>
        <w:t xml:space="preserve">console</w:t>
      </w:r>
    </w:p>
    <w:p>
      <w:pPr>
        <w:pStyle w:val="Heading1"/>
      </w:pPr>
      <w:bookmarkStart w:id="46" w:name="importar-organizar-e-sumarizar-os-dados"/>
      <w:r>
        <w:t xml:space="preserve">2	Importar, organizar e sumarizar os dados</w:t>
      </w:r>
      <w:bookmarkEnd w:id="46"/>
    </w:p>
    <w:p>
      <w:pPr>
        <w:pStyle w:val="Heading2"/>
      </w:pPr>
      <w:bookmarkStart w:id="47" w:name="passo-definir-o-ambiente-de-trabalho-e-importar-a-planilha-de-dados-para-o-r"/>
      <w:r>
        <w:t xml:space="preserve">2.1	1° passo: Definir o ambiente de trabalho e importar a planilha de dados para o R</w:t>
      </w:r>
      <w:bookmarkEnd w:id="47"/>
    </w:p>
    <w:p>
      <w:pPr>
        <w:pStyle w:val="FirstParagraph"/>
      </w:pPr>
      <w:r>
        <w:t xml:space="preserve">Ao se trabalhar com R a primeira pergunta que nos vem à cabeça é: Como inserir meus dados neste ambiente de trabalho? A resposta é simples e também complexa, pois depende do formato do arquivo de dados que está usando ( *.csv, *.xls, *.xlsx, *.txt entre outros). Para um mesmo formato existem inúmeras comandos possíveis para importar os dados. Não iremos especificar todas os comandos, mas os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a pasta de seu computador onde sua planilha e seus demais dados a serem trabalhados se encontram. Podemos realizar isso via linhas de comando ou pela própria interface do RStudio. Se realizado por linhas de comandos há diferença entre o sistema operacional (Windows, Linux ou macOS) que estiver utilizando. Aqui estaremos trabalhando com o sistema operacional Windows.</w:t>
      </w:r>
    </w:p>
    <w:p>
      <w:pPr>
        <w:pStyle w:val="Heading3"/>
      </w:pPr>
      <w:bookmarkStart w:id="48" w:name="definindo-ambiente-de-trabalho-via-linha-de-comando"/>
      <w:r>
        <w:t xml:space="preserve">2.1.1	Definindo ambiente de trabalho via linha de comando</w:t>
      </w:r>
      <w:bookmarkEnd w:id="48"/>
    </w:p>
    <w:p>
      <w:pPr>
        <w:pStyle w:val="FirstParagraph"/>
      </w:pPr>
      <w:r>
        <w:t xml:space="preserve">Para o sistema operacional Windows utilizamos o seguinte comando: setwd(choose.dir(path)),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figures%20print/setwd.png" id="0" name="Picture"/>
                    <pic:cNvPicPr>
                      <a:picLocks noChangeArrowheads="1" noChangeAspect="1"/>
                    </pic:cNvPicPr>
                  </pic:nvPicPr>
                  <pic:blipFill>
                    <a:blip r:embed="rId49"/>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50"/>
      </w:r>
      <w:r>
        <w:t xml:space="preserve">, nela agora situa-se as pastas e arquivos da pasta que selecionamos e onde estará salvo nosso script quando o salvarmos.</w:t>
      </w:r>
    </w:p>
    <w:p>
      <w:pPr>
        <w:pStyle w:val="Heading3"/>
      </w:pPr>
      <w:bookmarkStart w:id="51" w:name="definindo-ambiente-de-trabalho-via-interface-gráfica"/>
      <w:r>
        <w:t xml:space="preserve">2.1.2	Definindo ambiente de trabalho via interface gráfica</w:t>
      </w:r>
      <w:bookmarkEnd w:id="51"/>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da mesma forma que a opção anterior a mesma janela irá aparecer;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2.2</w:t>
      </w:r>
      <w:r>
        <w:t xml:space="preserve">).</w:t>
      </w:r>
    </w:p>
    <w:p>
      <w:pPr>
        <w:pStyle w:val="CaptionedFigure"/>
      </w:pPr>
      <w:r>
        <w:drawing>
          <wp:inline>
            <wp:extent cx="4277428" cy="4160826"/>
            <wp:effectExtent b="0" l="0" r="0" t="0"/>
            <wp:docPr descr="Figura 2.2: Guia Files indicando a opção para definir o local do computadors que será utilizado como ambiente de trabalho" title="" id="1" name="Picture"/>
            <a:graphic>
              <a:graphicData uri="http://schemas.openxmlformats.org/drawingml/2006/picture">
                <pic:pic>
                  <pic:nvPicPr>
                    <pic:cNvPr descr="/media/wilson/personaldoc/Livro_R/Série%20estatística%20passo%20a%20passo%20em%20excel%20e%20R/livroR-1.0/figures%20print/files-guia.png" id="0" name="Picture"/>
                    <pic:cNvPicPr>
                      <a:picLocks noChangeArrowheads="1" noChangeAspect="1"/>
                    </pic:cNvPicPr>
                  </pic:nvPicPr>
                  <pic:blipFill>
                    <a:blip r:embed="rId52"/>
                    <a:stretch>
                      <a:fillRect/>
                    </a:stretch>
                  </pic:blipFill>
                  <pic:spPr bwMode="auto">
                    <a:xfrm>
                      <a:off x="0" y="0"/>
                      <a:ext cx="4277428" cy="4160826"/>
                    </a:xfrm>
                    <a:prstGeom prst="rect">
                      <a:avLst/>
                    </a:prstGeom>
                    <a:noFill/>
                    <a:ln w="9525">
                      <a:noFill/>
                      <a:headEnd/>
                      <a:tailEnd/>
                    </a:ln>
                  </pic:spPr>
                </pic:pic>
              </a:graphicData>
            </a:graphic>
          </wp:inline>
        </w:drawing>
      </w:r>
    </w:p>
    <w:p>
      <w:pPr>
        <w:pStyle w:val="ImageCaption"/>
      </w:pPr>
      <w:r>
        <w:t xml:space="preserve">Figura 2.2: Guia</w:t>
      </w:r>
      <w:r>
        <w:t xml:space="preserve"> </w:t>
      </w:r>
      <w:r>
        <w:rPr>
          <w:i/>
        </w:rPr>
        <w:t xml:space="preserve">Files</w:t>
      </w:r>
      <w:r>
        <w:t xml:space="preserve"> </w:t>
      </w:r>
      <w:r>
        <w:t xml:space="preserve">indicando a opção para definir o local do computadors que será utilizado como ambiente de trabalho</w:t>
      </w:r>
    </w:p>
    <w:p>
      <w:pPr>
        <w:pStyle w:val="Heading3"/>
      </w:pPr>
      <w:bookmarkStart w:id="53" w:name="importando-planilha-via-linha-de-comando"/>
      <w:r>
        <w:t xml:space="preserve">2.1.3	Importando planilha via linha de comando:</w:t>
      </w:r>
      <w:bookmarkEnd w:id="53"/>
    </w:p>
    <w:p>
      <w:pPr>
        <w:pStyle w:val="FirstParagraph"/>
      </w:pPr>
      <w:r>
        <w:t xml:space="preserve">Primeiro construa as planilhas a seguir nos formatos *.csv (usando vírgula como separador de colunas e ponto como separador decimal) (Figura</w:t>
      </w:r>
      <w:r>
        <w:t xml:space="preserve"> </w:t>
      </w:r>
      <w:r>
        <w:t xml:space="preserve">2.3</w:t>
      </w:r>
      <w:r>
        <w:t xml:space="preserve">) e *.xlsx (Figura</w:t>
      </w:r>
      <w:r>
        <w:t xml:space="preserve"> </w:t>
      </w:r>
      <w:r>
        <w:t xml:space="preserve">2.4</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3: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png" id="0" name="Picture"/>
                    <pic:cNvPicPr>
                      <a:picLocks noChangeArrowheads="1" noChangeAspect="1"/>
                    </pic:cNvPicPr>
                  </pic:nvPicPr>
                  <pic:blipFill>
                    <a:blip r:embed="rId54"/>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2.3: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4: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xlsx.png" id="0" name="Picture"/>
                    <pic:cNvPicPr>
                      <a:picLocks noChangeArrowheads="1" noChangeAspect="1"/>
                    </pic:cNvPicPr>
                  </pic:nvPicPr>
                  <pic:blipFill>
                    <a:blip r:embed="rId55"/>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2.4: Planilha com os dados no formato *.xlsx que deve ser construída em algum editor de planilhas e salva na pasta de trabalho definida previamente</w:t>
      </w:r>
    </w:p>
    <w:p>
      <w:pPr>
        <w:pStyle w:val="BodyText"/>
      </w:pPr>
      <w:r>
        <w:t xml:space="preserve">Digite em seu script a seguinte linha de comando:</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OBS: Não se esqueça de definir previamente o ambiente de trabalho e verificar que o arquivo planilha.csv encontra-se presente nele.</w:t>
      </w:r>
    </w:p>
    <w:p>
      <w:pPr>
        <w:pStyle w:val="BodyText"/>
      </w:pPr>
      <w:r>
        <w:t xml:space="preserve">O comando read.csv() importou a planilha que está no formato *.csv utilizando os argumentos</w:t>
      </w:r>
      <w:r>
        <w:t xml:space="preserve"> </w:t>
      </w:r>
      <w:r>
        <w:t xml:space="preserve">“</w:t>
      </w:r>
      <w:r>
        <w:rPr>
          <w:i/>
        </w:rPr>
        <w:t xml:space="preserve">file</w:t>
      </w:r>
      <w:r>
        <w:t xml:space="preserve">”</w:t>
      </w:r>
      <w:r>
        <w:t xml:space="preserve"> </w:t>
      </w:r>
      <w:r>
        <w:t xml:space="preserve">o qual indica o nome do arquivo a ser importado;</w:t>
      </w:r>
      <w:r>
        <w:t xml:space="preserve"> </w:t>
      </w:r>
      <w:r>
        <w:t xml:space="preserve">“</w:t>
      </w:r>
      <w:r>
        <w:rPr>
          <w:i/>
        </w:rP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OBS: repare que há o operador</w:t>
      </w:r>
      <w:r>
        <w:t xml:space="preserve"> </w:t>
      </w:r>
      <w:r>
        <w:t xml:space="preserve">“</w:t>
      </w:r>
      <w:r>
        <w:rPr>
          <w:b/>
        </w:rPr>
        <w:t xml:space="preserve">&lt;-</w:t>
      </w:r>
      <w:r>
        <w:t xml:space="preserve">”</w:t>
      </w:r>
      <w:r>
        <w:t xml:space="preserve"> </w:t>
      </w:r>
      <w:r>
        <w:t xml:space="preserve">, esse é o operador de atribuição, ele indica que o elemento a sua direita (seja um valor ou uma função) será atribuído ao elemento que está a sua esquerda (geralmente um novo objeto). Neste caso o elemento retornado pela função 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será atribuído a um objeto chamado</w:t>
      </w:r>
      <w:r>
        <w:t xml:space="preserve"> </w:t>
      </w:r>
      <w:r>
        <w:rPr>
          <w:b/>
        </w:rPr>
        <w:t xml:space="preserve">dados</w:t>
      </w:r>
      <w:r>
        <w:t xml:space="preserve">.</w:t>
      </w:r>
    </w:p>
    <w:p>
      <w:pPr>
        <w:pStyle w:val="BodyText"/>
      </w:pPr>
      <w:r>
        <w:t xml:space="preserve">O comando acima importou a planilha e o guardou em um objeto chamado dados que será o que nós utilizaremos de agora em diante sempre que quisermos acessar essa planilha no RStudio.</w:t>
      </w:r>
    </w:p>
    <w:p>
      <w:pPr>
        <w:pStyle w:val="BodyText"/>
      </w:pPr>
      <w:r>
        <w:t xml:space="preserve">Para importar arquivos que estão no formato *.xls ou *.xlsx é necessário a instalação de algum pacote</w:t>
      </w:r>
      <w:r>
        <w:rPr>
          <w:rStyle w:val="FootnoteReference"/>
        </w:rPr>
        <w:footnoteReference w:id="56"/>
      </w:r>
      <w:r>
        <w:t xml:space="preserve"> </w:t>
      </w:r>
      <w:r>
        <w:t xml:space="preserve">que permita a realização desse processo. Um pacote que instalaremos aqui é o readxl.</w:t>
      </w:r>
    </w:p>
    <w:p>
      <w:pPr>
        <w:pStyle w:val="SourceCode"/>
      </w:pPr>
      <w:r>
        <w:rPr>
          <w:rStyle w:val="KeywordTok"/>
        </w:rPr>
        <w:t xml:space="preserve">install.packages</w:t>
      </w:r>
      <w:r>
        <w:rPr>
          <w:rStyle w:val="NormalTok"/>
        </w:rPr>
        <w:t xml:space="preserve">(</w:t>
      </w:r>
      <w:r>
        <w:rPr>
          <w:rStyle w:val="StringTok"/>
        </w:rPr>
        <w:t xml:space="preserve">"readxl"</w:t>
      </w:r>
      <w:r>
        <w:rPr>
          <w:rStyle w:val="NormalTok"/>
        </w:rPr>
        <w:t xml:space="preserve">)</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Os comandos read.csv() e read_excel() são similares, embora seus argumentos sejam diferentes. O argumento</w:t>
      </w:r>
      <w:r>
        <w:t xml:space="preserve"> </w:t>
      </w:r>
      <w:r>
        <w:t xml:space="preserve">“</w:t>
      </w:r>
      <w:r>
        <w:rPr>
          <w:i/>
        </w:rPr>
        <w:t xml:space="preserve">path</w:t>
      </w:r>
      <w:r>
        <w:t xml:space="preserve">”</w:t>
      </w:r>
      <w:r>
        <w:t xml:space="preserve"> </w:t>
      </w:r>
      <w:r>
        <w:t xml:space="preserve">é similar ao</w:t>
      </w:r>
      <w:r>
        <w:t xml:space="preserve"> </w:t>
      </w:r>
      <w:r>
        <w:t xml:space="preserve">“</w:t>
      </w:r>
      <w:r>
        <w:rPr>
          <w:i/>
        </w:rPr>
        <w:t xml:space="preserve">file</w:t>
      </w:r>
      <w:r>
        <w:t xml:space="preserve">”</w:t>
      </w:r>
      <w:r>
        <w:t xml:space="preserve">, o argumento</w:t>
      </w:r>
      <w:r>
        <w:t xml:space="preserve"> </w:t>
      </w:r>
      <w:r>
        <w:t xml:space="preserve">“</w:t>
      </w:r>
      <w:r>
        <w:rPr>
          <w:i/>
        </w:rPr>
        <w:t xml:space="preserve">col_names</w:t>
      </w:r>
      <w:r>
        <w:t xml:space="preserve">”</w:t>
      </w:r>
      <w:r>
        <w:t xml:space="preserve"> </w:t>
      </w:r>
      <w:r>
        <w:t xml:space="preserve">é similar ao</w:t>
      </w:r>
      <w:r>
        <w:t xml:space="preserve"> </w:t>
      </w:r>
      <w:r>
        <w:t xml:space="preserve">“</w:t>
      </w:r>
      <w:r>
        <w:rPr>
          <w:i/>
        </w:rP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2.5</w:t>
      </w:r>
      <w:r>
        <w:t xml:space="preserve">).</w:t>
      </w:r>
    </w:p>
    <w:p>
      <w:pPr>
        <w:pStyle w:val="CaptionedFigure"/>
      </w:pPr>
      <w:r>
        <w:drawing>
          <wp:inline>
            <wp:extent cx="4312117" cy="2165684"/>
            <wp:effectExtent b="0" l="0" r="0" t="0"/>
            <wp:docPr descr="Figura 2.5: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figures%20print/arqenv.png" id="0" name="Picture"/>
                    <pic:cNvPicPr>
                      <a:picLocks noChangeArrowheads="1" noChangeAspect="1"/>
                    </pic:cNvPicPr>
                  </pic:nvPicPr>
                  <pic:blipFill>
                    <a:blip r:embed="rId57"/>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2.5: Resultado da importação do arquivo observado na guia environment. Há um objeto de nome dados, com 40 observações e 4 variáveis.</w:t>
      </w:r>
    </w:p>
    <w:p>
      <w:pPr>
        <w:pStyle w:val="Heading3"/>
      </w:pPr>
      <w:bookmarkStart w:id="58" w:name="importando-planilha-via-interface-gráfica"/>
      <w:r>
        <w:t xml:space="preserve">2.1.4	Importando planilha via interface gráfica:</w:t>
      </w:r>
      <w:bookmarkEnd w:id="58"/>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2.6</w:t>
      </w:r>
      <w:r>
        <w:t xml:space="preserve">).</w:t>
      </w:r>
    </w:p>
    <w:p>
      <w:pPr>
        <w:pStyle w:val="CaptionedFigure"/>
      </w:pPr>
      <w:r>
        <w:drawing>
          <wp:inline>
            <wp:extent cx="4326523" cy="2166330"/>
            <wp:effectExtent b="0" l="0" r="0" t="0"/>
            <wp:docPr descr="Figura 2.6: Tópicos para importação ddos dados pela via grafica." title="" id="1" name="Picture"/>
            <a:graphic>
              <a:graphicData uri="http://schemas.openxmlformats.org/drawingml/2006/picture">
                <pic:pic>
                  <pic:nvPicPr>
                    <pic:cNvPr descr="/media/wilson/personaldoc/Livro_R/Série%20estatística%20passo%20a%20passo%20em%20excel%20e%20R/livroR-1.0/figures%20print/import-graf.png" id="0" name="Picture"/>
                    <pic:cNvPicPr>
                      <a:picLocks noChangeArrowheads="1" noChangeAspect="1"/>
                    </pic:cNvPicPr>
                  </pic:nvPicPr>
                  <pic:blipFill>
                    <a:blip r:embed="rId59"/>
                    <a:stretch>
                      <a:fillRect/>
                    </a:stretch>
                  </pic:blipFill>
                  <pic:spPr bwMode="auto">
                    <a:xfrm>
                      <a:off x="0" y="0"/>
                      <a:ext cx="4326523" cy="2166330"/>
                    </a:xfrm>
                    <a:prstGeom prst="rect">
                      <a:avLst/>
                    </a:prstGeom>
                    <a:noFill/>
                    <a:ln w="9525">
                      <a:noFill/>
                      <a:headEnd/>
                      <a:tailEnd/>
                    </a:ln>
                  </pic:spPr>
                </pic:pic>
              </a:graphicData>
            </a:graphic>
          </wp:inline>
        </w:drawing>
      </w:r>
    </w:p>
    <w:p>
      <w:pPr>
        <w:pStyle w:val="ImageCaption"/>
      </w:pPr>
      <w:r>
        <w:t xml:space="preserve">Figura 2.6: Tópicos para importação ddos dados pela via grafica.</w:t>
      </w:r>
    </w:p>
    <w:p>
      <w:pPr>
        <w:pStyle w:val="BodyText"/>
      </w:pPr>
      <w:r>
        <w:t xml:space="preserve">Neste momento uma janela irá abrir (Figura</w:t>
      </w:r>
      <w:r>
        <w:t xml:space="preserve"> </w:t>
      </w:r>
      <w:r>
        <w:t xml:space="preserve">2.7</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anteriormente. As demais opções podemos deixar em branco. Repare que no canto inferior direito aparecerá um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6165"/>
            <wp:effectExtent b="0" l="0" r="0" t="0"/>
            <wp:docPr descr="Figura 2.7: Importação dos dados pela via gráfica" title="" id="1" name="Picture"/>
            <a:graphic>
              <a:graphicData uri="http://schemas.openxmlformats.org/drawingml/2006/picture">
                <pic:pic>
                  <pic:nvPicPr>
                    <pic:cNvPr descr="/media/wilson/personaldoc/Livro_R/Série%20estatística%20passo%20a%20passo%20em%20excel%20e%20R/livroR-1.0/figures%20print/import-graf-2.png" id="0" name="Picture"/>
                    <pic:cNvPicPr>
                      <a:picLocks noChangeArrowheads="1" noChangeAspect="1"/>
                    </pic:cNvPicPr>
                  </pic:nvPicPr>
                  <pic:blipFill>
                    <a:blip r:embed="rId60"/>
                    <a:stretch>
                      <a:fillRect/>
                    </a:stretch>
                  </pic:blipFill>
                  <pic:spPr bwMode="auto">
                    <a:xfrm>
                      <a:off x="0" y="0"/>
                      <a:ext cx="5334000" cy="2556165"/>
                    </a:xfrm>
                    <a:prstGeom prst="rect">
                      <a:avLst/>
                    </a:prstGeom>
                    <a:noFill/>
                    <a:ln w="9525">
                      <a:noFill/>
                      <a:headEnd/>
                      <a:tailEnd/>
                    </a:ln>
                  </pic:spPr>
                </pic:pic>
              </a:graphicData>
            </a:graphic>
          </wp:inline>
        </w:drawing>
      </w:r>
    </w:p>
    <w:p>
      <w:pPr>
        <w:pStyle w:val="ImageCaption"/>
      </w:pPr>
      <w:r>
        <w:t xml:space="preserve">Figura 2.7: Importação dos dados pela via gráfica</w:t>
      </w:r>
    </w:p>
    <w:p>
      <w:pPr>
        <w:pStyle w:val="Heading2"/>
      </w:pPr>
      <w:bookmarkStart w:id="61" w:name="passo-verificar-e-ajustar-os-dados"/>
      <w:r>
        <w:t xml:space="preserve">2.2	2° passo: Verificar e ajustar os dados</w:t>
      </w:r>
      <w:bookmarkEnd w:id="61"/>
    </w:p>
    <w:p>
      <w:pPr>
        <w:pStyle w:val="FirstParagraph"/>
      </w:pPr>
      <w:r>
        <w:t xml:space="preserve">Uma falha inicial comum é passar para as análises antes de verificar se os dados estão corretamente organizados, após a importação. Uma forma de previnir isso é conhecendo os seus dados e sabendo o que eles significam. Os dados, geralmente, podem ser: categóricos (ou qualitativos) ou mensuráveis (ou quantitativos). Quando categóricos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w:t>
      </w:r>
      <w:r>
        <w:t xml:space="preserve"> </w:t>
      </w:r>
      <w:r>
        <w:rPr>
          <w:b/>
        </w:rPr>
        <w:t xml:space="preserve">dados</w:t>
      </w:r>
      <w:r>
        <w:t xml:space="preserve"> </w:t>
      </w:r>
      <w:r>
        <w:t xml:space="preserve">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w:t>
      </w:r>
      <w:r>
        <w:t xml:space="preserve"> </w:t>
      </w:r>
      <w:r>
        <w:rPr>
          <w:i/>
        </w:rPr>
        <w:t xml:space="preserve">tibble</w:t>
      </w:r>
      <w:r>
        <w:t xml:space="preserve"> </w:t>
      </w:r>
      <w:r>
        <w:t xml:space="preserve">ou</w:t>
      </w:r>
      <w:r>
        <w:t xml:space="preserve"> </w:t>
      </w:r>
      <w:r>
        <w:rPr>
          <w:i/>
        </w:rPr>
        <w:t xml:space="preserve">data frame</w:t>
      </w:r>
      <w:r>
        <w:rPr>
          <w:rStyle w:val="FootnoteReference"/>
        </w:rPr>
        <w:footnoteReference w:id="62"/>
      </w:r>
      <w:r>
        <w:t xml:space="preserve">.</w:t>
      </w:r>
    </w:p>
    <w:p>
      <w:pPr>
        <w:pStyle w:val="BodyText"/>
      </w:pPr>
      <w:r>
        <w:t xml:space="preserve">Também nos é mostrado as variáveis presentes na planilha</w:t>
      </w:r>
      <w:r>
        <w:t xml:space="preserve"> </w:t>
      </w:r>
      <w:r>
        <w:rPr>
          <w:b/>
        </w:rPr>
        <w:t xml:space="preserve">dados</w:t>
      </w:r>
      <w:r>
        <w:t xml:space="preserve"> </w:t>
      </w:r>
      <w:r>
        <w:t xml:space="preserve">(ano, local, comprimento e peso), cada variável é, também, um objeto e portanto tem suas classes definidas automaticamente, o que pode ser visualizado ao lado de cada variável.</w:t>
      </w:r>
    </w:p>
    <w:p>
      <w:pPr>
        <w:pStyle w:val="BodyText"/>
      </w:pPr>
      <w:r>
        <w:t xml:space="preserve">num =</w:t>
      </w:r>
      <w:r>
        <w:t xml:space="preserve"> </w:t>
      </w:r>
      <w:r>
        <w:rPr>
          <w:i/>
        </w:rPr>
        <w:t xml:space="preserve">numeric</w:t>
      </w:r>
      <w:r>
        <w:t xml:space="preserve"> </w:t>
      </w:r>
      <w:r>
        <w:t xml:space="preserve">(númerico), chr =</w:t>
      </w:r>
      <w:r>
        <w:t xml:space="preserve"> </w:t>
      </w:r>
      <w:r>
        <w:rPr>
          <w:i/>
        </w:rPr>
        <w:t xml:space="preserve">character</w:t>
      </w:r>
      <w:r>
        <w:t xml:space="preserve"> </w:t>
      </w:r>
      <w:r>
        <w:t xml:space="preserve">(caracter) e há outras que não estão indicadas aqui, como</w:t>
      </w:r>
      <w:r>
        <w:t xml:space="preserve"> </w:t>
      </w:r>
      <w:r>
        <w:rPr>
          <w:i/>
        </w:rPr>
        <w:t xml:space="preserve">logic</w:t>
      </w:r>
      <w:r>
        <w:t xml:space="preserve"> </w:t>
      </w:r>
      <w:r>
        <w:t xml:space="preserve">(lógica),</w:t>
      </w:r>
      <w:r>
        <w:t xml:space="preserve"> </w:t>
      </w:r>
      <w:r>
        <w:rPr>
          <w:i/>
        </w:rPr>
        <w:t xml:space="preserve">integer</w:t>
      </w:r>
      <w:r>
        <w:t xml:space="preserve"> </w:t>
      </w:r>
      <w:r>
        <w:t xml:space="preserve">(inteiro),</w:t>
      </w:r>
      <w:r>
        <w:t xml:space="preserve"> </w:t>
      </w:r>
      <w:r>
        <w:rPr>
          <w:i/>
        </w:rPr>
        <w:t xml:space="preserve">factor</w:t>
      </w:r>
      <w:r>
        <w:t xml:space="preserve"> </w:t>
      </w:r>
      <w:r>
        <w:t xml:space="preserve">(fator) entre outros.</w:t>
      </w:r>
    </w:p>
    <w:p>
      <w:pPr>
        <w:pStyle w:val="BodyText"/>
      </w:pPr>
      <w:r>
        <w:t xml:space="preserve">Repare que a variável ano foi indicada como numérico. Variáveis consideradas numéricas são aquelas as quais foram mensuradas. Ano, embora númerica,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Devemos transformar em fator todas as variáveis de nossas planilha consideradas categóricas. Para isso utilizamos a função as.factor() a qual realiza esse processo que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nesses comandos inserimos o operador</w:t>
      </w:r>
      <w:r>
        <w:t xml:space="preserve"> </w:t>
      </w:r>
      <w:r>
        <w:t xml:space="preserve">“</w:t>
      </w:r>
      <w:r>
        <w:rPr>
          <w:b/>
        </w:rPr>
        <w:t xml:space="preserve">$</w:t>
      </w:r>
      <w:r>
        <w:t xml:space="preserve">”</w:t>
      </w:r>
      <w:r>
        <w:t xml:space="preserve"> </w:t>
      </w:r>
      <w:r>
        <w:t xml:space="preserve">(cifrão). Esse é um operador importante em toda linguagem de programação e será bastante utilizado. Ele permite acessar alguma variável dentro de um objeto. Pensando no objeto</w:t>
      </w:r>
      <w:r>
        <w:t xml:space="preserve"> </w:t>
      </w:r>
      <w:r>
        <w:rPr>
          <w:b/>
        </w:rPr>
        <w:t xml:space="preserve">dados</w:t>
      </w:r>
      <w:r>
        <w:t xml:space="preserve">,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O comando portanto é lido da seguinte forma:</w:t>
      </w:r>
    </w:p>
    <w:p>
      <w:pPr>
        <w:pStyle w:val="Compact"/>
        <w:numPr>
          <w:numId w:val="1020"/>
          <w:ilvl w:val="0"/>
        </w:numPr>
      </w:pPr>
      <w:r>
        <w:t xml:space="preserve">dados$ano &lt;-: indica que uma variável ano será criada dentro do objeto</w:t>
      </w:r>
      <w:r>
        <w:t xml:space="preserve"> </w:t>
      </w:r>
      <w:r>
        <w:rPr>
          <w:b/>
        </w:rPr>
        <w:t xml:space="preserve">dados</w:t>
      </w:r>
      <w:r>
        <w:t xml:space="preserve">.</w:t>
      </w:r>
    </w:p>
    <w:p>
      <w:pPr>
        <w:pStyle w:val="Compact"/>
        <w:numPr>
          <w:numId w:val="1020"/>
          <w:ilvl w:val="0"/>
        </w:numPr>
      </w:pPr>
      <w:r>
        <w:t xml:space="preserve">as.factor(dados$ano): indica que o objeto criado consistirá na variável ano que está no objeto dados porém considerando-a como factor.</w:t>
      </w:r>
    </w:p>
    <w:p>
      <w:pPr>
        <w:pStyle w:val="FirstParagraph"/>
      </w:pPr>
      <w:r>
        <w:t xml:space="preserve">Uma dúvida que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BodyText"/>
      </w:pPr>
      <w:r>
        <w:t xml:space="preserve">Crie o objeto</w:t>
      </w:r>
      <w:r>
        <w:t xml:space="preserve"> </w:t>
      </w:r>
      <w:r>
        <w:rPr>
          <w:b/>
        </w:rPr>
        <w:t xml:space="preserve">idade</w:t>
      </w:r>
      <w:r>
        <w:t xml:space="preserve"> </w:t>
      </w:r>
      <w:r>
        <w:t xml:space="preserve">que contenha o valor de 30.</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w:t>
      </w:r>
      <w:r>
        <w:t xml:space="preserve"> </w:t>
      </w:r>
      <w:r>
        <w:rPr>
          <w:i/>
        </w:rPr>
        <w:t xml:space="preserve">environment</w:t>
      </w:r>
      <w:r>
        <w:t xml:space="preserve">.</w:t>
      </w:r>
    </w:p>
    <w:p>
      <w:pPr>
        <w:pStyle w:val="BodyText"/>
      </w:pPr>
      <w:r>
        <w:t xml:space="preserve">Agora crie e execute um segundo objeto de mesmo nome, porém valor diferente, e repare no</w:t>
      </w:r>
      <w:r>
        <w:t xml:space="preserve"> </w:t>
      </w:r>
      <w:r>
        <w:rPr>
          <w:i/>
        </w:rPr>
        <w:t xml:space="preserve">enviroment</w:t>
      </w:r>
      <w:r>
        <w:t xml:space="preserve">.</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 dentro do objeto</w:t>
      </w:r>
      <w:r>
        <w:t xml:space="preserve"> </w:t>
      </w:r>
      <w:r>
        <w:rPr>
          <w:b/>
        </w:rPr>
        <w:t xml:space="preserve">dados</w:t>
      </w:r>
      <w:r>
        <w:t xml:space="preserve">.</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como numéricas. Mais que isso, essa função nos indica ao lado dos fatores um</w:t>
      </w:r>
      <w:r>
        <w:t xml:space="preserve"> </w:t>
      </w:r>
      <w:r>
        <w:rPr>
          <w:i/>
        </w:rPr>
        <w:t xml:space="preserve">w/2 levels</w:t>
      </w:r>
      <w:r>
        <w:t xml:space="preserve"> </w:t>
      </w:r>
      <w:r>
        <w:t xml:space="preserve">que está nos dizendo que essa variável tem 2 níveis. De maneira similar, as variáveis numéricas indicam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 Podemos fazer isso por meio da execução função head() do nosso objeto (</w:t>
      </w:r>
      <w:r>
        <w:rPr>
          <w:b/>
        </w:rPr>
        <w:t xml:space="preserve">dados</w:t>
      </w:r>
      <w:r>
        <w:t xml:space="preserve">). Onde no console são mostradas as primeiras linhas de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Outra maneira é executarmos a função View() que abre uma aba, ao lado de seu script mostrando todos os dados.</w:t>
      </w:r>
    </w:p>
    <w:p>
      <w:pPr>
        <w:pStyle w:val="SourceCode"/>
      </w:pPr>
      <w:r>
        <w:rPr>
          <w:rStyle w:val="KeywordTok"/>
        </w:rPr>
        <w:t xml:space="preserve">View</w:t>
      </w:r>
      <w:r>
        <w:rPr>
          <w:rStyle w:val="NormalTok"/>
        </w:rPr>
        <w:t xml:space="preserve">(dados)</w:t>
      </w:r>
    </w:p>
    <w:p>
      <w:pPr>
        <w:pStyle w:val="FirstParagraph"/>
      </w:pPr>
      <w:r>
        <w:t xml:space="preserve">Experimente agora escrever o nome do objeto</w:t>
      </w:r>
      <w:r>
        <w:t xml:space="preserve"> </w:t>
      </w:r>
      <w:r>
        <w:rPr>
          <w:b/>
        </w:rPr>
        <w:t xml:space="preserve">dados</w:t>
      </w:r>
      <w:r>
        <w:t xml:space="preserve"> </w:t>
      </w:r>
      <w:r>
        <w:t xml:space="preserve">e executar, o que aparece? Experimente, também, clicar no nome do objeto</w:t>
      </w:r>
      <w:r>
        <w:t xml:space="preserve"> </w:t>
      </w:r>
      <w:r>
        <w:rPr>
          <w:b/>
        </w:rPr>
        <w:t xml:space="preserve">dados</w:t>
      </w:r>
      <w:r>
        <w:t xml:space="preserve">, presente no</w:t>
      </w:r>
      <w:r>
        <w:t xml:space="preserve"> </w:t>
      </w:r>
      <w:r>
        <w:rPr>
          <w:i/>
        </w:rPr>
        <w:t xml:space="preserve">environment</w:t>
      </w:r>
      <w:r>
        <w:t xml:space="preserve">. O que você observou?</w:t>
      </w:r>
    </w:p>
    <w:p>
      <w:pPr>
        <w:pStyle w:val="BodyText"/>
      </w:pPr>
      <w:r>
        <w:t xml:space="preserve">Se no primeiro caso você observou seu objeto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a muita dor de cabeça, se algum comando para uma análise não funcionar como esperado.</w:t>
      </w:r>
    </w:p>
    <w:p>
      <w:pPr>
        <w:pStyle w:val="BodyText"/>
      </w:pPr>
      <w:r>
        <w:t xml:space="preserve">Portanto sigam os passos precisamente, não pule etapas e busque diversificar a fonte do seu conhecimento. Pois o R é uma linguagem que como demonstramos até o momento há muitas vias possíveis de escrita para um mesmo objetivo e diferentes autores podem escrever de formas diferentes.</w:t>
      </w:r>
    </w:p>
    <w:p>
      <w:pPr>
        <w:pStyle w:val="Heading2"/>
      </w:pPr>
      <w:bookmarkStart w:id="63" w:name="passo-sumarizar-os-dados-graficamente"/>
      <w:r>
        <w:t xml:space="preserve">2.3	3° passo: Sumarizar os dados graficamente</w:t>
      </w:r>
      <w:bookmarkEnd w:id="63"/>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nossos dados?</w:t>
      </w:r>
    </w:p>
    <w:p>
      <w:pPr>
        <w:pStyle w:val="BodyText"/>
      </w:pPr>
      <w:r>
        <w:t xml:space="preserve">Muitos gráficos podem ser realizados, mas lembre-se que há toda uma lógica por trás disso.</w:t>
      </w:r>
    </w:p>
    <w:p>
      <w:pPr>
        <w:pStyle w:val="BodyText"/>
      </w:pPr>
      <w:r>
        <w:t xml:space="preserve">Pensando nos gráficos mais comuns e úteis para nosso dia-a-dia e que nos permitem sumarizar nossos dados, temos os histogramas, gráficos de barras, de pontos, de linhas e os boxplots. Vamos então começar com esses e com o objetivo inicial de sumarizar nossos dados.</w:t>
      </w:r>
    </w:p>
    <w:p>
      <w:pPr>
        <w:pStyle w:val="Heading3"/>
      </w:pPr>
      <w:bookmarkStart w:id="64" w:name="histograma"/>
      <w:r>
        <w:t xml:space="preserve">2.3.1	Histograma</w:t>
      </w:r>
      <w:bookmarkEnd w:id="64"/>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2.8</w:t>
      </w:r>
      <w:r>
        <w:t xml:space="preserve">). Vejamos o exemplo abaixo.</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8: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2.8: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com uma aparência muito agradável além de estar um pouco sem cor. Podemos editar e melhorar o aspecto do gráfico ao inserir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9: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2.9: Comprimento dos organismos da planilha dados com barras coloridas</w:t>
      </w:r>
    </w:p>
    <w:p>
      <w:pPr>
        <w:pStyle w:val="BodyText"/>
      </w:pPr>
      <w:r>
        <w:t xml:space="preserve">Temos aqui o histograma (Figura</w:t>
      </w:r>
      <w:r>
        <w:t xml:space="preserve"> </w:t>
      </w:r>
      <w:r>
        <w:t xml:space="preserve">2.9</w:t>
      </w:r>
      <w:r>
        <w:t xml:space="preserve">) com alguns argumentos que permitiram melhorar sua visualização. Agora é possível observar a variável comprimento e sua frequência de ocorrência.</w:t>
      </w:r>
    </w:p>
    <w:p>
      <w:pPr>
        <w:pStyle w:val="BodyText"/>
      </w:pPr>
      <w:r>
        <w:t xml:space="preserve">Além disso podemos observar por meio desse que o valor mínimo observado é 10,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é possível ver na função hist() que utilizamos diversos argumentos como:</w:t>
      </w:r>
      <w:r>
        <w:t xml:space="preserve"> </w:t>
      </w:r>
      <w:r>
        <w:t xml:space="preserve">“</w:t>
      </w:r>
      <w:r>
        <w:t xml:space="preserve">xlim</w:t>
      </w:r>
      <w:r>
        <w:t xml:space="preserve">”</w:t>
      </w:r>
      <w:r>
        <w:t xml:space="preserve">,</w:t>
      </w:r>
      <w:r>
        <w:t xml:space="preserve"> </w:t>
      </w:r>
      <w:r>
        <w:t xml:space="preserve">“</w:t>
      </w:r>
      <w:r>
        <w:t xml:space="preserve">ylim</w:t>
      </w:r>
      <w:r>
        <w:t xml:space="preserve">”</w:t>
      </w:r>
      <w:r>
        <w:t xml:space="preserve">,</w:t>
      </w:r>
      <w:r>
        <w:t xml:space="preserve"> </w:t>
      </w:r>
      <w:r>
        <w:t xml:space="preserve">“</w:t>
      </w:r>
      <w:r>
        <w:t xml:space="preserve">col</w:t>
      </w:r>
      <w:r>
        <w:t xml:space="preserve">”</w:t>
      </w:r>
      <w:r>
        <w:t xml:space="preserve">,</w:t>
      </w:r>
      <w:r>
        <w:t xml:space="preserve"> </w:t>
      </w:r>
      <w:r>
        <w:t xml:space="preserve">“</w:t>
      </w:r>
      <w:r>
        <w:rPr>
          <w:i/>
        </w:rPr>
        <w:t xml:space="preserve">main</w:t>
      </w:r>
      <w:r>
        <w:t xml:space="preserve">”</w:t>
      </w:r>
      <w:r>
        <w:t xml:space="preserve">,</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além de uma função chamada c().</w:t>
      </w:r>
    </w:p>
    <w:p>
      <w:pPr>
        <w:pStyle w:val="Compact"/>
        <w:numPr>
          <w:numId w:val="1021"/>
          <w:ilvl w:val="0"/>
        </w:numPr>
      </w:pPr>
      <w:r>
        <w:t xml:space="preserve">xlim: define os limites do eixo x;</w:t>
      </w:r>
    </w:p>
    <w:p>
      <w:pPr>
        <w:pStyle w:val="Compact"/>
        <w:numPr>
          <w:numId w:val="1021"/>
          <w:ilvl w:val="0"/>
        </w:numPr>
      </w:pPr>
      <w:r>
        <w:t xml:space="preserve">ylim: define os limites do eixo y;</w:t>
      </w:r>
    </w:p>
    <w:p>
      <w:pPr>
        <w:pStyle w:val="Compact"/>
        <w:numPr>
          <w:numId w:val="1021"/>
          <w:ilvl w:val="0"/>
        </w:numPr>
      </w:pPr>
      <w:r>
        <w:t xml:space="preserve">col: define as cores de preenchimento das barras;</w:t>
      </w:r>
    </w:p>
    <w:p>
      <w:pPr>
        <w:pStyle w:val="Compact"/>
        <w:numPr>
          <w:numId w:val="1021"/>
          <w:ilvl w:val="0"/>
        </w:numPr>
      </w:pPr>
      <w:r>
        <w:t xml:space="preserve">xlab: define o nome do eixo x;</w:t>
      </w:r>
    </w:p>
    <w:p>
      <w:pPr>
        <w:pStyle w:val="Compact"/>
        <w:numPr>
          <w:numId w:val="1021"/>
          <w:ilvl w:val="0"/>
        </w:numPr>
      </w:pPr>
      <w:r>
        <w:t xml:space="preserve">ylab: define o nome do eixo y;</w:t>
      </w:r>
    </w:p>
    <w:p>
      <w:pPr>
        <w:pStyle w:val="Compact"/>
        <w:numPr>
          <w:numId w:val="1021"/>
          <w:ilvl w:val="0"/>
        </w:numPr>
      </w:pPr>
      <w:r>
        <w:t xml:space="preserve">c(): concatena (une) valores;</w:t>
      </w:r>
    </w:p>
    <w:p>
      <w:pPr>
        <w:pStyle w:val="FirstParagraph"/>
      </w:pPr>
      <w:r>
        <w:t xml:space="preserve">OBS: Essa função c() é muito importante e será utilizada constantemente ao longo de seu trajeto no R.</w:t>
      </w:r>
    </w:p>
    <w:p>
      <w:pPr>
        <w:pStyle w:val="Heading3"/>
      </w:pPr>
      <w:bookmarkStart w:id="67" w:name="gráfico-de-barras"/>
      <w:r>
        <w:t xml:space="preserve">2.3.2	Gráfico de Barras</w:t>
      </w:r>
      <w:bookmarkEnd w:id="67"/>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2.10</w:t>
      </w:r>
      <w:r>
        <w:t xml:space="preserve">) e nomeie-a de</w:t>
      </w:r>
      <w:r>
        <w:t xml:space="preserve"> </w:t>
      </w:r>
      <w:r>
        <w:rPr>
          <w:b/>
        </w:rPr>
        <w:t xml:space="preserve">abundancia</w:t>
      </w:r>
      <w:r>
        <w:t xml:space="preserve">.</w:t>
      </w:r>
    </w:p>
    <w:p>
      <w:pPr>
        <w:pStyle w:val="CaptionedFigure"/>
      </w:pPr>
      <w:r>
        <w:drawing>
          <wp:inline>
            <wp:extent cx="3251200" cy="3352800"/>
            <wp:effectExtent b="0" l="0" r="0" t="0"/>
            <wp:docPr descr="Figura 2.10: Planilha de dados de abundância." title="" id="1" name="Picture"/>
            <a:graphic>
              <a:graphicData uri="http://schemas.openxmlformats.org/drawingml/2006/picture">
                <pic:pic>
                  <pic:nvPicPr>
                    <pic:cNvPr descr="/media/wilson/personaldoc/Livro_R/Série%20estatística%20passo%20a%20passo%20em%20excel%20e%20R/livroR-1.0/figures%20print/abundancia.png" id="0" name="Picture"/>
                    <pic:cNvPicPr>
                      <a:picLocks noChangeArrowheads="1" noChangeAspect="1"/>
                    </pic:cNvPicPr>
                  </pic:nvPicPr>
                  <pic:blipFill>
                    <a:blip r:embed="rId68"/>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2.10: Planilha de dados de abundância.</w:t>
      </w:r>
    </w:p>
    <w:p>
      <w:pPr>
        <w:pStyle w:val="BodyText"/>
      </w:pPr>
      <w:r>
        <w:t xml:space="preserve">Acesse a planilha abundância. Vamos inseri-la no R com o nome</w:t>
      </w:r>
      <w:r>
        <w:t xml:space="preserve"> </w:t>
      </w:r>
      <w:r>
        <w:rPr>
          <w:b/>
        </w:rPr>
        <w:t xml:space="preserve">abundancia</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OBS: 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fluido e apenas realizamos três etapas, sendo uma delas apenas para conferir os dados.</w:t>
      </w:r>
    </w:p>
    <w:p>
      <w:pPr>
        <w:pStyle w:val="BodyText"/>
      </w:pPr>
      <w:r>
        <w:t xml:space="preserve">Seguimos então para o gráfico de barras (Figura</w:t>
      </w:r>
      <w:r>
        <w:t xml:space="preserve"> </w:t>
      </w:r>
      <w:r>
        <w:t xml:space="preserve">2.11</w:t>
      </w:r>
      <w:r>
        <w:t xml:space="preserve">), a fim de mostrar o número de indivíduos ao longo dos meses. Para isso utilizaremos a função barplot().</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1: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2.12</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2: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2.12: Gráfico de barras com número de indivíduos da planilha abundância por mês, com barras coloridas</w:t>
      </w:r>
    </w:p>
    <w:p>
      <w:pPr>
        <w:pStyle w:val="BodyText"/>
      </w:pPr>
      <w:r>
        <w:t xml:space="preserve">No código acima definimos o que será graficado, como a variável N presente no objeto abundância e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w:t>
      </w:r>
      <w:r>
        <w:t xml:space="preserve"> </w:t>
      </w:r>
      <w:r>
        <w:t xml:space="preserve">“</w:t>
      </w:r>
      <w:r>
        <w:t xml:space="preserve">ylim</w:t>
      </w:r>
      <w:r>
        <w:t xml:space="preserve">”</w:t>
      </w:r>
      <w:r>
        <w:t xml:space="preserve"> </w:t>
      </w:r>
      <w:r>
        <w:t xml:space="preserve">em 0 e 200, usando a função concatenar c(). Definimos os nomes dos eixos x e y por meio dos argumentos</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respectivamente. Definimos o nome das barras de acordo com a variável mes, também presente no objeto</w:t>
      </w:r>
      <w:r>
        <w:t xml:space="preserve"> </w:t>
      </w:r>
      <w:r>
        <w:rPr>
          <w:b/>
        </w:rPr>
        <w:t xml:space="preserve">abundancia</w:t>
      </w:r>
      <w:r>
        <w:t xml:space="preserve"> </w:t>
      </w:r>
      <w:r>
        <w:t xml:space="preserve">e por último definimos a cor das barras, usando o argumento</w:t>
      </w:r>
      <w:r>
        <w:t xml:space="preserve"> </w:t>
      </w:r>
      <w:r>
        <w:t xml:space="preserve">“</w:t>
      </w:r>
      <w:r>
        <w:t xml:space="preserve">col</w:t>
      </w:r>
      <w:r>
        <w:t xml:space="preserve">”</w:t>
      </w:r>
      <w:r>
        <w:t xml:space="preserve">,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71" w:name="gráfico-de-pontos-e-de-linhas"/>
      <w:r>
        <w:t xml:space="preserve">2.3.3	Gráfico de Pontos e de Linhas</w:t>
      </w:r>
      <w:bookmarkEnd w:id="71"/>
    </w:p>
    <w:p>
      <w:pPr>
        <w:pStyle w:val="FirstParagraph"/>
      </w:pPr>
      <w:r>
        <w:t xml:space="preserve">Quando queremos representar dados quantitativos em ambos os eixos, podemos usar tanto o gráfico de pontos quanto o de linhas. Com eles geralmente podemos verificar a relação entre as variáveis (gráfico de pontos) ou a tendência dos nossos dados em ordem cronológica (gráfico de linhas). Por exemplo, podemos representar num gráfico de linhas a variação da quantidade de indivíduos de uma espécie ao longo do ano ou os valores de precipitação ao longo de décadas.</w:t>
      </w:r>
    </w:p>
    <w:p>
      <w:pPr>
        <w:pStyle w:val="BodyText"/>
      </w:pPr>
      <w:r>
        <w:t xml:space="preserve">Para fazer um gráfico seja de pontos ou de linhas pelo comando básico do R (utilizamos a função plot()) precisamos indicar que ambos os eixos apresentam variáveis numéricas. Portanto teremos que modificar a variável mês de fator para número. Porém não precisamos fazer isso em um comando separado podemos aplicar a função que converte uma variável em numérica dentro da função que plota o gráfico. Vamos visualizar como isso ocorre na prática (Figura</w:t>
      </w:r>
      <w:r>
        <w:t xml:space="preserve"> </w:t>
      </w:r>
      <w:r>
        <w:t xml:space="preserve">2.13</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2.14</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4: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Representação gráfica do número de indivíduos por mês em um gráfico de linhas</w:t>
      </w:r>
    </w:p>
    <w:p>
      <w:pPr>
        <w:pStyle w:val="BodyText"/>
      </w:pPr>
      <w:r>
        <w:t xml:space="preserve">Repare que inserimos alguns argumentos novos:</w:t>
      </w:r>
    </w:p>
    <w:p>
      <w:pPr>
        <w:pStyle w:val="Compact"/>
        <w:numPr>
          <w:numId w:val="1022"/>
          <w:ilvl w:val="0"/>
        </w:numPr>
      </w:pPr>
      <w:r>
        <w:t xml:space="preserve">main: que insere o título do gráfico;</w:t>
      </w:r>
    </w:p>
    <w:p>
      <w:pPr>
        <w:pStyle w:val="Compact"/>
        <w:numPr>
          <w:numId w:val="1022"/>
          <w:ilvl w:val="0"/>
        </w:numPr>
      </w:pPr>
      <w:r>
        <w:t xml:space="preserve">type: que define que será um gráfico de linhas;</w:t>
      </w:r>
    </w:p>
    <w:p>
      <w:pPr>
        <w:pStyle w:val="Compact"/>
        <w:numPr>
          <w:numId w:val="1022"/>
          <w:ilvl w:val="0"/>
        </w:numPr>
      </w:pPr>
      <w:r>
        <w:t xml:space="preserve">lwd: que determina a espessura da linha;</w:t>
      </w:r>
    </w:p>
    <w:p>
      <w:pPr>
        <w:pStyle w:val="Heading3"/>
      </w:pPr>
      <w:bookmarkStart w:id="74" w:name="boxplot"/>
      <w:r>
        <w:t xml:space="preserve">2.3.4	Boxplot</w:t>
      </w:r>
      <w:bookmarkEnd w:id="74"/>
    </w:p>
    <w:p>
      <w:pPr>
        <w:pStyle w:val="FirstParagraph"/>
      </w:pPr>
      <w:r>
        <w:t xml:space="preserve">Podemos usar os bloxplots para verificar a tendência das amostras e a distribuição destas. Quando se tem uma pequena quantidade de amostras (por exemplo, 3 réplicas) esse gráfico não é indicado. Nele também podemos verificar se temos alguma anomalia nos dados, os chamados</w:t>
      </w:r>
      <w:r>
        <w:t xml:space="preserve"> </w:t>
      </w:r>
      <w:r>
        <w:rPr>
          <w:i/>
        </w:rPr>
        <w:t xml:space="preserve">outliers</w:t>
      </w:r>
      <w:r>
        <w:t xml:space="preserve">.</w:t>
      </w:r>
    </w:p>
    <w:p>
      <w:pPr>
        <w:pStyle w:val="BodyText"/>
      </w:pPr>
      <w:r>
        <w:t xml:space="preserve">Vamos voltar a nossa primeira planilha</w:t>
      </w:r>
      <w:r>
        <w:t xml:space="preserve"> </w:t>
      </w:r>
      <w:r>
        <w:rPr>
          <w:b/>
        </w:rPr>
        <w:t xml:space="preserve">dados</w:t>
      </w:r>
      <w:r>
        <w:t xml:space="preserve"> </w:t>
      </w:r>
      <w:r>
        <w:t xml:space="preserve">e executar um gráfico do tipo boxplot (Figura</w:t>
      </w:r>
      <w:r>
        <w:t xml:space="preserve"> </w:t>
      </w:r>
      <w:r>
        <w:t xml:space="preserve">2.15</w:t>
      </w:r>
      <w:r>
        <w:t xml:space="preserve">) e ver o que ele nos informa. Para isso utilizaremos a função boxplot().</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5: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Gráfico tipo boxplot do comprimento por ano, da planilha dados</w:t>
      </w:r>
    </w:p>
    <w:p>
      <w:pPr>
        <w:pStyle w:val="BodyText"/>
      </w:pPr>
      <w:r>
        <w:t xml:space="preserve">Repare que a escrita para esse gráfico é ligeiramente diferente. Dentro desta função há um argumento chamado</w:t>
      </w:r>
      <w:r>
        <w:t xml:space="preserve"> </w:t>
      </w:r>
      <w:r>
        <w:t xml:space="preserve">“</w:t>
      </w:r>
      <w:r>
        <w:t xml:space="preserve">fórmula</w:t>
      </w:r>
      <w:r>
        <w:t xml:space="preserve">”</w:t>
      </w:r>
      <w:r>
        <w:t xml:space="preserve">, onde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do objeto</w:t>
      </w:r>
      <w:r>
        <w:t xml:space="preserve"> </w:t>
      </w:r>
      <w:r>
        <w:rPr>
          <w:b/>
        </w:rPr>
        <w:t xml:space="preserve">dados</w:t>
      </w:r>
      <w:r>
        <w:t xml:space="preserve"> </w:t>
      </w:r>
      <w:r>
        <w:t xml:space="preserve">em função da variável ano do objeto</w:t>
      </w:r>
      <w:r>
        <w:t xml:space="preserve"> </w:t>
      </w:r>
      <w:r>
        <w:rPr>
          <w:b/>
        </w:rPr>
        <w:t xml:space="preserve">dados</w:t>
      </w:r>
      <w:r>
        <w:t xml:space="preserve">. O caracter til é lido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2.16</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6: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 (variável do eixo y).</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rPr>
          <w:i/>
        </w:rPr>
        <w:t xml:space="preserve">box</w:t>
      </w:r>
      <w:r>
        <w:t xml:space="preserve"> </w:t>
      </w:r>
      <w:r>
        <w:t xml:space="preserve">indicam o primeiro e terceiro quartil, respectivamente, do comprimento do referido ano.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7" w:name="passo-sumarizar-os-dados-numericamente"/>
      <w:r>
        <w:t xml:space="preserve">2.4	4° passo: Sumarizar os dados numericamente</w:t>
      </w:r>
      <w:bookmarkEnd w:id="77"/>
    </w:p>
    <w:p>
      <w:pPr>
        <w:pStyle w:val="FirstParagraph"/>
      </w:pPr>
      <w:r>
        <w:t xml:space="preserve">Temos visto, até este ponto, como resumir os dados graficamente, de maeira geral.</w:t>
      </w:r>
    </w:p>
    <w:p>
      <w:pPr>
        <w:pStyle w:val="BodyText"/>
      </w:pPr>
      <w:r>
        <w:t xml:space="preserve">Porém muitas vezes precisamos demonstrar, numericamente, quais são os valores que resumem os nosso dados. Estes valores consistem nas medidas de tendência central e nas suas medidas de dispersão.</w:t>
      </w:r>
    </w:p>
    <w:p>
      <w:pPr>
        <w:pStyle w:val="BodyText"/>
      </w:pPr>
      <w:r>
        <w:t xml:space="preserve">O R permite, de maneira simples, sumarizar os dados por meio da função summary().</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ao aplicarmos esta função o R nos informou as variáveis presentes nestas planilhas e quando fator indicou quais são e quantos de cada existem.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r>
        <w:rPr>
          <w:rStyle w:val="FootnoteReference"/>
        </w:rPr>
        <w:footnoteReference w:id="78"/>
      </w:r>
      <w:r>
        <w:t xml:space="preserve">.</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apresentam uma distribuição mais ampla em torno do seu valor central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obtê-la separadamente para uma variável especifica. Para isso aplicamos as funções min() e/ou max().</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Novamente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seus valores. Esta é a forma mais simples de verificar a dispersão de seus dados. A vantagem dela é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 Podemos calcula-la simplesmente utilizando a substração das funções que nos retornam seus valores. Veja o exemplo abaixo.</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Uma outra forma de realizar esta mesma operação é utilizando a função diff() que calcula a diferença. Quando inserimos a função range() dentro da função diff() o R nos retorna o resultado da diferença dos valores obtidos pela função range(). Veja o exemplo abaixo.</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por exemplo, uma amostra de uma população. Portanto quando se deseja avaliar o desvio padrão, assim como outras medidas de variabilidade, devemos considerar se estamos avaliando uma amostra ou toda a população. Se uma amostra é considerada,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utilizamos a seguinte fórmula:</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r>
        <w:t xml:space="preserve"> </w:t>
      </w:r>
      <w:r>
        <w:rPr>
          <w:b/>
        </w:rPr>
        <w:t xml:space="preserve">comp</w:t>
      </w:r>
      <w:r>
        <w:t xml:space="preserve">,</w:t>
      </w:r>
      <w:r>
        <w:t xml:space="preserve"> </w:t>
      </w:r>
      <w:r>
        <w:rPr>
          <w:b/>
        </w:rPr>
        <w:t xml:space="preserve">com.media</w:t>
      </w:r>
      <w:r>
        <w:t xml:space="preserve"> </w:t>
      </w:r>
      <w:r>
        <w:t xml:space="preserve">e</w:t>
      </w:r>
      <w:r>
        <w:t xml:space="preserve"> </w:t>
      </w:r>
      <w:r>
        <w:rPr>
          <w:b/>
        </w:rPr>
        <w:t xml:space="preserve">N</w:t>
      </w:r>
      <w:r>
        <w:t xml:space="preserve">.</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23"/>
          <w:ilvl w:val="0"/>
        </w:numPr>
      </w:pPr>
      <w:r>
        <w:t xml:space="preserve">comp: contêm os dados da variável comprimento presente na planilha dados</w:t>
      </w:r>
    </w:p>
    <w:p>
      <w:pPr>
        <w:pStyle w:val="Compact"/>
        <w:numPr>
          <w:numId w:val="1023"/>
          <w:ilvl w:val="0"/>
        </w:numPr>
      </w:pPr>
      <w:r>
        <w:t xml:space="preserve">comp.media: contêm um dado que consiste na média da variável comprimento</w:t>
      </w:r>
    </w:p>
    <w:p>
      <w:pPr>
        <w:pStyle w:val="Compact"/>
        <w:numPr>
          <w:numId w:val="1023"/>
          <w:ilvl w:val="0"/>
        </w:numPr>
      </w:pPr>
      <w:r>
        <w:t xml:space="preserve">N: representa a quantidade de observações presentes na variável comprimento. Repare que aqui utilizamos uma nova função chamada length() a qual contabiliza o número de observações de objeto.</w:t>
      </w:r>
    </w:p>
    <w:p>
      <w:pPr>
        <w:pStyle w:val="FirstParagraph"/>
      </w:pPr>
      <w:r>
        <w:t xml:space="preserve">Agora vamos realizar o desvio padrão de 3 formass. Onde na primeira vamos entender como lemos uma função. O ideal é ler de dentro para fora. Como uma equação matemática. Mas não se assuste é mais fácil do que parece. Nas outras 2 maneiras vamos aplicar uma função pre-existente no R.</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A leitura da primeira dá-se da seguinte forma:</w:t>
      </w:r>
    </w:p>
    <w:p>
      <w:pPr>
        <w:pStyle w:val="Compact"/>
        <w:numPr>
          <w:numId w:val="1024"/>
          <w:ilvl w:val="0"/>
        </w:numPr>
      </w:pPr>
      <w:r>
        <w:t xml:space="preserve">(comp - comp.media): Realize a diferença dos valores presentes em comp de sua média.</w:t>
      </w:r>
    </w:p>
    <w:p>
      <w:pPr>
        <w:pStyle w:val="Compact"/>
        <w:numPr>
          <w:numId w:val="1024"/>
          <w:ilvl w:val="0"/>
        </w:numPr>
      </w:pPr>
      <w:r>
        <w:t xml:space="preserve">((comp - comp.media)^2): Eleve esses valores, obtidos da diferença, ao quadrado.</w:t>
      </w:r>
    </w:p>
    <w:p>
      <w:pPr>
        <w:pStyle w:val="Compact"/>
        <w:numPr>
          <w:numId w:val="1024"/>
          <w:ilvl w:val="0"/>
        </w:numPr>
      </w:pPr>
      <w:r>
        <w:t xml:space="preserve">(sum((comp - comp.media)^2)): Some todos os valores, obtidos pela diferença elevados ao quadrado.</w:t>
      </w:r>
    </w:p>
    <w:p>
      <w:pPr>
        <w:pStyle w:val="Compact"/>
        <w:numPr>
          <w:numId w:val="1024"/>
          <w:ilvl w:val="0"/>
        </w:numPr>
      </w:pPr>
      <w:r>
        <w:t xml:space="preserve">(sum((comp - comp.media)^2)) / (N - 1): Divide a soma dos valores da diferença elevado ao quadrado pelo número de observações menos 1.</w:t>
      </w:r>
    </w:p>
    <w:p>
      <w:pPr>
        <w:pStyle w:val="Compact"/>
        <w:numPr>
          <w:numId w:val="1024"/>
          <w:ilvl w:val="0"/>
        </w:numPr>
      </w:pPr>
      <w:r>
        <w:t xml:space="preserve">sqrt((sum((comp - comp.media)^2)) / (N - 1)): Extraia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fórmula, o R nos fornece a função sd() que pode ser aplicada a uma variável dentro de uma planilha de dados (segunda forma apresentada) ou a um vetor que contenha um conjunto de observações do seu interesse (terceira forma apresentada).</w:t>
      </w:r>
    </w:p>
    <w:p>
      <w:pPr>
        <w:pStyle w:val="BodyText"/>
      </w:pPr>
      <w:r>
        <w:t xml:space="preserve">Pronto, agora entendemos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formas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intuitivo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aqui, uma questão. Como incorpora-las aos gráficos para que assim possamos resumir os dados graficamente de maneira mais completa?</w:t>
      </w:r>
    </w:p>
    <w:p>
      <w:pPr>
        <w:pStyle w:val="BodyText"/>
      </w:pPr>
      <w:r>
        <w:t xml:space="preserve">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com seus respectivos desvios padrões, vamos primeiro construir passo a passo uma tabela que apresente 4 colunas. A primeira com o ano, a segunda com ambiente, a terceira com a média do comprimento e a última com o desvio padrão.</w:t>
      </w:r>
    </w:p>
    <w:p>
      <w:pPr>
        <w:pStyle w:val="BodyText"/>
      </w:pPr>
      <w:r>
        <w:t xml:space="preserve">Para isso vamos utilizar a função split(), que fragmenta um</w:t>
      </w:r>
      <w:r>
        <w:t xml:space="preserve"> </w:t>
      </w:r>
      <w:r>
        <w:rPr>
          <w:i/>
        </w:rPr>
        <w:t xml:space="preserve">data frame</w:t>
      </w:r>
      <w:r>
        <w:t xml:space="preserve"> </w:t>
      </w:r>
      <w:r>
        <w:t xml:space="preserve">em função de algum fator. Neste primeiro momento, vamos fragmentar o objeto</w:t>
      </w:r>
      <w:r>
        <w:t xml:space="preserve"> </w:t>
      </w:r>
      <w:r>
        <w:rPr>
          <w:b/>
        </w:rPr>
        <w:t xml:space="preserve">dados</w:t>
      </w:r>
      <w:r>
        <w:t xml:space="preserve"> </w:t>
      </w:r>
      <w:r>
        <w:t xml:space="preserve">em função do ano e alocar esses dois novos conjuntos de dados em um novo objeto chamado</w:t>
      </w:r>
      <w:r>
        <w:t xml:space="preserve"> </w:t>
      </w:r>
      <w:r>
        <w:rPr>
          <w:b/>
        </w:rPr>
        <w:t xml:space="preserve">dados.2</w:t>
      </w:r>
      <w:r>
        <w:t xml:space="preserve">. Posteriormente vamos criar um objeto chamado</w:t>
      </w:r>
      <w:r>
        <w:t xml:space="preserve"> </w:t>
      </w:r>
      <w:r>
        <w:rPr>
          <w:b/>
        </w:rPr>
        <w:t xml:space="preserve">ano.2020</w:t>
      </w:r>
      <w:r>
        <w:t xml:space="preserve"> </w:t>
      </w:r>
      <w:r>
        <w:t xml:space="preserve">onde vamos alocar o primeiro objeto (referente ao ano de 2020) que está dentro de</w:t>
      </w:r>
      <w:r>
        <w:t xml:space="preserve"> </w:t>
      </w:r>
      <w:r>
        <w:rPr>
          <w:b/>
        </w:rPr>
        <w:t xml:space="preserve">dados.2</w:t>
      </w:r>
      <w:r>
        <w:t xml:space="preserve"> </w:t>
      </w:r>
      <w:r>
        <w:t xml:space="preserve">e um segundo objeto chamado</w:t>
      </w:r>
      <w:r>
        <w:t xml:space="preserve"> </w:t>
      </w:r>
      <w:r>
        <w:rPr>
          <w:b/>
        </w:rPr>
        <w:t xml:space="preserve">ano.2021</w:t>
      </w:r>
      <w:r>
        <w:t xml:space="preserve"> </w:t>
      </w:r>
      <w:r>
        <w:t xml:space="preserve">onde vamos alocar o segundo objeto (referente ao ano de 2021) que está dentro de</w:t>
      </w:r>
      <w:r>
        <w:t xml:space="preserve"> </w:t>
      </w:r>
      <w:r>
        <w:rPr>
          <w:b/>
        </w:rPr>
        <w:t xml:space="preserve">dados.2</w:t>
      </w:r>
      <w:r>
        <w:t xml:space="preserve">. Veja os comandos abaixo.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p>
    <w:p>
      <w:pPr>
        <w:pStyle w:val="FirstParagraph"/>
      </w:pPr>
      <w:r>
        <w:t xml:space="preserve">Repare que foram criados no environment três novos objetos:</w:t>
      </w:r>
      <w:r>
        <w:t xml:space="preserve"> </w:t>
      </w:r>
      <w:r>
        <w:rPr>
          <w:b/>
        </w:rPr>
        <w:t xml:space="preserve">dados.2</w:t>
      </w:r>
      <w:r>
        <w:t xml:space="preserve"> </w:t>
      </w:r>
      <w:r>
        <w:t xml:space="preserve">o qual consiste em um objeto da classe lista que contêm o objeto</w:t>
      </w:r>
      <w:r>
        <w:t xml:space="preserve"> </w:t>
      </w:r>
      <w:r>
        <w:rPr>
          <w:b/>
        </w:rPr>
        <w:t xml:space="preserve">dados</w:t>
      </w:r>
      <w:r>
        <w:t xml:space="preserve"> </w:t>
      </w:r>
      <w:r>
        <w:t xml:space="preserve">separado por ano;</w:t>
      </w:r>
      <w:r>
        <w:t xml:space="preserve"> </w:t>
      </w:r>
      <w:r>
        <w:rPr>
          <w:b/>
        </w:rPr>
        <w:t xml:space="preserve">ano.2020</w:t>
      </w:r>
      <w:r>
        <w:t xml:space="preserve"> </w:t>
      </w:r>
      <w:r>
        <w:t xml:space="preserve">que consiste no objeto da classe</w:t>
      </w:r>
      <w:r>
        <w:t xml:space="preserve"> </w:t>
      </w:r>
      <w:r>
        <w:rPr>
          <w:i/>
        </w:rPr>
        <w:t xml:space="preserve">data frame</w:t>
      </w:r>
      <w:r>
        <w:t xml:space="preserve"> </w:t>
      </w:r>
      <w:r>
        <w:t xml:space="preserve">(mesma classe do objeto</w:t>
      </w:r>
      <w:r>
        <w:t xml:space="preserve"> </w:t>
      </w:r>
      <w:r>
        <w:rPr>
          <w:b/>
        </w:rPr>
        <w:t xml:space="preserve">dados</w:t>
      </w:r>
      <w:r>
        <w:t xml:space="preserve">) que contêm as informações referentes, somente ao ano de 2020; e o objeto</w:t>
      </w:r>
      <w:r>
        <w:t xml:space="preserve"> </w:t>
      </w:r>
      <w:r>
        <w:rPr>
          <w:b/>
        </w:rPr>
        <w:t xml:space="preserve">ano.2021</w:t>
      </w:r>
      <w:r>
        <w:t xml:space="preserve">, similar ao anterior, porém com as informações referentes ao ano de 2021.</w:t>
      </w:r>
    </w:p>
    <w:p>
      <w:pPr>
        <w:pStyle w:val="BodyText"/>
      </w:pPr>
      <w:r>
        <w:t xml:space="preserve">A seguir vamos aplicar o mesmo racíocinio lógico para fragmentar os objetos</w:t>
      </w:r>
      <w:r>
        <w:t xml:space="preserve"> </w:t>
      </w:r>
      <w:r>
        <w:rPr>
          <w:b/>
        </w:rPr>
        <w:t xml:space="preserve">ano.2020</w:t>
      </w:r>
      <w:r>
        <w:t xml:space="preserve"> </w:t>
      </w:r>
      <w:r>
        <w:t xml:space="preserve">e</w:t>
      </w:r>
      <w:r>
        <w:t xml:space="preserve"> </w:t>
      </w:r>
      <w:r>
        <w:rPr>
          <w:b/>
        </w:rPr>
        <w:t xml:space="preserve">ano.2021</w:t>
      </w:r>
      <w:r>
        <w:t xml:space="preserve"> </w:t>
      </w:r>
      <w:r>
        <w:t xml:space="preserve">por locais.</w:t>
      </w:r>
    </w:p>
    <w:p>
      <w:pPr>
        <w:pStyle w:val="SourceCode"/>
      </w:pP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nossos dados de acordo com os fatores que desejamos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 Para isso vamos criar novos objetos que alocam esses dados.</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e alocados em seus respectivos objetos. Agora vamos unir esses resultados, por meio da função c() em um objeto com os dados referentes a média</w:t>
      </w:r>
      <w:r>
        <w:t xml:space="preserve"> </w:t>
      </w:r>
      <w:r>
        <w:rPr>
          <w:b/>
        </w:rPr>
        <w:t xml:space="preserve">dados.media</w:t>
      </w:r>
      <w:r>
        <w:t xml:space="preserve"> </w:t>
      </w:r>
      <w:r>
        <w:t xml:space="preserve">e um outro com o desvio padrão</w:t>
      </w:r>
      <w:r>
        <w:t xml:space="preserve"> </w:t>
      </w:r>
      <w:r>
        <w:rPr>
          <w:b/>
        </w:rPr>
        <w:t xml:space="preserve">dados.dp</w:t>
      </w:r>
      <w:r>
        <w:t xml:space="preserve">.</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Agora, 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rPr>
          <w:b/>
        </w:rPr>
        <w:t xml:space="preserve">dados.3</w:t>
      </w:r>
      <w:r>
        <w:t xml:space="preserve">. Posteriormente vamos conferir as classes das variáveis.</w:t>
      </w:r>
    </w:p>
    <w:p>
      <w:pPr>
        <w:pStyle w:val="BodyText"/>
      </w:pPr>
      <w:r>
        <w:t xml:space="preserve">Para isso durante este processo utilizaremos duas funções que não haviamos utilizado antes. As funções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FirstParagraph"/>
      </w:pPr>
      <w:r>
        <w:t xml:space="preserve">Vejamos nosso resultado final executando o nome do nosso objeto</w:t>
      </w:r>
      <w:r>
        <w:t xml:space="preserve"> </w:t>
      </w:r>
      <w:r>
        <w:rPr>
          <w:b/>
        </w:rPr>
        <w:t xml:space="preserve">dados.3</w:t>
      </w:r>
      <w:r>
        <w:t xml:space="preserve">.</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Pronto! depois de alguns (muitos) passos conseguimos construir nossa nova tabela com os dados resumidos.</w:t>
      </w:r>
    </w:p>
    <w:p>
      <w:pPr>
        <w:pStyle w:val="BodyText"/>
      </w:pPr>
      <w:r>
        <w:t xml:space="preserve">É um processo longo porém necessário para se acostumar com o ambiente de trabalho e a linguagem R.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KeywordTok"/>
        </w:rPr>
        <w:t xml:space="preserve">install.packages</w:t>
      </w:r>
      <w:r>
        <w:rPr>
          <w:rStyle w:val="NormalTok"/>
        </w:rPr>
        <w:t xml:space="preserve">(</w:t>
      </w:r>
      <w:r>
        <w:rPr>
          <w:rStyle w:val="StringTok"/>
        </w:rPr>
        <w:t xml:space="preserve">"Rmisc"</w:t>
      </w:r>
      <w:r>
        <w:rPr>
          <w:rStyle w:val="NormalTok"/>
        </w:rPr>
        <w:t xml:space="preserve">)</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anteriormente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w:t>
      </w:r>
      <w:r>
        <w:rPr>
          <w:rStyle w:val="FootnoteReference"/>
        </w:rPr>
        <w:footnoteReference w:id="79"/>
      </w:r>
      <w:r>
        <w:t xml:space="preserve"> </w:t>
      </w:r>
      <w:r>
        <w:t xml:space="preserve">segundo as quais a variável mensurável será agrupada. Observe também que para esta função as variáveis devem ser colocadas entre aspas.</w:t>
      </w:r>
    </w:p>
    <w:p>
      <w:pPr>
        <w:pStyle w:val="BodyText"/>
      </w:pPr>
      <w:r>
        <w:t xml:space="preserve">Pronto! Com a função summarySE() realizamos os mesmos passos que antes e guardamos o resultado dentro de um objeto chamado</w:t>
      </w:r>
      <w:r>
        <w:t xml:space="preserve"> </w:t>
      </w:r>
      <w:r>
        <w:rPr>
          <w:b/>
        </w:rPr>
        <w:t xml:space="preserve">resultado</w:t>
      </w:r>
      <w:r>
        <w:t xml:space="preserve">.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OBS: Este é um exemplo sobre a vantagem e importância de usar funções que estão presentes em outros pacotes.</w:t>
      </w:r>
    </w:p>
    <w:p>
      <w:pPr>
        <w:pStyle w:val="BodyText"/>
      </w:pPr>
      <w:r>
        <w:t xml:space="preserve">Agora vamos usar o objeto</w:t>
      </w:r>
      <w:r>
        <w:t xml:space="preserve"> </w:t>
      </w:r>
      <w:r>
        <w:rPr>
          <w:b/>
        </w:rPr>
        <w:t xml:space="preserve">resultado</w:t>
      </w:r>
      <w:r>
        <w:t xml:space="preserve"> </w:t>
      </w:r>
      <w:r>
        <w:t xml:space="preserve">para desenvolver o gráfico de barras com o erro padrão (Figura</w:t>
      </w:r>
      <w:r>
        <w:t xml:space="preserve"> </w:t>
      </w:r>
      <w:r>
        <w:t xml:space="preserve">2.17</w:t>
      </w:r>
      <w:r>
        <w:t xml:space="preserve">). Porém para este caso, teremos que guardar nosso gráfico dentro de algum objeto, neste caso chamamos o objeto de</w:t>
      </w:r>
      <w:r>
        <w:t xml:space="preserve"> </w:t>
      </w:r>
      <w:r>
        <w:rPr>
          <w:b/>
        </w:rPr>
        <w:t xml:space="preserve">grafico</w:t>
      </w:r>
      <w:r>
        <w:t xml:space="preserve">. Após o gráfico ser criado devemos utilizar a função arrows() que nos permite adicionar as barras de desvio padrão no nosso gráfico.</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7: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de barras com erro padrão do comprimento por ano e local, da planilha resultado (derivada da planilha dados)</w:t>
      </w:r>
    </w:p>
    <w:p>
      <w:pPr>
        <w:pStyle w:val="BodyText"/>
      </w:pPr>
      <w:r>
        <w:t xml:space="preserve">Note que na função barplot() utilizamos algumas mudanças em relação ao que fizemos anteriormente, como os argumentos</w:t>
      </w:r>
      <w:r>
        <w:t xml:space="preserve"> </w:t>
      </w:r>
      <w:r>
        <w:t xml:space="preserve">“</w:t>
      </w:r>
      <w:r>
        <w:t xml:space="preserve">formula</w:t>
      </w:r>
      <w:r>
        <w:t xml:space="preserve">”</w:t>
      </w:r>
      <w:r>
        <w:rPr>
          <w:rStyle w:val="FootnoteReference"/>
        </w:rPr>
        <w:footnoteReference w:id="81"/>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A função arrows() que adicionou as barras de desvios no gráfico apresenta alguns argumentos diferentes do que já vimos em outros gráficos.</w:t>
      </w:r>
    </w:p>
    <w:p>
      <w:pPr>
        <w:pStyle w:val="Compact"/>
        <w:numPr>
          <w:numId w:val="1025"/>
          <w:ilvl w:val="0"/>
        </w:numPr>
      </w:pPr>
      <w:r>
        <w:t xml:space="preserve">x0: o qual indica o objeto onde o gráfico foi armazenado;</w:t>
      </w:r>
    </w:p>
    <w:p>
      <w:pPr>
        <w:pStyle w:val="Compact"/>
        <w:numPr>
          <w:numId w:val="1025"/>
          <w:ilvl w:val="0"/>
        </w:numPr>
      </w:pPr>
      <w:r>
        <w:t xml:space="preserve">y0: o qual é escrito como uma operação matemática onde devemos incluir o valor da média + coluna onde está a variável referente ao desvio;</w:t>
      </w:r>
    </w:p>
    <w:p>
      <w:pPr>
        <w:pStyle w:val="Compact"/>
        <w:numPr>
          <w:numId w:val="1025"/>
          <w:ilvl w:val="0"/>
        </w:numPr>
      </w:pPr>
      <w:r>
        <w:t xml:space="preserve">y1: o qual é escrito como uma operação matemática onde devemos incluir o valor da média - coluna onde está a variável referente ao desvio;</w:t>
      </w:r>
    </w:p>
    <w:p>
      <w:pPr>
        <w:pStyle w:val="Compact"/>
        <w:numPr>
          <w:numId w:val="1025"/>
          <w:ilvl w:val="0"/>
        </w:numPr>
      </w:pPr>
      <w:r>
        <w:t xml:space="preserve">code: determina o tipo de seta que será plotada;</w:t>
      </w:r>
    </w:p>
    <w:p>
      <w:pPr>
        <w:pStyle w:val="Compact"/>
        <w:numPr>
          <w:numId w:val="1025"/>
          <w:ilvl w:val="0"/>
        </w:numPr>
      </w:pPr>
      <w:r>
        <w:t xml:space="preserve">angle: é o ângulo da haste da barra até a ponta;</w:t>
      </w:r>
    </w:p>
    <w:p>
      <w:pPr>
        <w:pStyle w:val="Compact"/>
        <w:numPr>
          <w:numId w:val="1025"/>
          <w:ilvl w:val="0"/>
        </w:numPr>
      </w:pPr>
      <w:r>
        <w:t xml:space="preserve">length: é o comprimento das bordas da barra;</w:t>
      </w:r>
    </w:p>
    <w:p>
      <w:pPr>
        <w:pStyle w:val="FirstParagraph"/>
      </w:pPr>
      <w:r>
        <w:t xml:space="preserve">Terminamos de construir e entender os componentes do nosso primeiro gráfico com suas barras de erro.</w:t>
      </w:r>
    </w:p>
    <w:p>
      <w:pPr>
        <w:pStyle w:val="BodyText"/>
      </w:pPr>
      <w:r>
        <w:t xml:space="preserve">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mes é uma variável categórica e deve ser identificada como fator) (Figura</w:t>
      </w:r>
      <w:r>
        <w:t xml:space="preserve"> </w:t>
      </w:r>
      <w:r>
        <w:t xml:space="preserve">2.18</w:t>
      </w:r>
      <w:r>
        <w:t xml:space="preserve">).</w:t>
      </w:r>
    </w:p>
    <w:p>
      <w:pPr>
        <w:pStyle w:val="BodyText"/>
      </w:pPr>
      <w:r>
        <w:t xml:space="preserve">Neste conjunto de dados não precisamos reorganiza-los pois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18: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de barras com erro padrão da abundância por mês da planilha abundância</w:t>
      </w:r>
    </w:p>
    <w:p>
      <w:pPr>
        <w:pStyle w:val="BodyText"/>
      </w:pPr>
      <w:r>
        <w:t xml:space="preserve">Repare que é a mesma coisa que fizemos anteriormente,porém com outro conjunto de dados.</w:t>
      </w:r>
    </w:p>
    <w:p>
      <w:pPr>
        <w:pStyle w:val="Heading2"/>
      </w:pPr>
      <w:bookmarkStart w:id="83" w:name="considerações"/>
      <w:r>
        <w:t xml:space="preserve">2.5	Considerações</w:t>
      </w:r>
      <w:bookmarkEnd w:id="83"/>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2.19</w:t>
      </w:r>
      <w:r>
        <w:t xml:space="preserve">).</w:t>
      </w:r>
    </w:p>
    <w:p>
      <w:pPr>
        <w:pStyle w:val="BodyText"/>
      </w:pPr>
      <w:r>
        <w:t xml:space="preserve">Durante nosso percurso neste livro realizaremos mais gráficos aliados as análises estatísticas básicas comumente utilizadas. Não se assuste com a quantidade de etapas, funções,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19: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figures%20print/resumo1.png" id="0" name="Picture"/>
                    <pic:cNvPicPr>
                      <a:picLocks noChangeArrowheads="1" noChangeAspect="1"/>
                    </pic:cNvPicPr>
                  </pic:nvPicPr>
                  <pic:blipFill>
                    <a:blip r:embed="rId84"/>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2.19: Resumo dos passos abordados no capítulo: da definição do ambiente de trabalho até a sumarização dos dados.</w:t>
      </w:r>
    </w:p>
    <w:p>
      <w:pPr>
        <w:pStyle w:val="Heading2"/>
      </w:pPr>
      <w:bookmarkStart w:id="85" w:name="exercícios-1"/>
      <w:r>
        <w:t xml:space="preserve">2.6	Exercícios</w:t>
      </w:r>
      <w:bookmarkEnd w:id="85"/>
    </w:p>
    <w:p>
      <w:pPr>
        <w:pStyle w:val="Compact"/>
        <w:numPr>
          <w:numId w:val="1026"/>
          <w:ilvl w:val="0"/>
        </w:numPr>
      </w:pPr>
      <w:r>
        <w:t xml:space="preserve">Para iniciarmos nosso trabalho no R precisamos saber importar os dados com os quais iremos trabalhar. Porém alguns passos são fundamentais antes da importação. Qual das opções a seguir contêm as funções, em ordem, que contemplam esses passos.</w:t>
      </w:r>
    </w:p>
    <w:p>
      <w:pPr>
        <w:pStyle w:val="Compact"/>
        <w:numPr>
          <w:numId w:val="1027"/>
          <w:ilvl w:val="0"/>
        </w:numPr>
      </w:pPr>
      <w:r>
        <w:t xml:space="preserve">setwd(); choose.dir(); as.factor() e readxl()</w:t>
      </w:r>
    </w:p>
    <w:p>
      <w:pPr>
        <w:pStyle w:val="Compact"/>
        <w:numPr>
          <w:numId w:val="1027"/>
          <w:ilvl w:val="0"/>
        </w:numPr>
      </w:pPr>
      <w:r>
        <w:t xml:space="preserve">setwd(); choose.dir(); readxl()</w:t>
      </w:r>
    </w:p>
    <w:p>
      <w:pPr>
        <w:pStyle w:val="Compact"/>
        <w:numPr>
          <w:numId w:val="1027"/>
          <w:ilvl w:val="0"/>
        </w:numPr>
      </w:pPr>
      <w:r>
        <w:t xml:space="preserve">library(); setwd(); choose.dir()</w:t>
      </w:r>
    </w:p>
    <w:p>
      <w:pPr>
        <w:pStyle w:val="Compact"/>
        <w:numPr>
          <w:numId w:val="1027"/>
          <w:ilvl w:val="0"/>
        </w:numPr>
      </w:pPr>
      <w:r>
        <w:t xml:space="preserve">choose.dir(); setwd(); library()</w:t>
      </w:r>
    </w:p>
    <w:p>
      <w:pPr>
        <w:pStyle w:val="Compact"/>
        <w:numPr>
          <w:numId w:val="1027"/>
          <w:ilvl w:val="0"/>
        </w:numPr>
      </w:pPr>
      <w:r>
        <w:t xml:space="preserve">choose.dir(); setwd()</w:t>
      </w:r>
    </w:p>
    <w:p>
      <w:pPr>
        <w:pStyle w:val="Compact"/>
        <w:numPr>
          <w:numId w:val="1028"/>
          <w:ilvl w:val="0"/>
        </w:numPr>
      </w:pPr>
      <w:r>
        <w:t xml:space="preserve">Ao importarmos nossos dados é importante saber a extensão em que os arquivos são encontrados (ex: *.csv ou *.xlsx). A função para importação dos dados é determinada pela extensão dos arquivos em que os dados se encontram. Qual as opções abaixo melhor apresenta os comandos responsáveis por importar um arquivo em *.csv e outro em *.xlsx?</w:t>
      </w:r>
    </w:p>
    <w:p>
      <w:pPr>
        <w:pStyle w:val="Compact"/>
        <w:numPr>
          <w:numId w:val="1029"/>
          <w:ilvl w:val="0"/>
        </w:numPr>
      </w:pPr>
      <w:r>
        <w:t xml:space="preserve">read_csv(file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dados.xlsx</w:t>
      </w:r>
      <w:r>
        <w:t xml:space="preserve">”</w:t>
      </w:r>
      <w:r>
        <w:t xml:space="preserve">, col_names = TRUE)</w:t>
      </w:r>
    </w:p>
    <w:p>
      <w:pPr>
        <w:pStyle w:val="Compact"/>
        <w:numPr>
          <w:numId w:val="1029"/>
          <w:ilvl w:val="0"/>
        </w:numPr>
      </w:pPr>
      <w:r>
        <w:t xml:space="preserve">read_csv(file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read.csv(path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read_excel(file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planilha.xlsx</w:t>
      </w:r>
      <w:r>
        <w:t xml:space="preserve">”</w:t>
      </w:r>
      <w:r>
        <w:t xml:space="preserve">, col_names = TRUE)</w:t>
      </w:r>
    </w:p>
    <w:p>
      <w:pPr>
        <w:pStyle w:val="Compact"/>
        <w:numPr>
          <w:numId w:val="1030"/>
          <w:ilvl w:val="0"/>
        </w:numPr>
      </w:pPr>
      <w:r>
        <w:t xml:space="preserve">Durante o processo de importação dos dados é necessário checar se todas as variáveis foram entendidas pelo R como elas devem ser (ex. se determinada variável foi identificada como fator ao invés de numérico ou caracter). Para isso algumas funções são importantes para checar e alterar se necessário. Qual das opções abaixo indica as funções que permitem checar e alterar as variáveis, se necessário.</w:t>
      </w:r>
    </w:p>
    <w:p>
      <w:pPr>
        <w:pStyle w:val="Compact"/>
        <w:numPr>
          <w:numId w:val="1031"/>
          <w:ilvl w:val="0"/>
        </w:numPr>
      </w:pPr>
      <w:r>
        <w:t xml:space="preserve">checar: View(), summary(); alterar: as.factor(), as.numeric(), as.data.frame()</w:t>
      </w:r>
    </w:p>
    <w:p>
      <w:pPr>
        <w:pStyle w:val="Compact"/>
        <w:numPr>
          <w:numId w:val="1031"/>
          <w:ilvl w:val="0"/>
        </w:numPr>
      </w:pPr>
      <w:r>
        <w:t xml:space="preserve">checar: View(), str(); alterar: as.factor(), as.numeric(), as.integer()</w:t>
      </w:r>
    </w:p>
    <w:p>
      <w:pPr>
        <w:pStyle w:val="Compact"/>
        <w:numPr>
          <w:numId w:val="1031"/>
          <w:ilvl w:val="0"/>
        </w:numPr>
      </w:pPr>
      <w:r>
        <w:t xml:space="preserve">checar: str(), as.data.frame(); alterar: as.data.frame(), as.numeric(), as.caracter()</w:t>
      </w:r>
    </w:p>
    <w:p>
      <w:pPr>
        <w:pStyle w:val="Compact"/>
        <w:numPr>
          <w:numId w:val="1031"/>
          <w:ilvl w:val="0"/>
        </w:numPr>
      </w:pPr>
      <w:r>
        <w:t xml:space="preserve">checar: str(), summary(); alterar: as.caracter(), as.factor(), as.numeric()</w:t>
      </w:r>
    </w:p>
    <w:p>
      <w:pPr>
        <w:pStyle w:val="Compact"/>
        <w:numPr>
          <w:numId w:val="1031"/>
          <w:ilvl w:val="0"/>
        </w:numPr>
      </w:pPr>
      <w:r>
        <w:t xml:space="preserve">checar: View(), as.data.frame(); alterar: as.integer(), as.numeric(), as.factor()</w:t>
      </w:r>
    </w:p>
    <w:p>
      <w:pPr>
        <w:pStyle w:val="Compact"/>
        <w:numPr>
          <w:numId w:val="1032"/>
          <w:ilvl w:val="0"/>
        </w:numPr>
      </w:pPr>
      <w:r>
        <w:t xml:space="preserve">O R apresenta em alguns de seus pacotes conjuntos de dados que nos permitem fazer análises. Usando o conjunto de dados chamado</w:t>
      </w:r>
      <w:r>
        <w:t xml:space="preserve"> </w:t>
      </w:r>
      <w:r>
        <w:rPr>
          <w:b/>
        </w:rPr>
        <w:t xml:space="preserve">iris</w:t>
      </w:r>
      <w:r>
        <w:t xml:space="preserve">, o qual pode ser carregado usando a função data(). Qual das opções abaixo apresenta o comando para gerar o gráfico apresentado?</w:t>
      </w:r>
    </w:p>
    <w:p>
      <w:pPr>
        <w:pStyle w:val="SourceCode"/>
      </w:pPr>
      <w:r>
        <w:rPr>
          <w:rStyle w:val="KeywordTok"/>
        </w:rPr>
        <w:t xml:space="preserve">data</w:t>
      </w:r>
      <w:r>
        <w:rPr>
          <w:rStyle w:val="NormalTok"/>
        </w:rPr>
        <w:t xml:space="preserve">(iris)</w:t>
      </w:r>
      <w:r>
        <w:br w:type="textWrapping"/>
      </w:r>
      <w:r>
        <w:rPr>
          <w:rStyle w:val="KeywordTok"/>
        </w:rPr>
        <w:t xml:space="preserve">boxplot</w:t>
      </w:r>
      <w:r>
        <w:rPr>
          <w:rStyle w:val="NormalTok"/>
        </w:rPr>
        <w:t xml:space="preserve">(Petal.Length </w:t>
      </w:r>
      <w:r>
        <w:rPr>
          <w:rStyle w:val="OperatorTok"/>
        </w:rPr>
        <w:t xml:space="preserve">~</w:t>
      </w:r>
      <w:r>
        <w:rPr>
          <w:rStyle w:val="StringTok"/>
        </w:rPr>
        <w:t xml:space="preserve"> </w:t>
      </w:r>
      <w:r>
        <w:rPr>
          <w:rStyle w:val="NormalTok"/>
        </w:rPr>
        <w:t xml:space="preserve">Species, </w:t>
      </w:r>
      <w:r>
        <w:rPr>
          <w:rStyle w:val="DataTypeTok"/>
        </w:rPr>
        <w:t xml:space="preserve">data =</w:t>
      </w:r>
      <w:r>
        <w:rPr>
          <w:rStyle w:val="NormalTok"/>
        </w:rPr>
        <w:t xml:space="preserve"> iris,</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"yellow"</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"Espécies"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da pétala"</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37-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33"/>
          <w:ilvl w:val="0"/>
        </w:numPr>
      </w:pPr>
      <w:r>
        <w:t xml:space="preserve">boxplot(Petal.Length,</w:t>
      </w:r>
      <w:r>
        <w:t xml:space="preserve"> </w:t>
      </w:r>
      <w:r>
        <w:t xml:space="preserve">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Espećies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w:t>
      </w:r>
      <w:r>
        <w:t xml:space="preserve">“</w:t>
      </w:r>
      <w:r>
        <w:t xml:space="preserve">Petal.Length</w:t>
      </w:r>
      <w:r>
        <w:t xml:space="preserve">”</w:t>
      </w:r>
      <w:r>
        <w:t xml:space="preserve"> </w:t>
      </w:r>
      <w:r>
        <w:t xml:space="preserve">~</w:t>
      </w:r>
      <w:r>
        <w:t xml:space="preserve"> </w:t>
      </w:r>
      <w:r>
        <w:t xml:space="preserve">“</w:t>
      </w:r>
      <w:r>
        <w:t xml:space="preserve">Species</w:t>
      </w:r>
      <w:r>
        <w:t xml:space="preserve">”</w:t>
      </w:r>
      <w:r>
        <w:t xml:space="preserve">,</w:t>
      </w:r>
      <w:r>
        <w:t xml:space="preserve"> </w:t>
      </w:r>
      <w:r>
        <w:t xml:space="preserve">data =</w:t>
      </w:r>
      <w:r>
        <w:t xml:space="preserve"> </w:t>
      </w:r>
      <w:r>
        <w:t xml:space="preserve">“</w:t>
      </w:r>
      <w:r>
        <w:t xml:space="preserve">iris</w:t>
      </w:r>
      <w:r>
        <w:t xml:space="preserve">”</w:t>
      </w:r>
      <w:r>
        <w:t xml:space="preserve">,</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c(blue, red, yellow),</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azul</w:t>
      </w:r>
      <w:r>
        <w:t xml:space="preserve">”</w:t>
      </w:r>
      <w:r>
        <w:t xml:space="preserve">,</w:t>
      </w:r>
      <w:r>
        <w:t xml:space="preserve"> </w:t>
      </w:r>
      <w:r>
        <w:t xml:space="preserve">“</w:t>
      </w:r>
      <w:r>
        <w:t xml:space="preserve">vermelho</w:t>
      </w:r>
      <w:r>
        <w:t xml:space="preserve">”</w:t>
      </w:r>
      <w:r>
        <w:t xml:space="preserve">,</w:t>
      </w:r>
      <w:r>
        <w:t xml:space="preserve"> </w:t>
      </w:r>
      <w:r>
        <w:t xml:space="preserve">“</w:t>
      </w:r>
      <w:r>
        <w:t xml:space="preserve">amarelo</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4"/>
          <w:ilvl w:val="0"/>
        </w:numPr>
      </w:pPr>
      <w:r>
        <w:t xml:space="preserve">Execute os seguintes comandos no seu R: set.seed(458); teste &lt;- rnorm(100, sd = 0.2). Qual das opções abaixo representam, na ordem, a média, mediana, desvio padrão, variância e amplitude destes dados.</w:t>
      </w:r>
    </w:p>
    <w:p>
      <w:pPr>
        <w:pStyle w:val="Compact"/>
        <w:numPr>
          <w:numId w:val="1035"/>
          <w:ilvl w:val="0"/>
        </w:numPr>
      </w:pPr>
      <w:r>
        <w:t xml:space="preserve">0,01; 0,02; 0,12; 0,04; 1,24</w:t>
      </w:r>
    </w:p>
    <w:p>
      <w:pPr>
        <w:pStyle w:val="Compact"/>
        <w:numPr>
          <w:numId w:val="1035"/>
          <w:ilvl w:val="0"/>
        </w:numPr>
      </w:pPr>
      <w:r>
        <w:t xml:space="preserve">0,02; 0,01; 0,21; 1,24; 0,04</w:t>
      </w:r>
    </w:p>
    <w:p>
      <w:pPr>
        <w:pStyle w:val="Compact"/>
        <w:numPr>
          <w:numId w:val="1035"/>
          <w:ilvl w:val="0"/>
        </w:numPr>
      </w:pPr>
      <w:r>
        <w:t xml:space="preserve">0,02; 0,01; 0,21; 0,04; 1,24</w:t>
      </w:r>
    </w:p>
    <w:p>
      <w:pPr>
        <w:pStyle w:val="Compact"/>
        <w:numPr>
          <w:numId w:val="1035"/>
          <w:ilvl w:val="0"/>
        </w:numPr>
      </w:pPr>
      <w:r>
        <w:t xml:space="preserve">0,01; 0,02; 0,12; 0,04; 1,24</w:t>
      </w:r>
    </w:p>
    <w:p>
      <w:pPr>
        <w:pStyle w:val="Compact"/>
        <w:numPr>
          <w:numId w:val="1035"/>
          <w:ilvl w:val="0"/>
        </w:numPr>
      </w:pPr>
      <w:r>
        <w:t xml:space="preserve">0,02; 0,01; 0,31; 0,04; 1,20</w:t>
      </w:r>
    </w:p>
    <w:p>
      <w:pPr>
        <w:pStyle w:val="Heading1"/>
      </w:pPr>
      <w:bookmarkStart w:id="87" w:name="qui-quadrado-chi"/>
      <w:r>
        <w:t xml:space="preserve">3	Qui-quadrado (</w:t>
      </w:r>
      <m:oMath>
        <m:r>
          <m:t>χ</m:t>
        </m:r>
      </m:oMath>
      <w:r>
        <w:t xml:space="preserve">²)</w:t>
      </w:r>
      <w:bookmarkEnd w:id="87"/>
    </w:p>
    <w:p>
      <w:pPr>
        <w:pStyle w:val="FirstParagraph"/>
      </w:pPr>
      <w:r>
        <w:t xml:space="preserve">Até o momento aprendemos a definir o ambiente em que iremos trabalhar, importar nossa planilha, verifica-la e ajusta-la se necessário, assim como as métricas mais utilizadas para sumarizar os dados.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ajusta-se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fator (pela função as.factor()) no R. Vamos conferir em detalhes e com exemplos como realizar estas duas análises no R.</w:t>
      </w:r>
    </w:p>
    <w:p>
      <w:pPr>
        <w:pStyle w:val="Heading2"/>
      </w:pPr>
      <w:bookmarkStart w:id="88" w:name="chi-para-ajuste-de-frequências"/>
      <w:r>
        <w:t xml:space="preserve">3.1	</w:t>
      </w:r>
      <m:oMath>
        <m:r>
          <m:t>χ</m:t>
        </m:r>
      </m:oMath>
      <w:r>
        <w:t xml:space="preserve">² para ajuste de frequências</w:t>
      </w:r>
      <w:bookmarkEnd w:id="88"/>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poderia levantr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w:t>
      </w:r>
      <w:r>
        <w:rPr>
          <w:rStyle w:val="FootnoteReference"/>
        </w:rPr>
        <w:footnoteReference w:id="89"/>
      </w:r>
      <w:r>
        <w:t xml:space="preserve"> </w:t>
      </w:r>
      <w:r>
        <w:t xml:space="preserve">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os objetos</w:t>
      </w:r>
      <w:r>
        <w:t xml:space="preserve"> </w:t>
      </w:r>
      <w:r>
        <w:t xml:space="preserve">“</w:t>
      </w:r>
      <w:r>
        <w:t xml:space="preserve">observados</w:t>
      </w:r>
      <w:r>
        <w:t xml:space="preserve">”</w:t>
      </w:r>
      <w:r>
        <w:t xml:space="preserve"> </w:t>
      </w:r>
      <w:r>
        <w:t xml:space="preserve">e</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Esta função utiliza 2 argumentos:</w:t>
      </w:r>
      <w:r>
        <w:t xml:space="preserve"> </w:t>
      </w:r>
      <w:r>
        <w:t xml:space="preserve">* x: no qual inserimos o vetor númerico que contém os valores referentes a quantidade da variável nominal que contabilizamos;</w:t>
      </w:r>
      <w:r>
        <w:t xml:space="preserve"> </w:t>
      </w:r>
      <w:r>
        <w:t xml:space="preserve">* p: no qual inserimos o vetor númerico que contem as proporções esperadas associado a cada grupo da categoria avaliada.</w:t>
      </w:r>
    </w:p>
    <w:p>
      <w:pPr>
        <w:pStyle w:val="BodyText"/>
      </w:pPr>
      <w:r>
        <w:t xml:space="preserve">Note que o resultado indica o teste realizado, o nome do objeto que contém os dados e na terceira linha ele apresenta o resultado como valor do teste do</w:t>
      </w:r>
      <w:r>
        <w:t xml:space="preserve"> </w:t>
      </w:r>
      <m:oMath>
        <m:r>
          <m:t>χ</m:t>
        </m:r>
      </m:oMath>
      <w:r>
        <w:t xml:space="preserve">², o grau de liberdade (</w:t>
      </w:r>
      <w:r>
        <w:rPr>
          <w:i/>
        </w:rPr>
        <w:t xml:space="preserve">df</w:t>
      </w:r>
      <w:r>
        <w:t xml:space="preserve"> </w:t>
      </w:r>
      <w:r>
        <w:t xml:space="preserve">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objetos</w:t>
      </w:r>
      <w:r>
        <w:t xml:space="preserve"> </w:t>
      </w:r>
      <w:r>
        <w:rPr>
          <w:b/>
        </w:rPr>
        <w:t xml:space="preserve">flores.observadas</w:t>
      </w:r>
      <w:r>
        <w:t xml:space="preserve"> </w:t>
      </w:r>
      <w:r>
        <w:t xml:space="preserve">e</w:t>
      </w:r>
      <w:r>
        <w:t xml:space="preserve"> </w:t>
      </w:r>
      <w:r>
        <w:rPr>
          <w:b/>
        </w:rPr>
        <w:t xml:space="preserve">flores.esperadas</w:t>
      </w:r>
      <w:r>
        <w:t xml:space="preserve">. Note que a diferença está nos valores esperados, onde alteramos a proporção, que não é mais de 50% para cada, mas sim de 70% para um e 30% para outro, porém expressos em proporção (valores variam entre 0 e 1). Perceba, também, que os valores seguem a ordem em que foram inseridos, portanto o primeiro valor observado inserido corresponde ao primeiro valor esperado inserido e assim por diante.</w:t>
      </w:r>
    </w:p>
    <w:p>
      <w:pPr>
        <w:pStyle w:val="BodyText"/>
      </w:pPr>
      <w:r>
        <w:t xml:space="preserve">Ao conduzir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2660 indivíduos de siri em um estuário. Eles foram classificados em relação ao sexo e foram obtidos 1380 fêmeas e 1280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invés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w:t>
      </w:r>
      <w:r>
        <w:t xml:space="preserve"> </w:t>
      </w:r>
      <w:r>
        <w:rPr>
          <w:b/>
        </w:rPr>
        <w:t xml:space="preserve">arvores.esperadas</w:t>
      </w:r>
      <w:r>
        <w:t xml:space="preserve">)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rPr>
          <w:b/>
        </w:rPr>
        <w:t xml:space="preserve">expected</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Quando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0.05497</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90" w:name="chi-para-independência"/>
      <w:r>
        <w:t xml:space="preserve">3.2	</w:t>
      </w:r>
      <m:oMath>
        <m:r>
          <m:t>χ</m:t>
        </m:r>
      </m:oMath>
      <w:r>
        <w:t xml:space="preserve">² para independência</w:t>
      </w:r>
      <w:bookmarkEnd w:id="90"/>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infectados pelo parasita é o mesmo para ambas as espécies.</w:t>
      </w:r>
    </w:p>
    <w:p>
      <w:pPr>
        <w:pStyle w:val="BodyText"/>
      </w:pPr>
      <w:r>
        <w:t xml:space="preserve">Vamos começar criando uma matriz</w:t>
      </w:r>
      <w:r>
        <w:rPr>
          <w:rStyle w:val="FootnoteReference"/>
        </w:rPr>
        <w:footnoteReference w:id="91"/>
      </w:r>
      <w:r>
        <w:t xml:space="preserve"> </w:t>
      </w:r>
      <w:r>
        <w:t xml:space="preserve">com esses valores, onde as linhas corresponderão as espécies, as colunas a presença/ausência do parasita e os seus elementos corresponderão a quantidade de indivíduos dada as condições (espécie e parasita).</w:t>
      </w:r>
    </w:p>
    <w:p>
      <w:pPr>
        <w:pStyle w:val="BodyText"/>
      </w:pPr>
      <w:r>
        <w:t xml:space="preserve">Para construir nossos dados utilizaremos a função matrix, com os argumentos</w:t>
      </w:r>
      <w:r>
        <w:t xml:space="preserve"> </w:t>
      </w:r>
      <w:r>
        <w:t xml:space="preserve">“</w:t>
      </w:r>
      <w:r>
        <w:t xml:space="preserve">data</w:t>
      </w:r>
      <w:r>
        <w:t xml:space="preserve">”</w:t>
      </w:r>
      <w:r>
        <w:t xml:space="preserve">, onde adicionaremos os elementos que estarão presentes,</w:t>
      </w:r>
      <w:r>
        <w:t xml:space="preserve"> </w:t>
      </w:r>
      <w:r>
        <w:t xml:space="preserve">“</w:t>
      </w:r>
      <w:r>
        <w:t xml:space="preserve">ncol</w:t>
      </w:r>
      <w:r>
        <w:t xml:space="preserve">”</w:t>
      </w:r>
      <w:r>
        <w:t xml:space="preserve"> </w:t>
      </w:r>
      <w:r>
        <w:t xml:space="preserve">onde definiremos a quantidade de colunas e</w:t>
      </w:r>
      <w:r>
        <w:t xml:space="preserve"> </w:t>
      </w:r>
      <w:r>
        <w:t xml:space="preserve">“</w:t>
      </w:r>
      <w:r>
        <w:t xml:space="preserve">byrow</w:t>
      </w:r>
      <w:r>
        <w:t xml:space="preserve">”</w:t>
      </w:r>
      <w:r>
        <w:t xml:space="preserve"> </w:t>
      </w:r>
      <w:r>
        <w:t xml:space="preserve">onde definiremos que os valores presentes no argumento</w:t>
      </w:r>
      <w:r>
        <w:t xml:space="preserve"> </w:t>
      </w:r>
      <w:r>
        <w:t xml:space="preserve">“</w:t>
      </w:r>
      <w:r>
        <w:t xml:space="preserve">data</w:t>
      </w:r>
      <w:r>
        <w:t xml:space="preserve">”</w:t>
      </w:r>
      <w:r>
        <w:t xml:space="preserve"> </w:t>
      </w:r>
      <w:r>
        <w:t xml:space="preserve">serão inseridos em ordem por linha, neste caso a função começará preenchendo a primeira linha da primeira coluna, segunda linha da primeira coluna, primeira linha da segunda coluna e segunda linha da segunda coluna. Guardaremos nossa matriz criada em um objeto chamado</w:t>
      </w:r>
      <w:r>
        <w:t xml:space="preserve"> </w:t>
      </w:r>
      <w:r>
        <w:rPr>
          <w:b/>
        </w:rPr>
        <w:t xml:space="preserve">dados</w:t>
      </w:r>
      <w:r>
        <w:t xml:space="preserve">. Utilizaremos as funções rownames() e colnames() a fim de definir os nomes das linhas e colunas da nossa matriz para melhor visualização. A seguir iremos visualizar o objeto</w:t>
      </w:r>
      <w:r>
        <w:t xml:space="preserve"> </w:t>
      </w:r>
      <w:r>
        <w:rPr>
          <w:b/>
        </w:rPr>
        <w:t xml:space="preserve">dados</w:t>
      </w:r>
      <w:r>
        <w:t xml:space="preserve">.</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w:t>
      </w:r>
      <w:r>
        <w:t xml:space="preserve"> </w:t>
      </w:r>
      <m:oMath>
        <m:r>
          <m:t>2</m:t>
        </m:r>
        <m:r>
          <m:t>×</m:t>
        </m:r>
        <m:r>
          <m:t>2</m:t>
        </m:r>
      </m:oMath>
      <w:r>
        <w:t xml:space="preserve">.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que é como seus dados devem estar planilhados e vamos ensina-lo a construir uma tabela de contingência a partir desses dados.</w:t>
      </w:r>
    </w:p>
    <w:p>
      <w:pPr>
        <w:pStyle w:val="BodyText"/>
      </w:pPr>
      <w:r>
        <w:t xml:space="preserve">Execute o código abaixo. Não se preocupe, no momento, com as funções novas utilizadas. A única função diferente é rep() que repete um determinado elemento n vezes. No código abaixo, estaremos repetindo o elemento</w:t>
      </w:r>
      <w:r>
        <w:t xml:space="preserve"> </w:t>
      </w:r>
      <w:r>
        <w:t xml:space="preserve">“</w:t>
      </w:r>
      <w:r>
        <w:t xml:space="preserve">Ano 1</w:t>
      </w:r>
      <w:r>
        <w:t xml:space="preserve">”</w:t>
      </w:r>
      <w:r>
        <w:t xml:space="preserve"> </w:t>
      </w:r>
      <w:r>
        <w:t xml:space="preserve">150 vezes e o elemento</w:t>
      </w:r>
      <w:r>
        <w:t xml:space="preserve"> </w:t>
      </w:r>
      <w:r>
        <w:t xml:space="preserve">“</w:t>
      </w:r>
      <w:r>
        <w:t xml:space="preserve">Ano 2</w:t>
      </w:r>
      <w:r>
        <w:t xml:space="preserve">”</w:t>
      </w:r>
      <w:r>
        <w:t xml:space="preserve"> </w:t>
      </w:r>
      <w:r>
        <w:t xml:space="preserve">225 vezes e concatenaremos estes elementos por meio da função c() e guardando-o no objeto</w:t>
      </w:r>
      <w:r>
        <w:t xml:space="preserve"> </w:t>
      </w:r>
      <w:r>
        <w:rPr>
          <w:b/>
        </w:rPr>
        <w:t xml:space="preserve">ano</w:t>
      </w:r>
      <w:r>
        <w:t xml:space="preserve"> </w:t>
      </w:r>
      <w:r>
        <w:t xml:space="preserve">faremos o mesmo para o objeto</w:t>
      </w:r>
      <w:r>
        <w:t xml:space="preserve"> </w:t>
      </w:r>
      <w:r>
        <w:rPr>
          <w:b/>
        </w:rPr>
        <w:t xml:space="preserve">sexo</w:t>
      </w:r>
      <w:r>
        <w:t xml:space="preserve"> </w:t>
      </w:r>
      <w:r>
        <w:t xml:space="preserve">onde concatenaremos a repetição do elemento</w:t>
      </w:r>
      <w:r>
        <w:t xml:space="preserve"> </w:t>
      </w:r>
      <w:r>
        <w:t xml:space="preserve">“</w:t>
      </w:r>
      <w:r>
        <w:t xml:space="preserve">macho</w:t>
      </w:r>
      <w:r>
        <w:t xml:space="preserve">”</w:t>
      </w:r>
      <w:r>
        <w:t xml:space="preserve"> </w:t>
      </w:r>
      <w:r>
        <w:t xml:space="preserve">55 vezes, seguido por</w:t>
      </w:r>
      <w:r>
        <w:t xml:space="preserve"> </w:t>
      </w:r>
      <w:r>
        <w:t xml:space="preserve">“</w:t>
      </w:r>
      <w:r>
        <w:t xml:space="preserve">fêmea</w:t>
      </w:r>
      <w:r>
        <w:t xml:space="preserve">”</w:t>
      </w:r>
      <w:r>
        <w:t xml:space="preserve"> </w:t>
      </w:r>
      <w:r>
        <w:t xml:space="preserve">95 vezes, seguido novamente por</w:t>
      </w:r>
      <w:r>
        <w:t xml:space="preserve"> </w:t>
      </w:r>
      <w:r>
        <w:t xml:space="preserve">“</w:t>
      </w:r>
      <w:r>
        <w:t xml:space="preserve">macho</w:t>
      </w:r>
      <w:r>
        <w:t xml:space="preserve">”</w:t>
      </w:r>
      <w:r>
        <w:t xml:space="preserve"> </w:t>
      </w:r>
      <w:r>
        <w:t xml:space="preserve">105 vezes e por fim</w:t>
      </w:r>
      <w:r>
        <w:t xml:space="preserve"> </w:t>
      </w:r>
      <w:r>
        <w:t xml:space="preserve">“</w:t>
      </w:r>
      <w:r>
        <w:t xml:space="preserve">fêmea</w:t>
      </w:r>
      <w:r>
        <w:t xml:space="preserve">”</w:t>
      </w:r>
      <w:r>
        <w:t xml:space="preserve"> </w:t>
      </w:r>
      <w:r>
        <w:t xml:space="preserve">120 vezes. Após isso uniremos os dois objetos</w:t>
      </w:r>
      <w:r>
        <w:t xml:space="preserve"> </w:t>
      </w:r>
      <w:r>
        <w:rPr>
          <w:b/>
        </w:rPr>
        <w:t xml:space="preserve">ano</w:t>
      </w:r>
      <w:r>
        <w:t xml:space="preserve"> </w:t>
      </w:r>
      <w:r>
        <w:t xml:space="preserve">e</w:t>
      </w:r>
      <w:r>
        <w:t xml:space="preserve"> </w:t>
      </w:r>
      <w:r>
        <w:rPr>
          <w:b/>
        </w:rPr>
        <w:t xml:space="preserve">sexo</w:t>
      </w:r>
      <w:r>
        <w:t xml:space="preserve"> </w:t>
      </w:r>
      <w:r>
        <w:t xml:space="preserve">por meio da função cbind() e diremos que isso consiste em um objeto da classe</w:t>
      </w:r>
      <w:r>
        <w:t xml:space="preserve"> </w:t>
      </w:r>
      <w:r>
        <w:rPr>
          <w:i/>
        </w:rPr>
        <w:t xml:space="preserve">data frame</w:t>
      </w:r>
      <w:r>
        <w:t xml:space="preserve"> </w:t>
      </w:r>
      <w:r>
        <w:t xml:space="preserve">por meio da função data.frame() e guardaremos esse resultado em um objeto denominado</w:t>
      </w:r>
      <w:r>
        <w:t xml:space="preserve"> </w:t>
      </w:r>
      <w:r>
        <w:rPr>
          <w:b/>
        </w:rPr>
        <w:t xml:space="preserve">dados</w:t>
      </w:r>
      <w:r>
        <w:t xml:space="preserve">.</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p>
    <w:p>
      <w:pPr>
        <w:pStyle w:val="FirstParagraph"/>
      </w:pPr>
      <w:r>
        <w:t xml:space="preserve">Vamos visualizar nossos dados. Para isso podemos usar a função head() que mostra no console as primeiras linhas desse</w:t>
      </w:r>
      <w:r>
        <w:t xml:space="preserve"> </w:t>
      </w:r>
      <w:r>
        <w:rPr>
          <w:i/>
        </w:rPr>
        <w:t xml:space="preserve">data frame</w:t>
      </w:r>
      <w:r>
        <w:t xml:space="preserve">.</w:t>
      </w:r>
    </w:p>
    <w:p>
      <w:pPr>
        <w:pStyle w:val="SourceCode"/>
      </w:pP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FirstParagraph"/>
      </w:pPr>
      <w:r>
        <w:t xml:space="preserve">Agora vamos, a partir de</w:t>
      </w:r>
      <w:r>
        <w:t xml:space="preserve"> </w:t>
      </w:r>
      <w:r>
        <w:rPr>
          <w:b/>
        </w:rPr>
        <w:t xml:space="preserve">dados</w:t>
      </w:r>
      <w:r>
        <w:t xml:space="preserve"> </w:t>
      </w:r>
      <w:r>
        <w:t xml:space="preserve">construir uma tabela de contigência. Para isso vamos utilizar a função table() e guardar seu resultado em um objeto chamado</w:t>
      </w:r>
      <w:r>
        <w:t xml:space="preserve"> </w:t>
      </w:r>
      <w:r>
        <w:rPr>
          <w:b/>
        </w:rPr>
        <w:t xml:space="preserve">tab.cont</w:t>
      </w:r>
      <w:r>
        <w:t xml:space="preserve">. A seguir iremos visualizar nossa tabela de contingência chamando</w:t>
      </w:r>
      <w:r>
        <w:t xml:space="preserve"> </w:t>
      </w:r>
      <w:r>
        <w:rPr>
          <w:b/>
        </w:rPr>
        <w:t xml:space="preserve">tab.cont</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Vamos agora realizar o qui-quadrado de nossos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pStyle w:val="Compact"/>
        <w:numPr>
          <w:numId w:val="1036"/>
          <w:ilvl w:val="0"/>
        </w:numPr>
      </w:pPr>
      <w:r>
        <w:t xml:space="preserve">H0: Na população amostrada a proporção de machos e fêmeas é independente do ano;</w:t>
      </w:r>
    </w:p>
    <w:p>
      <w:pPr>
        <w:pStyle w:val="Compact"/>
        <w:numPr>
          <w:numId w:val="1036"/>
          <w:ilvl w:val="0"/>
        </w:numPr>
      </w:pPr>
      <w:r>
        <w:t xml:space="preserve">H0: Na população amostrada a razão sexual dos camarões é a mesma entre os anos;</w:t>
      </w:r>
    </w:p>
    <w:p>
      <w:pPr>
        <w:pStyle w:val="Compact"/>
        <w:numPr>
          <w:numId w:val="1036"/>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para o cálculo sugerido por Zar (2010)</w:t>
      </w:r>
      <w:r>
        <w:rPr>
          <w:rStyle w:val="FootnoteReference"/>
        </w:rPr>
        <w:footnoteReference w:id="92"/>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w:t>
      </w:r>
      <w:r>
        <w:t xml:space="preserve"> </w:t>
      </w:r>
      <m:oMath>
        <m:r>
          <m:t>2</m:t>
        </m:r>
        <m:r>
          <m:t>×</m:t>
        </m:r>
        <m:r>
          <m:t>2</m:t>
        </m:r>
      </m:oMath>
      <w:r>
        <w:t xml:space="preserve"> </w:t>
      </w:r>
      <w:r>
        <w:t xml:space="preserve">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w:t>
      </w:r>
      <w:r>
        <w:t xml:space="preserve"> </w:t>
      </w:r>
      <m:oMath>
        <m:r>
          <m:t>2</m:t>
        </m:r>
        <m:r>
          <m:t>×</m:t>
        </m:r>
        <m:r>
          <m:t>3</m:t>
        </m:r>
      </m:oMath>
      <w:r>
        <w:t xml:space="preserve">,</w:t>
      </w:r>
      <w:r>
        <w:t xml:space="preserve"> </w:t>
      </w:r>
      <m:oMath>
        <m:r>
          <m:t>2</m:t>
        </m:r>
        <m:r>
          <m:t>×</m:t>
        </m:r>
        <m:r>
          <m:t>4</m:t>
        </m:r>
      </m:oMath>
      <w:r>
        <w:t xml:space="preserve">,</w:t>
      </w:r>
      <w:r>
        <w:t xml:space="preserve"> </w:t>
      </w:r>
      <m:oMath>
        <m:r>
          <m:t>3</m:t>
        </m:r>
        <m:r>
          <m:t>×</m:t>
        </m:r>
        <m:r>
          <m:t>3</m:t>
        </m:r>
      </m:oMath>
      <w:r>
        <w:t xml:space="preserve"> </w:t>
      </w:r>
      <w:r>
        <w:t xml:space="preserve">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outra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w:t>
      </w:r>
      <w:r>
        <w:t xml:space="preserve"> </w:t>
      </w:r>
      <m:oMath>
        <m:r>
          <m:t>2</m:t>
        </m:r>
        <m:r>
          <m:t>×</m:t>
        </m:r>
        <m:r>
          <m:t>3</m:t>
        </m:r>
      </m:oMath>
      <w:r>
        <w:t xml:space="preserve"> </w:t>
      </w:r>
      <w:r>
        <w:t xml:space="preserve">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w:t>
      </w:r>
      <w:r>
        <w:t xml:space="preserve"> </w:t>
      </w:r>
      <w:r>
        <w:rPr>
          <w:i/>
        </w:rPr>
        <w:t xml:space="preserve">p-value</w:t>
      </w:r>
      <w:r>
        <w:t xml:space="preserve"> </w:t>
      </w:r>
      <w:r>
        <w:t xml:space="preserve">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BodyText"/>
      </w:pPr>
      <w:r>
        <w:t xml:space="preserve">Para isso criaremos tabelas</w:t>
      </w:r>
      <w:r>
        <w:t xml:space="preserve"> </w:t>
      </w:r>
      <m:oMath>
        <m:r>
          <m:t>2</m:t>
        </m:r>
        <m:r>
          <m:t>×</m:t>
        </m:r>
        <m:r>
          <m:t>2</m:t>
        </m:r>
      </m:oMath>
      <w:r>
        <w:t xml:space="preserve"> </w:t>
      </w:r>
      <w:r>
        <w:t xml:space="preserve">para cada par de comparações. Repare que usaremos a nossa tabela</w:t>
      </w:r>
      <w:r>
        <w:t xml:space="preserve"> </w:t>
      </w:r>
      <w:r>
        <w:rPr>
          <w:b/>
        </w:rPr>
        <w:t xml:space="preserve">dados</w:t>
      </w:r>
      <w:r>
        <w:t xml:space="preserve"> </w:t>
      </w:r>
      <w:r>
        <w:t xml:space="preserve">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o valor especificado.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w:t>
      </w:r>
      <w:r>
        <w:t xml:space="preserve"> </w:t>
      </w:r>
      <w:r>
        <w:rPr>
          <w:b/>
        </w:rPr>
        <w:t xml:space="preserve">p1.p2</w:t>
      </w:r>
      <w:r>
        <w:t xml:space="preserve">. O mesmo raciocínio segue nos demais casos.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w:t>
      </w:r>
      <w:r>
        <w:t xml:space="preserve"> </w:t>
      </w:r>
      <w:r>
        <w:rPr>
          <w:b/>
        </w:rPr>
        <w:t xml:space="preserve">tabela</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basta multiplicarmos a tabela por 100.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Pensando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w:t>
      </w:r>
      <w:r>
        <w:t xml:space="preserve"> </w:t>
      </w:r>
      <w:r>
        <w:t xml:space="preserve">“</w:t>
      </w:r>
      <w:r>
        <w:rPr>
          <w:i/>
        </w:rPr>
        <w:t xml:space="preserve">margin</w:t>
      </w:r>
      <w:r>
        <w:t xml:space="preserve"> </w:t>
      </w:r>
      <w:r>
        <w:t xml:space="preserve">= 1</w:t>
      </w:r>
      <w:r>
        <w:t xml:space="preserve">”</w:t>
      </w:r>
      <w:r>
        <w:t xml:space="preserve"> </w:t>
      </w:r>
      <w:r>
        <w:t xml:space="preserve">ele nos retorna os valores em função das linhas (espécies), se utilizarmos</w:t>
      </w:r>
      <w:r>
        <w:t xml:space="preserve"> </w:t>
      </w:r>
      <w:r>
        <w:t xml:space="preserve">“</w:t>
      </w:r>
      <w:r>
        <w:rPr>
          <w:i/>
        </w:rPr>
        <w:t xml:space="preserve">margin</w:t>
      </w:r>
      <w:r>
        <w:t xml:space="preserve"> </w:t>
      </w:r>
      <w:r>
        <w:t xml:space="preserve">= 2</w:t>
      </w:r>
      <w:r>
        <w:t xml:space="preserve">”</w:t>
      </w:r>
      <w:r>
        <w:t xml:space="preserve"> </w:t>
      </w:r>
      <w:r>
        <w:t xml:space="preserve">ele nos retorna os valores em função das colunas (pesquisadores).</w:t>
      </w:r>
    </w:p>
    <w:p>
      <w:pPr>
        <w:pStyle w:val="BodyText"/>
      </w:pPr>
      <w:r>
        <w:t xml:space="preserve">Vamos utilizar</w:t>
      </w:r>
      <w:r>
        <w:t xml:space="preserve"> </w:t>
      </w:r>
      <w:r>
        <w:t xml:space="preserve">“</w:t>
      </w:r>
      <w:r>
        <w:rPr>
          <w:i/>
        </w:rPr>
        <w:t xml:space="preserve">margin</w:t>
      </w:r>
      <w:r>
        <w:t xml:space="preserve"> </w:t>
      </w:r>
      <w:r>
        <w:t xml:space="preserve">=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explica-los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rPr>
          <w:b/>
        </w:rPr>
        <w:t xml:space="preserve">tabela</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rPr>
          <w:i/>
        </w:rPr>
        <w:t xml:space="preserve">legend.text</w:t>
      </w:r>
      <w:r>
        <w:t xml:space="preserve">”</w:t>
      </w:r>
      <w:r>
        <w:t xml:space="preserve"> </w:t>
      </w:r>
      <w:r>
        <w:t xml:space="preserve">e por último indicamos a posição e o formato da legenda por meio do argumento</w:t>
      </w:r>
      <w:r>
        <w:t xml:space="preserve"> </w:t>
      </w:r>
      <w:r>
        <w:t xml:space="preserve">“</w:t>
      </w:r>
      <w:r>
        <w:rPr>
          <w:i/>
        </w:rPr>
        <w:t xml:space="preserve">args.lengend</w:t>
      </w:r>
      <w:r>
        <w:t xml:space="preserve">”</w:t>
      </w:r>
      <w:r>
        <w:t xml:space="preserve">. Neste último argumento precisamos inserir a função list() na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rPr>
          <w:i/>
        </w:rPr>
        <w:t xml:space="preserve">inset</w:t>
      </w:r>
      <w:r>
        <w:t xml:space="preserve">”</w:t>
      </w:r>
      <w:r>
        <w:t xml:space="preserve"> </w:t>
      </w:r>
      <w:r>
        <w:t xml:space="preserve">que define a posição da legenda em relação ao eixo x.</w:t>
      </w:r>
    </w:p>
    <w:p>
      <w:pPr>
        <w:pStyle w:val="Heading2"/>
      </w:pPr>
      <w:bookmarkStart w:id="94" w:name="considerações-1"/>
      <w:r>
        <w:t xml:space="preserve">3.3	Considerações</w:t>
      </w:r>
      <w:bookmarkEnd w:id="94"/>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2"/>
      </w:pPr>
      <w:bookmarkStart w:id="96" w:name="exercícios-2"/>
      <w:r>
        <w:t xml:space="preserve">3.4	Exercícios</w:t>
      </w:r>
      <w:bookmarkEnd w:id="96"/>
    </w:p>
    <w:p>
      <w:pPr>
        <w:numPr>
          <w:numId w:val="1037"/>
          <w:ilvl w:val="0"/>
        </w:numPr>
      </w:pPr>
      <w:r>
        <w:t xml:space="preserve">Durante um longo período de observação sobre a trafego de carros na praia um pesquisador percebeu que durante a tarde o número de carros circulando era maior que durante a manhã. Ele resolveu tomar nota da quantidade de carros que passava em um determinado trecho da praia, durante vários dias, em ambos os períodos (manhã e tarde) e registrou, no total, os seguintes valores: 550 carros durante a manhã 620 carros durante a tarde. Considerando a observação do pesquisador e os valores por ele tomados, podemos corroborar ou refutar sua observação? Desenvolva a análise do qui-quadrado.</w:t>
      </w:r>
    </w:p>
    <w:p>
      <w:pPr>
        <w:pStyle w:val="Compact"/>
        <w:numPr>
          <w:numId w:val="1037"/>
          <w:ilvl w:val="0"/>
        </w:numPr>
      </w:pPr>
      <w:r>
        <w:t xml:space="preserve">Ao registrar o número de carros o pesquisador também registrou os dias da semana em que foram feitas as observações e obteve os seguintes valores:</w:t>
      </w:r>
    </w:p>
    <w:p>
      <w:pPr>
        <w:pStyle w:val="Compact"/>
        <w:numPr>
          <w:numId w:val="1038"/>
          <w:ilvl w:val="0"/>
        </w:numPr>
      </w:pPr>
      <w:r>
        <w:t xml:space="preserve">Manhã de Quarta-feira: 130</w:t>
      </w:r>
    </w:p>
    <w:p>
      <w:pPr>
        <w:pStyle w:val="Compact"/>
        <w:numPr>
          <w:numId w:val="1038"/>
          <w:ilvl w:val="0"/>
        </w:numPr>
      </w:pPr>
      <w:r>
        <w:t xml:space="preserve">Manhã de Sexta-feira: 420</w:t>
      </w:r>
    </w:p>
    <w:p>
      <w:pPr>
        <w:pStyle w:val="Compact"/>
        <w:numPr>
          <w:numId w:val="1038"/>
          <w:ilvl w:val="0"/>
        </w:numPr>
      </w:pPr>
      <w:r>
        <w:t xml:space="preserve">Tarde de Quarta-feira: 178</w:t>
      </w:r>
    </w:p>
    <w:p>
      <w:pPr>
        <w:pStyle w:val="Compact"/>
        <w:numPr>
          <w:numId w:val="1038"/>
          <w:ilvl w:val="0"/>
        </w:numPr>
      </w:pPr>
      <w:r>
        <w:t xml:space="preserve">Tarde de Sexta-feira: 442</w:t>
      </w:r>
      <w:r>
        <w:t xml:space="preserve"> </w:t>
      </w:r>
      <w:r>
        <w:t xml:space="preserve">A partir desses registros podemos dizer que o número de carros por período do dia (manhã e tarde) é independente do dia da semana (Quarta-feira e Sexta-feira)?</w:t>
      </w:r>
    </w:p>
    <w:p>
      <w:pPr>
        <w:numPr>
          <w:numId w:val="1039"/>
          <w:ilvl w:val="0"/>
        </w:numPr>
      </w:pPr>
      <w:r>
        <w:t xml:space="preserve">Considerando os dados do exercício anterior. Obtenha a tabela com os dados em percentuais do número de carros por período do dia em relação aos dias da semana.</w:t>
      </w:r>
    </w:p>
    <w:p>
      <w:pPr>
        <w:numPr>
          <w:numId w:val="1039"/>
          <w:ilvl w:val="0"/>
        </w:numPr>
      </w:pPr>
      <w:r>
        <w:t xml:space="preserve">Defina erro do tipo 1 e erro do tipo 2. Considerando o exercício 2. Qual dos erros (tipo 1 ou tipo 2) é assumido a um nível de confiança de 95%?</w:t>
      </w:r>
    </w:p>
    <w:p>
      <w:pPr>
        <w:numPr>
          <w:numId w:val="1039"/>
          <w:ilvl w:val="0"/>
        </w:numPr>
      </w:pPr>
      <w:r>
        <w:t xml:space="preserve">Plote um gráfico com a tabela obtida no exercício 3.</w:t>
      </w:r>
    </w:p>
    <w:p>
      <w:pPr>
        <w:pStyle w:val="Heading1"/>
      </w:pPr>
      <w:bookmarkStart w:id="97" w:name="teste-t"/>
      <w:r>
        <w:t xml:space="preserve">4	Teste-t</w:t>
      </w:r>
      <w:bookmarkEnd w:id="97"/>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98" w:name="teste-t-para-uma-amostra"/>
      <w:r>
        <w:t xml:space="preserve">4.1	Teste-t para uma amostra</w:t>
      </w:r>
      <w:bookmarkEnd w:id="98"/>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na variável númerica), ou seja, mensurável (= quantitativo). Ao compararmos a média de nossa variável a um valor previamente estipulado duas hipóteses são naturalmente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o teste-t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(25,80mm) da mesma espécie, observada em outro estuário.</w:t>
      </w:r>
    </w:p>
    <w:p>
      <w:pPr>
        <w:pStyle w:val="BodyText"/>
      </w:pPr>
      <w:r>
        <w:t xml:space="preserve">A partir do exemplo acima podemos definir nossas hipóteses, onde.</w:t>
      </w:r>
    </w:p>
    <w:p>
      <w:pPr>
        <w:pStyle w:val="Compact"/>
        <w:numPr>
          <w:numId w:val="1040"/>
          <w:ilvl w:val="0"/>
        </w:numPr>
      </w:pPr>
      <w:r>
        <w:t xml:space="preserve">H0: média observada é igual à média esperada;</w:t>
      </w:r>
    </w:p>
    <w:p>
      <w:pPr>
        <w:pStyle w:val="Compact"/>
        <w:numPr>
          <w:numId w:val="1040"/>
          <w:ilvl w:val="0"/>
        </w:numPr>
      </w:pPr>
      <w:r>
        <w:t xml:space="preserve">HA: média observada é diferente da média esperada;</w:t>
      </w:r>
    </w:p>
    <w:p>
      <w:pPr>
        <w:pStyle w:val="FirstParagraph"/>
      </w:pPr>
      <w:r>
        <w:t xml:space="preserve">Vamos começar gerando os dados relativos ao tamanho observado dos camarões que coletamos.</w:t>
      </w:r>
    </w:p>
    <w:p>
      <w:pPr>
        <w:pStyle w:val="BodyText"/>
      </w:pPr>
      <w:r>
        <w:t xml:space="preserve">Para isso vamos utilizar a função set.seed() que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que você irá gerar para o objeto</w:t>
      </w:r>
      <w:r>
        <w:t xml:space="preserve"> </w:t>
      </w:r>
      <w:r>
        <w:rPr>
          <w:b/>
        </w:rPr>
        <w:t xml:space="preserve">tamanho.camarao</w:t>
      </w:r>
      <w:r>
        <w:t xml:space="preserve">, por exemplo, serão os mesmos dos apresentados aqui.</w:t>
      </w:r>
    </w:p>
    <w:p>
      <w:pPr>
        <w:pStyle w:val="BodyText"/>
      </w:pPr>
      <w:r>
        <w:t xml:space="preserve">A nossa segunda linha de comando utilizará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w:t>
      </w:r>
      <w:r>
        <w:t xml:space="preserve"> </w:t>
      </w:r>
      <w:r>
        <w:rPr>
          <w:b/>
        </w:rPr>
        <w:t xml:space="preserve">tamanho.camarao</w:t>
      </w:r>
      <w:r>
        <w:t xml:space="preserve">. Relembre que o nome do objeto não deve apresentar espaços ou acentos, que pode gerar problemas e/ou dificuldades na condução das análises.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se esse valor que geramos (obtivemos de tamanho do camarão) são similares ao observado em outra localidade, por meio do teste-t para uma amostra. Para isso imaginemos que o valor médio esperado para o tamanho desta espécie de camarão em outra localidade é de 25,80mm. Para isso iremos criar o objeto</w:t>
      </w:r>
      <w:r>
        <w:t xml:space="preserve"> </w:t>
      </w:r>
      <w:r>
        <w:rPr>
          <w:b/>
        </w:rPr>
        <w:t xml:space="preserve">esperado</w:t>
      </w:r>
      <w:r>
        <w:t xml:space="preserve"> </w:t>
      </w:r>
      <w:r>
        <w:t xml:space="preserve">que contem esse valor.</w:t>
      </w:r>
    </w:p>
    <w:p>
      <w:pPr>
        <w:pStyle w:val="SourceCode"/>
      </w:pPr>
      <w:r>
        <w:rPr>
          <w:rStyle w:val="NormalTok"/>
        </w:rPr>
        <w:t xml:space="preserve">esperado =</w:t>
      </w:r>
      <w:r>
        <w:rPr>
          <w:rStyle w:val="StringTok"/>
        </w:rPr>
        <w:t xml:space="preserve"> </w:t>
      </w:r>
      <w:r>
        <w:rPr>
          <w:rStyle w:val="FloatTok"/>
        </w:rPr>
        <w:t xml:space="preserve">25.80</w:t>
      </w:r>
    </w:p>
    <w:p>
      <w:pPr>
        <w:pStyle w:val="FirstParagraph"/>
      </w:pPr>
      <w:r>
        <w:t xml:space="preserve">Agora vamos, por meio da função t.test() realizar o teste-t para verificar se os nossos dados tem média similar ao esperado.</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O primeiro argumento da função t.test():</w:t>
      </w:r>
      <w:r>
        <w:t xml:space="preserve"> </w:t>
      </w:r>
      <w:r>
        <w:t xml:space="preserve">“</w:t>
      </w:r>
      <w:r>
        <w:t xml:space="preserve">x</w:t>
      </w:r>
      <w:r>
        <w:t xml:space="preserve">”</w:t>
      </w:r>
      <w:r>
        <w:t xml:space="preserve"> </w:t>
      </w:r>
      <w:r>
        <w:t xml:space="preserve">refere-se ao nosso objeto que contem os dados referentes ao tamanho que coletamos (</w:t>
      </w:r>
      <w:r>
        <w:rPr>
          <w:b/>
        </w:rPr>
        <w:t xml:space="preserve">tamanho.camarao</w:t>
      </w:r>
      <w:r>
        <w:t xml:space="preserve">) e o segundo argumento</w:t>
      </w:r>
      <w:r>
        <w:t xml:space="preserve"> </w:t>
      </w:r>
      <w:r>
        <w:t xml:space="preserve">“</w:t>
      </w:r>
      <w:r>
        <w:t xml:space="preserve">mu</w:t>
      </w:r>
      <w:r>
        <w:t xml:space="preserve">”</w:t>
      </w:r>
      <w:r>
        <w:t xml:space="preserve"> </w:t>
      </w:r>
      <w:r>
        <w:t xml:space="preserve">refere-se ao objeto que contem a média do tamanho obtido em outro estuário (</w:t>
      </w:r>
      <w:r>
        <w:rPr>
          <w:b/>
        </w:rPr>
        <w:t xml:space="preserve">esperado</w:t>
      </w:r>
      <w:r>
        <w:t xml:space="preserve">).</w:t>
      </w:r>
    </w:p>
    <w:p>
      <w:pPr>
        <w:pStyle w:val="BodyText"/>
      </w:pPr>
      <w:r>
        <w:t xml:space="preserve">Conforme podemos visualizar no resultado temos 9 linhas. A primeira linha nos diz qual teste está sendo conduzido, neste caso é (</w:t>
      </w:r>
      <w:r>
        <w:rPr>
          <w:i/>
        </w:rPr>
        <w:t xml:space="preserve">One Sample t-test</w:t>
      </w:r>
      <w:r>
        <w:t xml:space="preserve"> </w:t>
      </w:r>
      <w:r>
        <w:t xml:space="preserve">ou teste-t para uma amostra), a segunda linha nos retorna o conjunto de dados que utilizamos, a terceira linha nos retorna o valor do teste-t (</w:t>
      </w:r>
      <w:r>
        <w:rPr>
          <w:i/>
        </w:rPr>
        <w:t xml:space="preserve">t</w:t>
      </w:r>
      <w:r>
        <w:t xml:space="preserve"> </w:t>
      </w:r>
      <w:r>
        <w:t xml:space="preserve">= -2,2432) o grau de liberdade (</w:t>
      </w:r>
      <w:r>
        <w:rPr>
          <w:i/>
        </w:rPr>
        <w:t xml:space="preserve">df</w:t>
      </w:r>
      <w:r>
        <w:t xml:space="preserve"> </w:t>
      </w:r>
      <w:r>
        <w:t xml:space="preserve">= 99) e o valor de probabilidade associado ao teste (</w:t>
      </w:r>
      <w:r>
        <w:rPr>
          <w:i/>
        </w:rPr>
        <w:t xml:space="preserve">p-value</w:t>
      </w:r>
      <w:r>
        <w:t xml:space="preserve"> </w:t>
      </w:r>
      <w:r>
        <w:t xml:space="preserve">=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rPr>
          <w:i/>
        </w:rPr>
        <w:t xml:space="preserve">default</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mensuradas (valores serão construídos abaixo no objeto denominado</w:t>
      </w:r>
      <w:r>
        <w:t xml:space="preserve"> </w:t>
      </w:r>
      <w:r>
        <w:rPr>
          <w:b/>
        </w:rPr>
        <w:t xml:space="preserve">estrela</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pStyle w:val="Compact"/>
        <w:numPr>
          <w:numId w:val="1041"/>
          <w:ilvl w:val="0"/>
        </w:numPr>
      </w:pPr>
      <w:r>
        <w:t xml:space="preserve">H0: A média da altura das estrelas do mar no dia 1 é maior ou igual ao dia 0;</w:t>
      </w:r>
    </w:p>
    <w:p>
      <w:pPr>
        <w:pStyle w:val="Compact"/>
        <w:numPr>
          <w:numId w:val="1041"/>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Compact"/>
        <w:numPr>
          <w:numId w:val="1042"/>
          <w:ilvl w:val="0"/>
        </w:numPr>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Compact"/>
        <w:numPr>
          <w:numId w:val="1042"/>
          <w:ilvl w:val="0"/>
        </w:numPr>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FirstParagraph"/>
      </w:pPr>
      <w:r>
        <w:t xml:space="preserve">De maneira similar ao exemplo anterior vamos gerar nosso conjunto de dados que contêm os valores de altura das estrelas do mar no costão rochoso, a diferença é que iremos inserir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 e guardar esse resultado no objeto</w:t>
      </w:r>
      <w:r>
        <w:t xml:space="preserve"> </w:t>
      </w:r>
      <w:r>
        <w:rPr>
          <w:b/>
        </w:rPr>
        <w:t xml:space="preserve">estrelas</w:t>
      </w:r>
      <w:r>
        <w:t xml:space="preserve">.</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Conforme também fizemos anteriormente calcularemos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Agora vamos criar o objeto</w:t>
      </w:r>
      <w:r>
        <w:t xml:space="preserve"> </w:t>
      </w:r>
      <w:r>
        <w:rPr>
          <w:b/>
        </w:rPr>
        <w:t xml:space="preserve">dia.0</w:t>
      </w:r>
      <w:r>
        <w:t xml:space="preserve"> </w:t>
      </w:r>
      <w:r>
        <w:t xml:space="preserve">que contêm o valor referente a altura das estrelas no dia 0.</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p>
    <w:p>
      <w:pPr>
        <w:pStyle w:val="FirstParagraph"/>
      </w:pPr>
      <w:r>
        <w:t xml:space="preserve">Agora o teste-t onde avaliaremos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rPr>
          <w:i/>
        </w:rPr>
        <w:t xml:space="preserve">alternative</w:t>
      </w:r>
      <w:r>
        <w:t xml:space="preserve">”</w:t>
      </w:r>
      <w:r>
        <w:t xml:space="preserve"> </w:t>
      </w:r>
      <w:r>
        <w:t xml:space="preserve">e definido-o como</w:t>
      </w:r>
      <w:r>
        <w:t xml:space="preserve"> </w:t>
      </w:r>
      <w:r>
        <w:rPr>
          <w:i/>
        </w:rPr>
        <w:t xml:space="preserve">less</w:t>
      </w:r>
      <w:r>
        <w:t xml:space="preserve">. Este argumento pode ser definido de 3 formas:</w:t>
      </w:r>
      <w:r>
        <w:t xml:space="preserve"> </w:t>
      </w:r>
      <w:r>
        <w:rPr>
          <w:i/>
        </w:rPr>
        <w:t xml:space="preserve">two-sided</w:t>
      </w:r>
      <w:r>
        <w:t xml:space="preserve"> </w:t>
      </w:r>
      <w:r>
        <w:t xml:space="preserve">que é o padrão (</w:t>
      </w:r>
      <w:r>
        <w:rPr>
          <w:i/>
        </w:rPr>
        <w:t xml:space="preserve">default</w:t>
      </w:r>
      <w:r>
        <w:t xml:space="preserve">),</w:t>
      </w:r>
      <w:r>
        <w:t xml:space="preserve"> </w:t>
      </w:r>
      <w:r>
        <w:rPr>
          <w:i/>
        </w:rPr>
        <w:t xml:space="preserve">greater</w:t>
      </w:r>
      <w:r>
        <w:t xml:space="preserve"> </w:t>
      </w:r>
      <w:r>
        <w:t xml:space="preserve">ou</w:t>
      </w:r>
      <w:r>
        <w:t xml:space="preserve"> </w:t>
      </w:r>
      <w:r>
        <w:rPr>
          <w:i/>
        </w:rPr>
        <w:t xml:space="preserve">less</w:t>
      </w:r>
      <w:r>
        <w:t xml:space="preserve">. O argumento</w:t>
      </w:r>
      <w:r>
        <w:t xml:space="preserve"> </w:t>
      </w:r>
      <w:r>
        <w:t xml:space="preserve">“</w:t>
      </w:r>
      <w:r>
        <w:rPr>
          <w:i/>
        </w:rPr>
        <w:t xml:space="preserve">alternative</w:t>
      </w:r>
      <w:r>
        <w:t xml:space="preserve">”</w:t>
      </w:r>
      <w:r>
        <w:t xml:space="preserve"> </w:t>
      </w:r>
      <w:r>
        <w:t xml:space="preserve">seguirá o sinal da hipótese alternativa (HA) que foi construída para o teste.</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Com isso podemos avaliar o resultado que é similar ao que vimos anteriormente com poucas mudanças. A primeira linha (</w:t>
      </w:r>
      <w:r>
        <w:rPr>
          <w:i/>
        </w:rPr>
        <w:t xml:space="preserve">One Sample t-test</w:t>
      </w:r>
      <w:r>
        <w:t xml:space="preserve">) informa sobre o teste realizado. A segunda linha indica o nome do conjunto de dados que inserimos. A terceira linha nos dá o valor do teste-t (</w:t>
      </w:r>
      <w:r>
        <w:rPr>
          <w:i/>
        </w:rPr>
        <w:t xml:space="preserve">t</w:t>
      </w:r>
      <w:r>
        <w:t xml:space="preserve"> </w:t>
      </w:r>
      <w:r>
        <w:t xml:space="preserve">= -2,2073), do grau de liberdade (</w:t>
      </w:r>
      <w:r>
        <w:rPr>
          <w:i/>
        </w:rPr>
        <w:t xml:space="preserve">df</w:t>
      </w:r>
      <w:r>
        <w:t xml:space="preserve"> </w:t>
      </w:r>
      <w:r>
        <w:t xml:space="preserve">=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101"/>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incrustadas no casco de uma embarcação. Objetivando saber se o tamanho médio de cracas difere do teórico esperado (13,5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Compact"/>
        <w:numPr>
          <w:numId w:val="1043"/>
          <w:ilvl w:val="0"/>
        </w:numPr>
      </w:pPr>
      <w:r>
        <w:t xml:space="preserve">H0: O tamanho médio observado é similar ao teórico</w:t>
      </w:r>
    </w:p>
    <w:p>
      <w:pPr>
        <w:pStyle w:val="Compact"/>
        <w:numPr>
          <w:numId w:val="1043"/>
          <w:ilvl w:val="0"/>
        </w:numPr>
      </w:pPr>
      <w:r>
        <w:t xml:space="preserve">HA: O tamanho médio observado difere do teórico</w:t>
      </w:r>
    </w:p>
    <w:p>
      <w:pPr>
        <w:pStyle w:val="FirstParagraph"/>
      </w:pPr>
      <w:r>
        <w:t xml:space="preserve">Conforme já realizado anteriormente vamos gerar os dados iguais aos gerados aqui por meio das funções set.seed(), rnorm() e runif(), guardando o seu resultado em um objeto chamado</w:t>
      </w:r>
      <w:r>
        <w:t xml:space="preserve"> </w:t>
      </w:r>
      <w:r>
        <w:rPr>
          <w:b/>
        </w:rPr>
        <w:t xml:space="preserve">cracas</w:t>
      </w:r>
      <w:r>
        <w:t xml:space="preserve">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construindo o objeto que guarda o valor teórico (13,5mm) e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rPr>
          <w:i/>
        </w:rPr>
        <w:t xml:space="preserve">conf.level</w:t>
      </w:r>
      <w:r>
        <w:t xml:space="preserve"> </w:t>
      </w:r>
      <w:r>
        <w:t xml:space="preserve">=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w:t>
      </w:r>
      <w:r>
        <w:t xml:space="preserve">(0,02289),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OBS: Em um primeiro momento pode parecer confuso, portanto releia o exemplo acima, assim como outras literaturas.</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w:t>
      </w:r>
    </w:p>
    <w:p>
      <w:pPr>
        <w:pStyle w:val="BodyText"/>
      </w:pPr>
      <w:r>
        <w:t xml:space="preserve">OBS: Uma vez instalado o pacote não precisa instala-lo novamente apenas carrega-lo se estiver iniciando o R pela primeira vez.</w:t>
      </w:r>
    </w:p>
    <w:p>
      <w:pPr>
        <w:pStyle w:val="SourceCode"/>
      </w:pPr>
      <w:r>
        <w:rPr>
          <w:rStyle w:val="KeywordTok"/>
        </w:rPr>
        <w:t xml:space="preserve">install.packages</w:t>
      </w:r>
      <w:r>
        <w:rPr>
          <w:rStyle w:val="NormalTok"/>
        </w:rPr>
        <w:t xml:space="preserve">(</w:t>
      </w:r>
      <w:r>
        <w:rPr>
          <w:rStyle w:val="StringTok"/>
        </w:rPr>
        <w:t xml:space="preserve">"webr"</w:t>
      </w:r>
      <w:r>
        <w:rPr>
          <w:rStyle w:val="NormalTok"/>
        </w:rPr>
        <w:t xml:space="preserve">)</w:t>
      </w:r>
      <w:r>
        <w:br w:type="textWrapping"/>
      </w:r>
      <w:r>
        <w:rPr>
          <w:rStyle w:val="KeywordTok"/>
        </w:rPr>
        <w:t xml:space="preserve">library</w:t>
      </w:r>
      <w:r>
        <w:rPr>
          <w:rStyle w:val="NormalTok"/>
        </w:rPr>
        <w:t xml:space="preserve">(webr)</w:t>
      </w:r>
    </w:p>
    <w:p>
      <w:pPr>
        <w:pStyle w:val="FirstParagraph"/>
      </w:pPr>
      <w:r>
        <w:t xml:space="preserve">Após instalar e carregar o pacote devemos inserir o teste-t dentro da função plot(). Veja os dois exemplos abaixo.</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105" w:name="teste-t-para-duas-amostras"/>
      <w:r>
        <w:t xml:space="preserve">4.2	Teste-t para duas amostras</w:t>
      </w:r>
      <w:bookmarkEnd w:id="105"/>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pStyle w:val="Compact"/>
        <w:numPr>
          <w:numId w:val="1044"/>
          <w:ilvl w:val="0"/>
        </w:numPr>
      </w:pPr>
      <w:r>
        <w:t xml:space="preserve">H0: A diferença na média da variável quantitativa dos grupos é igual a 0;</w:t>
      </w:r>
    </w:p>
    <w:p>
      <w:pPr>
        <w:pStyle w:val="Compact"/>
        <w:numPr>
          <w:numId w:val="1044"/>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pStyle w:val="Compact"/>
        <w:numPr>
          <w:numId w:val="1045"/>
          <w:ilvl w:val="0"/>
        </w:numPr>
      </w:pPr>
      <w:r>
        <w:t xml:space="preserve">H0: A média da variável quantitativa é igual entre grupos;</w:t>
      </w:r>
    </w:p>
    <w:p>
      <w:pPr>
        <w:pStyle w:val="Compact"/>
        <w:numPr>
          <w:numId w:val="1045"/>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pStyle w:val="Compact"/>
        <w:numPr>
          <w:numId w:val="1046"/>
          <w:ilvl w:val="0"/>
        </w:numPr>
      </w:pPr>
      <w:r>
        <w:t xml:space="preserve">H0: A média da variável quantitativa é maior ou igual (ou menor ou igual) entre grupos;</w:t>
      </w:r>
    </w:p>
    <w:p>
      <w:pPr>
        <w:pStyle w:val="Compact"/>
        <w:numPr>
          <w:numId w:val="1046"/>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rPr>
          <w:i/>
        </w:rPr>
        <w:t xml:space="preserve">environment</w:t>
      </w:r>
      <w:r>
        <w:t xml:space="preserve"> </w:t>
      </w:r>
      <w:r>
        <w:t xml:space="preserve">do seu RStudio um objeto chamado</w:t>
      </w:r>
      <w:r>
        <w:t xml:space="preserve"> </w:t>
      </w:r>
      <w:r>
        <w:rPr>
          <w:b/>
        </w:rPr>
        <w:t xml:space="preserve">gastropode</w:t>
      </w:r>
      <w:r>
        <w:t xml:space="preserve"> </w:t>
      </w:r>
      <w:r>
        <w:t xml:space="preserve">que corresponde a um</w:t>
      </w:r>
      <w:r>
        <w:t xml:space="preserve"> </w:t>
      </w:r>
      <w:r>
        <w:rPr>
          <w:i/>
        </w:rPr>
        <w:t xml:space="preserve">data frame</w:t>
      </w:r>
      <w:r>
        <w:t xml:space="preserve"> </w:t>
      </w:r>
      <w:r>
        <w:t xml:space="preserve">com o conjunto de dados que iremos trabalhar.</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BodyText"/>
      </w:pPr>
      <w:r>
        <w:t xml:space="preserve">Os comandos abaixo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indicaremos a variável peso dentro da planilha</w:t>
      </w:r>
      <w:r>
        <w:t xml:space="preserve"> </w:t>
      </w:r>
      <w:r>
        <w:rPr>
          <w:b/>
        </w:rPr>
        <w:t xml:space="preserve">gastropode</w:t>
      </w:r>
      <w:r>
        <w:t xml:space="preserve"> </w:t>
      </w:r>
      <w:r>
        <w:t xml:space="preserve">por meio do operador matemático</w:t>
      </w:r>
      <w:r>
        <w:t xml:space="preserve"> </w:t>
      </w:r>
      <w:r>
        <w:t xml:space="preserve">“</w:t>
      </w:r>
      <w:r>
        <w:rPr>
          <w:b/>
        </w:rPr>
        <w:t xml:space="preserve">$</w:t>
      </w:r>
      <w:r>
        <w:t xml:space="preserve">”</w:t>
      </w:r>
      <w:r>
        <w:t xml:space="preserve"> </w:t>
      </w:r>
      <w:r>
        <w:t xml:space="preserve">(cifrão) e selecionamos os dados correspondentes ao Alimento utilizando colchetes [] dentro do qual selecionamos a variável Alimento dentro da planilha</w:t>
      </w:r>
      <w:r>
        <w:t xml:space="preserve"> </w:t>
      </w:r>
      <w:r>
        <w:rPr>
          <w:b/>
        </w:rPr>
        <w:t xml:space="preserve">gastropode</w:t>
      </w:r>
      <w:r>
        <w:t xml:space="preserve"> </w:t>
      </w:r>
      <w:r>
        <w:t xml:space="preserve">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rPr>
          <w:i/>
        </w:rPr>
        <w:t xml:space="preserve">main</w:t>
      </w:r>
      <w:r>
        <w:t xml:space="preserve">".</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BodyText"/>
      </w:pPr>
      <w:r>
        <w:t xml:space="preserve">O Boxplot resume os dados por Alimento e nos indica outras métricas (quartis), como vimos anteriormente no tópico sobre gráficos.</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w:t>
      </w:r>
    </w:p>
    <w:p>
      <w:pPr>
        <w:pStyle w:val="BodyText"/>
      </w:pPr>
      <w:r>
        <w:t xml:space="preserve">OBS: Não se esqueça de carregar o pacote por meio da função library().</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Até o momento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aplicando a função shapiro.test() e a homocedasticidade pelo teste de Bartlett bartlett.test(). Para o teste de normalidade de Shapiro-Wilks devemos aplica-lo à variável númerica desejada (ex: Peso) e realiza-lo para cada categória (ex:</w:t>
      </w:r>
      <w:r>
        <w:t xml:space="preserve"> </w:t>
      </w:r>
      <w:r>
        <w:t xml:space="preserve">“</w:t>
      </w:r>
      <w:r>
        <w:t xml:space="preserve">Alimento A</w:t>
      </w:r>
      <w:r>
        <w:t xml:space="preserve">”</w:t>
      </w:r>
      <w:r>
        <w:t xml:space="preserve"> </w:t>
      </w:r>
      <w:r>
        <w:t xml:space="preserve">e</w:t>
      </w:r>
      <w:r>
        <w:t xml:space="preserve"> </w:t>
      </w:r>
      <w:r>
        <w:t xml:space="preserve">“</w:t>
      </w:r>
      <w:r>
        <w:t xml:space="preserve">Alimento B</w:t>
      </w:r>
      <w:r>
        <w:t xml:space="preserve">”</w:t>
      </w:r>
      <w:r>
        <w:t xml:space="preserve">) da variável categorica escolhida (ex: Alimento) separadamente. Para o teste de homocedasticidade de Bartlett devemos avaliar a variável mensurável (ex: Peso) em função da variável categorica (ex: Alimento). Veja os comandos e resultado abaixo.</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 aplicando a já conhecida função t.test().</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mensurável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rPr>
          <w:i/>
        </w:rPr>
        <w:t xml:space="preserve">data</w:t>
      </w:r>
      <w:r>
        <w:t xml:space="preserve">”</w:t>
      </w:r>
      <w:r>
        <w:t xml:space="preserve"> </w:t>
      </w:r>
      <w:r>
        <w:t xml:space="preserve">que indica a planilha de onde estamos utilizando as variáveis, o argumento</w:t>
      </w:r>
      <w:r>
        <w:t xml:space="preserve"> </w:t>
      </w:r>
      <w:r>
        <w:t xml:space="preserve">“</w:t>
      </w:r>
      <w:r>
        <w:rPr>
          <w:i/>
        </w:rPr>
        <w:t xml:space="preserve">var.equal</w:t>
      </w:r>
      <w:r>
        <w:t xml:space="preserve">”</w:t>
      </w:r>
      <w:r>
        <w:t xml:space="preserve"> </w:t>
      </w:r>
      <w:r>
        <w:t xml:space="preserve">o qual indica que a variância entre os grupos é igual</w:t>
      </w:r>
      <w:r>
        <w:rPr>
          <w:rStyle w:val="FootnoteReference"/>
        </w:rPr>
        <w:footnoteReference w:id="109"/>
      </w:r>
      <w:r>
        <w:t xml:space="preserve"> </w:t>
      </w:r>
      <w:r>
        <w:t xml:space="preserve">e o argumento</w:t>
      </w:r>
      <w:r>
        <w:t xml:space="preserve"> </w:t>
      </w:r>
      <w:r>
        <w:t xml:space="preserve">“</w:t>
      </w:r>
      <w:r>
        <w:rPr>
          <w:i/>
        </w:rP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w:r>
        <w:rPr>
          <w:i/>
        </w:rPr>
        <w:t xml:space="preserve">p-value</w:t>
      </w:r>
      <w:r>
        <w:t xml:space="preserve"> </w:t>
      </w:r>
      <w:r>
        <w:t xml:space="preserve">=</w:t>
      </w:r>
      <w:r>
        <w:t xml:space="preserv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 webr.</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os dados abaixo).</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um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Compact"/>
        <w:numPr>
          <w:numId w:val="1047"/>
          <w:ilvl w:val="0"/>
        </w:numPr>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Compact"/>
        <w:numPr>
          <w:numId w:val="1047"/>
          <w:ilvl w:val="0"/>
        </w:numPr>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FirstParagraph"/>
      </w:pPr>
      <w:r>
        <w:t xml:space="preserve">Com a hipótese construída vamos verificar a estrutura dos dados (modificar se necessário) e sumarizar nossos dados grafica e estatisticamente. Conforme realizado no exemplo anterior.</w:t>
      </w:r>
    </w:p>
    <w:p>
      <w:pPr>
        <w:pStyle w:val="BodyText"/>
      </w:pPr>
      <w:r>
        <w:t xml:space="preserve">Os comandos abaixo realizam a análise gráfica: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Abaixo temos o comando para realizar a sumarização numérica dos dados.</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teste-t vamos calcular os pressupostos requeridos, normalidade e homocedasticidade. Conforme realizado no exemplo anterior.</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no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testes-t,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15" w:name="teste-t-pareado"/>
      <w:r>
        <w:t xml:space="preserve">4.3	Teste-t pareado</w:t>
      </w:r>
      <w:bookmarkEnd w:id="115"/>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BodyText"/>
      </w:pPr>
      <w:r>
        <w:t xml:space="preserve">OBS: Neste momento não entraremos em detalhes sobre os comandos aplicados para construção dos dados.</w:t>
      </w:r>
    </w:p>
    <w:p>
      <w:pPr>
        <w:pStyle w:val="SourceCode"/>
      </w:pP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Nestes casos temos as seguintes hipoteses:</w:t>
      </w:r>
    </w:p>
    <w:p>
      <w:pPr>
        <w:pStyle w:val="Compact"/>
        <w:numPr>
          <w:numId w:val="1048"/>
          <w:ilvl w:val="0"/>
        </w:numPr>
      </w:pPr>
      <w:r>
        <w:t xml:space="preserve">H0: A diferença na média do número de observações de aves entre os Observadores é igual a 0.</w:t>
      </w:r>
    </w:p>
    <w:p>
      <w:pPr>
        <w:pStyle w:val="Compact"/>
        <w:numPr>
          <w:numId w:val="1048"/>
          <w:ilvl w:val="0"/>
        </w:numPr>
      </w:pPr>
      <w:r>
        <w:t xml:space="preserve">HA: A diferença na média do número de observações de aves entre os Observadores difere de 0.</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Observador.1 Observador.2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Observador.1: chr  "19" "20" "18" "22" ...</w:t>
      </w:r>
      <w:r>
        <w:br w:type="textWrapping"/>
      </w:r>
      <w:r>
        <w:rPr>
          <w:rStyle w:val="VerbatimChar"/>
        </w:rPr>
        <w:t xml:space="preserve">##  $ Observador.2: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Observador.1: num  19 20 18 22 22 22 21 20 22 21 ...</w:t>
      </w:r>
      <w:r>
        <w:br w:type="textWrapping"/>
      </w:r>
      <w:r>
        <w:rPr>
          <w:rStyle w:val="VerbatimChar"/>
        </w:rPr>
        <w:t xml:space="preserve">##  $ Observador.2: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BodyText"/>
      </w:pPr>
      <w:r>
        <w:t xml:space="preserve">Primeiro vejamos nossos histogramas relativos a observações em relação aos observadores (Figura</w:t>
      </w:r>
      <w:r>
        <w:t xml:space="preserve"> </w:t>
      </w:r>
      <w:r>
        <w:t xml:space="preserve">4.14</w:t>
      </w:r>
      <w:r>
        <w:t xml:space="preserve"> </w:t>
      </w:r>
      <w:r>
        <w:t xml:space="preserve">e</w:t>
      </w:r>
      <w:r>
        <w:t xml:space="preserve"> </w:t>
      </w:r>
      <w:r>
        <w:t xml:space="preserve">4.15</w:t>
      </w:r>
      <w:r>
        <w:t xml:space="preserve">).</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BodyText"/>
      </w:pPr>
      <w:r>
        <w:t xml:space="preserve">Agora vejamos o boxplot, repare que neste caso a sua escrita difere um pouco do que fizemos nos exemplos anteriores, pois agora inserimos a coluna referente ao</w:t>
      </w:r>
      <w:r>
        <w:t xml:space="preserve"> </w:t>
      </w:r>
      <w:r>
        <w:t xml:space="preserve">“</w:t>
      </w:r>
      <w:r>
        <w:t xml:space="preserve">Observador 1</w:t>
      </w:r>
      <w:r>
        <w:t xml:space="preserve">”</w:t>
      </w:r>
      <w:r>
        <w:t xml:space="preserve"> </w:t>
      </w:r>
      <w:r>
        <w:t xml:space="preserve">e depois a coluna referente ao</w:t>
      </w:r>
      <w:r>
        <w:t xml:space="preserve"> </w:t>
      </w:r>
      <w:r>
        <w:t xml:space="preserve">“</w:t>
      </w:r>
      <w:r>
        <w:t xml:space="preserve">Observador 2</w:t>
      </w:r>
      <w:r>
        <w:t xml:space="preserve">”</w:t>
      </w:r>
      <w:r>
        <w:t xml:space="preserve"> </w:t>
      </w:r>
      <w:r>
        <w:t xml:space="preserve">((Figura</w:t>
      </w:r>
      <w:r>
        <w:t xml:space="preserve"> </w:t>
      </w:r>
      <w:r>
        <w:t xml:space="preserve">4.16</w:t>
      </w:r>
      <w:r>
        <w:t xml:space="preserve">). Isso se deve ao fato da planilha estar estruturada de forma diferente das anteriores. Não utilizamos o til (~), mas inserimos o nome da planilha seguido pelo operador matemático</w:t>
      </w:r>
      <w:r>
        <w:t xml:space="preserve"> </w:t>
      </w:r>
      <w:r>
        <w:t xml:space="preserve">“</w:t>
      </w:r>
      <w:r>
        <w:rPr>
          <w:b/>
        </w:rPr>
        <w:t xml:space="preserve">$</w:t>
      </w:r>
      <w:r>
        <w:t xml:space="preserve">”</w:t>
      </w:r>
      <w:r>
        <w:t xml:space="preserve"> </w:t>
      </w:r>
      <w:r>
        <w:t xml:space="preserve">(cifrão) mais o nome da variável quantitativa que queremos representar. Inserimos também outros 2 argumentos que são</w:t>
      </w:r>
      <w:r>
        <w:t xml:space="preserve"> </w:t>
      </w:r>
      <w:r>
        <w:t xml:space="preserve">“</w:t>
      </w:r>
      <w:r>
        <w:rPr>
          <w:i/>
        </w:rP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boxplot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Vejamos o o resumo de nossos dados utilizando a função padrão do R summary.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Observador.1    Observador.2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resume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De outra maneira, será que a média da diferença entre os pares de obsevações de aves entre os observadores é similar?</w:t>
      </w:r>
    </w:p>
    <w:p>
      <w:pPr>
        <w:pStyle w:val="BodyText"/>
      </w:pPr>
      <w:r>
        <w:t xml:space="preserve">O teste-t pareado não apresenta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.2</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aves$Observador.1 and aves$Observador.2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w:t>
      </w:r>
      <w:r>
        <w:t xml:space="preserve"> </w:t>
      </w:r>
      <w:r>
        <w:t xml:space="preserve">“</w:t>
      </w:r>
      <w:r>
        <w:rPr>
          <w:i/>
        </w:rPr>
        <w:t xml:space="preserve">paired</w:t>
      </w:r>
      <w:r>
        <w:t xml:space="preserve">”</w:t>
      </w:r>
      <w:r>
        <w:t xml:space="preserve"> </w:t>
      </w:r>
      <w:r>
        <w:t xml:space="preserve">que tem valor lógico (ou seja, TRUE ou FALSE)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19"/>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BodyText"/>
      </w:pPr>
      <w:r>
        <w:t xml:space="preserve">Para o gráfico indicaremos em seu comando que faremos um gráfico de barras onde o que será plotado é o objeto que consiste na diferença entre o número de observação de aves entre observadores (objeto:</w:t>
      </w:r>
      <w:r>
        <w:t xml:space="preserve"> </w:t>
      </w:r>
      <w:r>
        <w:rPr>
          <w:b/>
        </w:rPr>
        <w:t xml:space="preserve">diferenca</w:t>
      </w:r>
      <w:r>
        <w:t xml:space="preserve">)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rPr>
          <w:i/>
        </w:rPr>
        <w:t xml:space="preserve">main</w:t>
      </w:r>
      <w:r>
        <w:t xml:space="preserve">”</w:t>
      </w:r>
      <w:r>
        <w:t xml:space="preserve"> </w:t>
      </w:r>
      <w:r>
        <w:t xml:space="preserve">indica o título do gráfico,</w:t>
      </w:r>
      <w:r>
        <w:t xml:space="preserve"> </w:t>
      </w:r>
      <w:r>
        <w:t xml:space="preserve">“</w:t>
      </w:r>
      <w:r>
        <w:rPr>
          <w:i/>
        </w:rP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rPr>
          <w:i/>
        </w:rPr>
        <w:t xml:space="preserve">cex.names</w:t>
      </w:r>
      <w:r>
        <w:t xml:space="preserve">”</w:t>
      </w:r>
      <w:r>
        <w:t xml:space="preserve"> </w:t>
      </w:r>
      <w:r>
        <w:t xml:space="preserve">indica o tamanho da letra dos nomes das barras.</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rPr>
          <w:i/>
        </w:rPr>
        <w:t xml:space="preserve">line</w:t>
      </w:r>
      <w:r>
        <w:t xml:space="preserve">”</w:t>
      </w:r>
      <w:r>
        <w:t xml:space="preserve"> </w:t>
      </w:r>
      <w:r>
        <w:t xml:space="preserve">indica a posição em relação ao eixo y,</w:t>
      </w:r>
      <w:r>
        <w:t xml:space="preserve"> </w:t>
      </w:r>
      <w:r>
        <w:t xml:space="preserve">“</w:t>
      </w:r>
      <w:r>
        <w:rPr>
          <w:i/>
        </w:rP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23" w:name="considerações-2"/>
      <w:r>
        <w:t xml:space="preserve">4.4	Considerações</w:t>
      </w:r>
      <w:bookmarkEnd w:id="123"/>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2"/>
      </w:pPr>
      <w:bookmarkStart w:id="124" w:name="exercícios-3"/>
      <w:r>
        <w:t xml:space="preserve">4.5	Exercícios</w:t>
      </w:r>
      <w:bookmarkEnd w:id="124"/>
    </w:p>
    <w:p>
      <w:pPr>
        <w:pStyle w:val="Compact"/>
        <w:numPr>
          <w:numId w:val="1049"/>
          <w:ilvl w:val="0"/>
        </w:numPr>
      </w:pPr>
      <w:r>
        <w:t xml:space="preserve">Durante uma aula de biologia marinha, os alunos foram até um costão rochoso e realizaram amostragens não destrutivas da comunidade de organismos presentes na região entre marés. Foi observado ao final das amostragens os percentuais de algas a cada metro ao longo de um transecto de 20m.</w:t>
      </w:r>
      <w:r>
        <w:t xml:space="preserve"> </w:t>
      </w:r>
      <w:r>
        <w:t xml:space="preserve">O resultado dos dados de algas, obtidos pelos alunos, pode ser obtido pela execução dos comandos abaixo:</w:t>
      </w:r>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p>
    <w:p>
      <w:pPr>
        <w:pStyle w:val="FirstParagraph"/>
      </w:pPr>
      <w:r>
        <w:t xml:space="preserve">Na mesma aula oferecida à turma anterior, um ano antes no mesmo costão, foi observado uma média geral da população de algas de 52%.</w:t>
      </w:r>
      <w:r>
        <w:t xml:space="preserve"> </w:t>
      </w:r>
      <w:r>
        <w:t xml:space="preserve">Usando seus conhecimentos sobre teste-t. Podemos dizer que o percentual de algas se manteve? Considere os níveis de confiança de 95% e 99%.</w:t>
      </w:r>
    </w:p>
    <w:p>
      <w:pPr>
        <w:numPr>
          <w:numId w:val="1050"/>
          <w:ilvl w:val="0"/>
        </w:numPr>
      </w:pPr>
      <w:r>
        <w:t xml:space="preserve">Qual foi o intervalo de confiança de 95% e 99% obtido no exercício anterior? A média de algas observada pela turma anterior (52%) encontra-se dentro ou fora destes intervalos?</w:t>
      </w:r>
    </w:p>
    <w:p>
      <w:pPr>
        <w:numPr>
          <w:numId w:val="1050"/>
          <w:ilvl w:val="0"/>
        </w:numPr>
      </w:pPr>
      <w:r>
        <w:t xml:space="preserve">Considerando o exemplo do exercício 1. Em um segundo momento a professora disponibilizou a turma os dados de algas obtidos pela turma anterior.</w:t>
      </w:r>
      <w:r>
        <w:t xml:space="preserve"> </w:t>
      </w:r>
      <w:r>
        <w:t xml:space="preserve">Uma tabela com os dados de ambas as turmas pode ser obtido executando os comandos abaixo:</w:t>
      </w:r>
    </w:p>
    <w:p>
      <w:pPr>
        <w:pStyle w:val="SourceCode"/>
      </w:pPr>
      <w:r>
        <w:rPr>
          <w:rStyle w:val="NormalTok"/>
        </w:rPr>
        <w:t xml:space="preserve">turmas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44</w:t>
      </w:r>
      <w:r>
        <w:rPr>
          <w:rStyle w:val="NormalTok"/>
        </w:rPr>
        <w:t xml:space="preserve">)</w:t>
      </w:r>
      <w:r>
        <w:br w:type="textWrapping"/>
      </w:r>
      <w:r>
        <w:rPr>
          <w:rStyle w:val="NormalTok"/>
        </w:rPr>
        <w:t xml:space="preserve">algas.turma1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algas.turma2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NormalTok"/>
        </w:rPr>
        <w:t xml:space="preserve">cobertura &lt;-</w:t>
      </w:r>
      <w:r>
        <w:rPr>
          <w:rStyle w:val="StringTok"/>
        </w:rPr>
        <w:t xml:space="preserve"> </w:t>
      </w:r>
      <w:r>
        <w:rPr>
          <w:rStyle w:val="KeywordTok"/>
        </w:rPr>
        <w:t xml:space="preserve">c</w:t>
      </w:r>
      <w:r>
        <w:rPr>
          <w:rStyle w:val="NormalTok"/>
        </w:rPr>
        <w:t xml:space="preserve">(algas.turma1, algas.turma2)</w:t>
      </w:r>
      <w:r>
        <w:br w:type="textWrapping"/>
      </w:r>
      <w:r>
        <w:rPr>
          <w:rStyle w:val="NormalTok"/>
        </w:rPr>
        <w:t xml:space="preserve">algas.duasamostras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(turmas, </w:t>
      </w:r>
      <w:r>
        <w:rPr>
          <w:rStyle w:val="KeywordTok"/>
        </w:rPr>
        <w:t xml:space="preserve">round</w:t>
      </w:r>
      <w:r>
        <w:rPr>
          <w:rStyle w:val="NormalTok"/>
        </w:rPr>
        <w:t xml:space="preserve">(cobertura,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(algas.duasamostras) &lt;-</w:t>
      </w:r>
      <w:r>
        <w:rPr>
          <w:rStyle w:val="StringTok"/>
        </w:rPr>
        <w:t xml:space="preserve"> </w:t>
      </w:r>
      <w:r>
        <w:rPr>
          <w:rStyle w:val="KeywordTok"/>
        </w:rPr>
        <w:t xml:space="preserve">c</w:t>
      </w:r>
      <w:r>
        <w:rPr>
          <w:rStyle w:val="NormalTok"/>
        </w:rPr>
        <w:t xml:space="preserve">(</w:t>
      </w:r>
      <w:r>
        <w:rPr>
          <w:rStyle w:val="StringTok"/>
        </w:rPr>
        <w:t xml:space="preserve">"turmas"</w:t>
      </w:r>
      <w:r>
        <w:rPr>
          <w:rStyle w:val="NormalTok"/>
        </w:rPr>
        <w:t xml:space="preserve">, </w:t>
      </w:r>
      <w:r>
        <w:rPr>
          <w:rStyle w:val="StringTok"/>
        </w:rPr>
        <w:t xml:space="preserve">"cobertura"</w:t>
      </w:r>
      <w:r>
        <w:rPr>
          <w:rStyle w:val="NormalTok"/>
        </w:rPr>
        <w:t xml:space="preserve">)</w:t>
      </w:r>
      <w:r>
        <w:br w:type="textWrapping"/>
      </w:r>
      <w:r>
        <w:rPr>
          <w:rStyle w:val="NormalTok"/>
        </w:rPr>
        <w:t xml:space="preserve">algas.duasamostras</w:t>
      </w:r>
      <w:r>
        <w:rPr>
          <w:rStyle w:val="OperatorTok"/>
        </w:rPr>
        <w:t xml:space="preserve">$</w:t>
      </w:r>
      <w:r>
        <w:rPr>
          <w:rStyle w:val="NormalTok"/>
        </w:rPr>
        <w:t xml:space="preserve">turma &lt;-</w:t>
      </w:r>
      <w:r>
        <w:rPr>
          <w:rStyle w:val="StringTok"/>
        </w:rPr>
        <w:t xml:space="preserve"> </w:t>
      </w:r>
      <w:r>
        <w:rPr>
          <w:rStyle w:val="KeywordTok"/>
        </w:rPr>
        <w:t xml:space="preserve">as.factor</w:t>
      </w:r>
      <w:r>
        <w:rPr>
          <w:rStyle w:val="NormalTok"/>
        </w:rPr>
        <w:t xml:space="preserve">(algas.duasamostras</w:t>
      </w:r>
      <w:r>
        <w:rPr>
          <w:rStyle w:val="OperatorTok"/>
        </w:rPr>
        <w:t xml:space="preserve">$</w:t>
      </w:r>
      <w:r>
        <w:rPr>
          <w:rStyle w:val="NormalTok"/>
        </w:rPr>
        <w:t xml:space="preserve">turmas)</w:t>
      </w:r>
      <w:r>
        <w:br w:type="textWrapping"/>
      </w:r>
      <w:r>
        <w:rPr>
          <w:rStyle w:val="NormalTok"/>
        </w:rPr>
        <w:t xml:space="preserve">algas.duasamostras</w:t>
      </w:r>
      <w:r>
        <w:rPr>
          <w:rStyle w:val="OperatorTok"/>
        </w:rPr>
        <w:t xml:space="preserve">$</w:t>
      </w:r>
      <w:r>
        <w:rPr>
          <w:rStyle w:val="NormalTok"/>
        </w:rPr>
        <w:t xml:space="preserve">cobertura &lt;-</w:t>
      </w:r>
      <w:r>
        <w:rPr>
          <w:rStyle w:val="StringTok"/>
        </w:rPr>
        <w:t xml:space="preserve"> </w:t>
      </w:r>
      <w:r>
        <w:rPr>
          <w:rStyle w:val="KeywordTok"/>
        </w:rPr>
        <w:t xml:space="preserve">as.numeric</w:t>
      </w:r>
      <w:r>
        <w:rPr>
          <w:rStyle w:val="NormalTok"/>
        </w:rPr>
        <w:t xml:space="preserve">(algas.duasamostras</w:t>
      </w:r>
      <w:r>
        <w:rPr>
          <w:rStyle w:val="OperatorTok"/>
        </w:rPr>
        <w:t xml:space="preserve">$</w:t>
      </w:r>
      <w:r>
        <w:rPr>
          <w:rStyle w:val="NormalTok"/>
        </w:rPr>
        <w:t xml:space="preserve">cobertura)</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"turmas"</w:t>
      </w:r>
      <w:r>
        <w:rPr>
          <w:rStyle w:val="NormalTok"/>
        </w:rPr>
        <w:t xml:space="preserve">, </w:t>
      </w:r>
      <w:r>
        <w:rPr>
          <w:rStyle w:val="StringTok"/>
        </w:rPr>
        <w:t xml:space="preserve">"algas.turma1"</w:t>
      </w:r>
      <w:r>
        <w:rPr>
          <w:rStyle w:val="NormalTok"/>
        </w:rPr>
        <w:t xml:space="preserve">, </w:t>
      </w:r>
      <w:r>
        <w:rPr>
          <w:rStyle w:val="StringTok"/>
        </w:rPr>
        <w:t xml:space="preserve">"algas.turma2"</w:t>
      </w:r>
      <w:r>
        <w:rPr>
          <w:rStyle w:val="NormalTok"/>
        </w:rPr>
        <w:t xml:space="preserve">, </w:t>
      </w:r>
      <w:r>
        <w:rPr>
          <w:rStyle w:val="StringTok"/>
        </w:rPr>
        <w:t xml:space="preserve">"cobertura"</w:t>
      </w:r>
      <w:r>
        <w:rPr>
          <w:rStyle w:val="NormalTok"/>
        </w:rPr>
        <w:t xml:space="preserve">)</w:t>
      </w:r>
    </w:p>
    <w:p>
      <w:pPr>
        <w:pStyle w:val="FirstParagraph"/>
      </w:pPr>
      <w:r>
        <w:t xml:space="preserve">Considerando, agora, o objeto</w:t>
      </w:r>
      <w:r>
        <w:t xml:space="preserve"> </w:t>
      </w:r>
      <w:r>
        <w:rPr>
          <w:b/>
        </w:rPr>
        <w:t xml:space="preserve">algas.duasamostras</w:t>
      </w:r>
      <w:r>
        <w:t xml:space="preserve">. O que podemos dizer sobre o percentual de cobertura de algas, obtido por ambas as turmas, para os níveis de confiança de 95% e 99%?</w:t>
      </w:r>
      <w:r>
        <w:t xml:space="preserve"> </w:t>
      </w:r>
      <w:r>
        <w:t xml:space="preserve">OBS: Converta as variáveis e conduza os pressupostos, se necessário.</w:t>
      </w:r>
    </w:p>
    <w:p>
      <w:pPr>
        <w:numPr>
          <w:numId w:val="1051"/>
          <w:ilvl w:val="0"/>
        </w:numPr>
      </w:pPr>
      <w:r>
        <w:t xml:space="preserve">Utilizando o objeto</w:t>
      </w:r>
      <w:r>
        <w:t xml:space="preserve"> </w:t>
      </w:r>
      <w:r>
        <w:rPr>
          <w:b/>
        </w:rPr>
        <w:t xml:space="preserve">algas.duasamostras</w:t>
      </w:r>
      <w:r>
        <w:t xml:space="preserve">, do exercício anterior, realize um gráfico que demonstre o percentual obtido por cada turma contendo o desvio padrão.</w:t>
      </w:r>
    </w:p>
    <w:p>
      <w:pPr>
        <w:numPr>
          <w:numId w:val="1051"/>
          <w:ilvl w:val="0"/>
        </w:numPr>
      </w:pPr>
      <w:r>
        <w:t xml:space="preserve">Dois observadores independentes foram ao mesmo costão rochoso, anterior quantificaram a cobertura algal por metro, nos 20 metros do costão. Os dados obtidos por ambos os observadores pode ser obtido executando os comandos abaixo.</w:t>
      </w:r>
    </w:p>
    <w:p>
      <w:pPr>
        <w:pStyle w:val="SourceCode"/>
      </w:pPr>
      <w:r>
        <w:rPr>
          <w:rStyle w:val="KeywordTok"/>
        </w:rPr>
        <w:t xml:space="preserve">set.seed</w:t>
      </w:r>
      <w:r>
        <w:rPr>
          <w:rStyle w:val="NormalTok"/>
        </w:rPr>
        <w:t xml:space="preserve">(</w:t>
      </w:r>
      <w:r>
        <w:rPr>
          <w:rStyle w:val="DecValTok"/>
        </w:rPr>
        <w:t xml:space="preserve">235</w:t>
      </w:r>
      <w:r>
        <w:rPr>
          <w:rStyle w:val="NormalTok"/>
        </w:rPr>
        <w:t xml:space="preserve">)</w:t>
      </w:r>
      <w:r>
        <w:br w:type="textWrapping"/>
      </w:r>
      <w:r>
        <w:rPr>
          <w:rStyle w:val="NormalTok"/>
        </w:rPr>
        <w:t xml:space="preserve">algas.observador1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236</w:t>
      </w:r>
      <w:r>
        <w:rPr>
          <w:rStyle w:val="NormalTok"/>
        </w:rPr>
        <w:t xml:space="preserve">)</w:t>
      </w:r>
      <w:r>
        <w:br w:type="textWrapping"/>
      </w:r>
      <w:r>
        <w:rPr>
          <w:rStyle w:val="NormalTok"/>
        </w:rPr>
        <w:t xml:space="preserve">algas.observador2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0.20</w:t>
      </w:r>
      <w:r>
        <w:rPr>
          <w:rStyle w:val="NormalTok"/>
        </w:rPr>
        <w:t xml:space="preserve">, </w:t>
      </w:r>
      <w:r>
        <w:rPr>
          <w:rStyle w:val="DataTypeTok"/>
        </w:rPr>
        <w:t xml:space="preserve">max =</w:t>
      </w:r>
      <w:r>
        <w:rPr>
          <w:rStyle w:val="NormalTok"/>
        </w:rPr>
        <w:t xml:space="preserve"> </w:t>
      </w:r>
      <w:r>
        <w:rPr>
          <w:rStyle w:val="FloatTok"/>
        </w:rPr>
        <w:t xml:space="preserve">0.80</w:t>
      </w:r>
      <w:r>
        <w:rPr>
          <w:rStyle w:val="NormalTok"/>
        </w:rPr>
        <w:t xml:space="preserve">))</w:t>
      </w:r>
      <w:r>
        <w:rPr>
          <w:rStyle w:val="OperatorTok"/>
        </w:rPr>
        <w:t xml:space="preserve">*</w:t>
      </w:r>
      <w:r>
        <w:rPr>
          <w:rStyle w:val="DecValTok"/>
        </w:rPr>
        <w:t xml:space="preserve">100</w:t>
      </w:r>
      <w:r>
        <w:br w:type="textWrapping"/>
      </w:r>
      <w:r>
        <w:rPr>
          <w:rStyle w:val="NormalTok"/>
        </w:rPr>
        <w:t xml:space="preserve">posicao &lt;-</w:t>
      </w:r>
      <w:r>
        <w:rPr>
          <w:rStyle w:val="String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rPr>
          <w:rStyle w:val="NormalTok"/>
        </w:rPr>
        <w:t xml:space="preserve">algas.pareado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(posicao, </w:t>
      </w:r>
      <w:r>
        <w:rPr>
          <w:rStyle w:val="KeywordTok"/>
        </w:rPr>
        <w:t xml:space="preserve">round</w:t>
      </w:r>
      <w:r>
        <w:rPr>
          <w:rStyle w:val="NormalTok"/>
        </w:rPr>
        <w:t xml:space="preserve">(algas.observador1, </w:t>
      </w:r>
      <w:r>
        <w:rPr>
          <w:rStyle w:val="DecValTok"/>
        </w:rPr>
        <w:t xml:space="preserve">2</w:t>
      </w:r>
      <w:r>
        <w:rPr>
          <w:rStyle w:val="NormalTok"/>
        </w:rPr>
        <w:t xml:space="preserve">), </w:t>
      </w:r>
      <w:r>
        <w:rPr>
          <w:rStyle w:val="KeywordTok"/>
        </w:rPr>
        <w:t xml:space="preserve">round</w:t>
      </w:r>
      <w:r>
        <w:rPr>
          <w:rStyle w:val="NormalTok"/>
        </w:rPr>
        <w:t xml:space="preserve">(algas.observador2,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(algas.pareado) &lt;-</w:t>
      </w:r>
      <w:r>
        <w:rPr>
          <w:rStyle w:val="StringTok"/>
        </w:rPr>
        <w:t xml:space="preserve"> </w:t>
      </w:r>
      <w:r>
        <w:rPr>
          <w:rStyle w:val="KeywordTok"/>
        </w:rPr>
        <w:t xml:space="preserve">c</w:t>
      </w:r>
      <w:r>
        <w:rPr>
          <w:rStyle w:val="NormalTok"/>
        </w:rPr>
        <w:t xml:space="preserve">(</w:t>
      </w:r>
      <w:r>
        <w:rPr>
          <w:rStyle w:val="StringTok"/>
        </w:rPr>
        <w:t xml:space="preserve">"posicao"</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"algas.observador1"</w:t>
      </w:r>
      <w:r>
        <w:rPr>
          <w:rStyle w:val="NormalTok"/>
        </w:rPr>
        <w:t xml:space="preserve">, </w:t>
      </w:r>
      <w:r>
        <w:rPr>
          <w:rStyle w:val="StringTok"/>
        </w:rPr>
        <w:t xml:space="preserve">"algas.observador2"</w:t>
      </w:r>
      <w:r>
        <w:rPr>
          <w:rStyle w:val="NormalTok"/>
        </w:rPr>
        <w:t xml:space="preserve">, </w:t>
      </w:r>
      <w:r>
        <w:rPr>
          <w:rStyle w:val="StringTok"/>
        </w:rPr>
        <w:t xml:space="preserve">"posicao"</w:t>
      </w:r>
      <w:r>
        <w:rPr>
          <w:rStyle w:val="NormalTok"/>
        </w:rPr>
        <w:t xml:space="preserve">)</w:t>
      </w:r>
    </w:p>
    <w:p>
      <w:pPr>
        <w:pStyle w:val="FirstParagraph"/>
      </w:pPr>
      <w:r>
        <w:t xml:space="preserve">De acordo com este novo objeto</w:t>
      </w:r>
      <w:r>
        <w:t xml:space="preserve"> </w:t>
      </w:r>
      <w:r>
        <w:rPr>
          <w:b/>
        </w:rPr>
        <w:t xml:space="preserve">algas.pareado</w:t>
      </w:r>
      <w:r>
        <w:t xml:space="preserve">, o que podemos dizer sobre o percentual de cobertura de algas, em relação aos observadores para cada posição do costão, para os níveis de confiança de 95% e 99%?</w:t>
      </w:r>
      <w:r>
        <w:t xml:space="preserve"> </w:t>
      </w:r>
      <w:r>
        <w:t xml:space="preserve">OBS: Conduza os pressupostos se necessário.</w:t>
      </w:r>
    </w:p>
    <w:p>
      <w:pPr>
        <w:pStyle w:val="Heading1"/>
      </w:pPr>
      <w:bookmarkStart w:id="125" w:name="appendix"/>
      <w:r>
        <w:t xml:space="preserve">Appendix</w:t>
      </w:r>
      <w:bookmarkEnd w:id="125"/>
    </w:p>
    <w:p>
      <w:pPr>
        <w:pStyle w:val="Heading1"/>
      </w:pPr>
      <w:bookmarkStart w:id="126" w:name="resolução-dos-exercícios"/>
      <w:r>
        <w:t xml:space="preserve">5	Resolução dos Exercícios</w:t>
      </w:r>
      <w:bookmarkEnd w:id="126"/>
    </w:p>
    <w:p>
      <w:pPr>
        <w:pStyle w:val="Heading2"/>
      </w:pPr>
      <w:bookmarkStart w:id="127" w:name="capítulo-1"/>
      <w:r>
        <w:t xml:space="preserve">5.1	Capítulo 1</w:t>
      </w:r>
      <w:bookmarkEnd w:id="127"/>
    </w:p>
    <w:p>
      <w:pPr>
        <w:pStyle w:val="Compact"/>
        <w:numPr>
          <w:numId w:val="1052"/>
          <w:ilvl w:val="0"/>
        </w:numPr>
      </w:pPr>
      <w:r>
        <w:t xml:space="preserve">b</w:t>
      </w:r>
    </w:p>
    <w:p>
      <w:pPr>
        <w:pStyle w:val="Compact"/>
        <w:numPr>
          <w:numId w:val="1052"/>
          <w:ilvl w:val="0"/>
        </w:numPr>
      </w:pPr>
      <w:r>
        <w:t xml:space="preserve">a</w:t>
      </w:r>
    </w:p>
    <w:p>
      <w:pPr>
        <w:pStyle w:val="Compact"/>
        <w:numPr>
          <w:numId w:val="1052"/>
          <w:ilvl w:val="0"/>
        </w:numPr>
      </w:pPr>
      <w:r>
        <w:t xml:space="preserve">c</w:t>
      </w:r>
    </w:p>
    <w:p>
      <w:pPr>
        <w:pStyle w:val="Compact"/>
        <w:numPr>
          <w:numId w:val="1052"/>
          <w:ilvl w:val="0"/>
        </w:numPr>
      </w:pPr>
      <w:r>
        <w:t xml:space="preserve">b</w:t>
      </w:r>
    </w:p>
    <w:p>
      <w:pPr>
        <w:pStyle w:val="Compact"/>
        <w:numPr>
          <w:numId w:val="1052"/>
          <w:ilvl w:val="0"/>
        </w:numPr>
      </w:pPr>
      <w:r>
        <w:t xml:space="preserve">e</w:t>
      </w:r>
    </w:p>
    <w:p>
      <w:pPr>
        <w:pStyle w:val="Heading2"/>
      </w:pPr>
      <w:bookmarkStart w:id="128" w:name="capítulo-2"/>
      <w:r>
        <w:t xml:space="preserve">5.2	Capítulo 2</w:t>
      </w:r>
      <w:bookmarkEnd w:id="128"/>
    </w:p>
    <w:p>
      <w:pPr>
        <w:pStyle w:val="Compact"/>
        <w:numPr>
          <w:numId w:val="1053"/>
          <w:ilvl w:val="0"/>
        </w:numPr>
      </w:pPr>
      <w:r>
        <w:t xml:space="preserve">e</w:t>
      </w:r>
    </w:p>
    <w:p>
      <w:pPr>
        <w:pStyle w:val="Compact"/>
        <w:numPr>
          <w:numId w:val="1053"/>
          <w:ilvl w:val="0"/>
        </w:numPr>
      </w:pPr>
      <w:r>
        <w:t xml:space="preserve">d</w:t>
      </w:r>
    </w:p>
    <w:p>
      <w:pPr>
        <w:pStyle w:val="Compact"/>
        <w:numPr>
          <w:numId w:val="1053"/>
          <w:ilvl w:val="0"/>
        </w:numPr>
      </w:pPr>
      <w:r>
        <w:t xml:space="preserve">d</w:t>
      </w:r>
    </w:p>
    <w:p>
      <w:pPr>
        <w:pStyle w:val="Compact"/>
        <w:numPr>
          <w:numId w:val="1053"/>
          <w:ilvl w:val="0"/>
        </w:numPr>
      </w:pPr>
      <w:r>
        <w:t xml:space="preserve">b</w:t>
      </w:r>
    </w:p>
    <w:p>
      <w:pPr>
        <w:pStyle w:val="Compact"/>
        <w:numPr>
          <w:numId w:val="1053"/>
          <w:ilvl w:val="0"/>
        </w:numPr>
      </w:pPr>
      <w:r>
        <w:t xml:space="preserve">c</w:t>
      </w:r>
    </w:p>
    <w:p>
      <w:pPr>
        <w:pStyle w:val="Heading2"/>
      </w:pPr>
      <w:bookmarkStart w:id="129" w:name="capítulo-3"/>
      <w:r>
        <w:t xml:space="preserve">5.3	Capítulo 3</w:t>
      </w:r>
      <w:bookmarkEnd w:id="129"/>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550</w:t>
      </w:r>
      <w:r>
        <w:rPr>
          <w:rStyle w:val="NormalTok"/>
        </w:rPr>
        <w:t xml:space="preserve">, </w:t>
      </w:r>
      <w:r>
        <w:rPr>
          <w:rStyle w:val="DecValTok"/>
        </w:rPr>
        <w:t xml:space="preserve">620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4.188, df = 1, p-value = 0.04071</w:t>
      </w:r>
    </w:p>
    <w:p>
      <w:pPr>
        <w:pStyle w:val="FirstParagraph"/>
      </w:pPr>
      <w:r>
        <w:t xml:space="preserve">De acordo com o resultado obtido</w:t>
      </w:r>
      <w:r>
        <w:t xml:space="preserve"> </w:t>
      </w:r>
      <w:r>
        <w:rPr>
          <w:i/>
        </w:rPr>
        <w:t xml:space="preserve">p-value</w:t>
      </w:r>
      <w:r>
        <w:t xml:space="preserve"> </w:t>
      </w:r>
      <w:r>
        <w:t xml:space="preserve">&lt; 0,05, temos que o número decarros observados entre os períodos (manhã e tarde) são diferentes e de acordo com os valores obtidos (550 carros no período da manha e 620 no período da tarde) corroboramos corroboramos a observação do pesquisador que no período da tarde há um maior trafego de carros.</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350</w:t>
      </w:r>
      <w:r>
        <w:rPr>
          <w:rStyle w:val="NormalTok"/>
        </w:rPr>
        <w:t xml:space="preserve">, </w:t>
      </w:r>
      <w:r>
        <w:rPr>
          <w:rStyle w:val="DecValTok"/>
        </w:rPr>
        <w:t xml:space="preserve">230</w:t>
      </w:r>
      <w:r>
        <w:rPr>
          <w:rStyle w:val="NormalTok"/>
        </w:rPr>
        <w:t xml:space="preserve">, </w:t>
      </w:r>
      <w:r>
        <w:rPr>
          <w:rStyle w:val="DecValTok"/>
        </w:rPr>
        <w:t xml:space="preserve">390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"Manhã"</w:t>
      </w:r>
      <w:r>
        <w:rPr>
          <w:rStyle w:val="NormalTok"/>
        </w:rPr>
        <w:t xml:space="preserve">, </w:t>
      </w:r>
      <w:r>
        <w:rPr>
          <w:rStyle w:val="StringTok"/>
        </w:rPr>
        <w:t xml:space="preserve">"Tarde"</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"Quarta-feira"</w:t>
      </w:r>
      <w:r>
        <w:rPr>
          <w:rStyle w:val="NormalTok"/>
        </w:rPr>
        <w:t xml:space="preserve">, </w:t>
      </w:r>
      <w:r>
        <w:rPr>
          <w:rStyle w:val="StringTok"/>
        </w:rPr>
        <w:t xml:space="preserve">"Sexta-feira"</w:t>
      </w:r>
      <w:r>
        <w:rPr>
          <w:rStyle w:val="NormalTok"/>
        </w:rPr>
        <w:t xml:space="preserve">)</w:t>
      </w:r>
      <w:r>
        <w:br w:type="textWrapping"/>
      </w:r>
      <w:r>
        <w:rPr>
          <w:rStyle w:val="NormalTok"/>
        </w:rPr>
        <w:t xml:space="preserve">dados</w:t>
      </w:r>
    </w:p>
    <w:p>
      <w:pPr>
        <w:pStyle w:val="SourceCode"/>
      </w:pPr>
      <w:r>
        <w:rPr>
          <w:rStyle w:val="VerbatimChar"/>
        </w:rPr>
        <w:t xml:space="preserve">##       Quarta-feira Sexta-feira</w:t>
      </w:r>
      <w:r>
        <w:br w:type="textWrapping"/>
      </w:r>
      <w:r>
        <w:rPr>
          <w:rStyle w:val="VerbatimChar"/>
        </w:rPr>
        <w:t xml:space="preserve">## Manhã          200         350</w:t>
      </w:r>
      <w:r>
        <w:br w:type="textWrapping"/>
      </w:r>
      <w:r>
        <w:rPr>
          <w:rStyle w:val="VerbatimChar"/>
        </w:rPr>
        <w:t xml:space="preserve">## Tarde          230         390</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0.039543, df = 1, p-value = 0.8424</w:t>
      </w:r>
    </w:p>
    <w:p>
      <w:pPr>
        <w:pStyle w:val="FirstParagraph"/>
      </w:pPr>
      <w:r>
        <w:t xml:space="preserve">De acordo com o resultado obtido</w:t>
      </w:r>
      <w:r>
        <w:t xml:space="preserve"> </w:t>
      </w:r>
      <w:r>
        <w:rPr>
          <w:i/>
        </w:rPr>
        <w:t xml:space="preserve">p-value</w:t>
      </w:r>
      <w:r>
        <w:t xml:space="preserve"> </w:t>
      </w:r>
      <w:r>
        <w:t xml:space="preserve">&gt; 0,05, não podemos refutar a hipótese nula (H0: As proporções relativas da circulação de carros na praia por período do dia são independentes dos dias da semana avaliados). Portanto dizemos que a proporção de carros que circulam durante o período do dia é similar em ambos os dias da semana a um nível de confiança de 95%.</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dados)</w:t>
      </w:r>
      <w:r>
        <w:br w:type="textWrapping"/>
      </w:r>
      <w:r>
        <w:rPr>
          <w:rStyle w:val="KeywordTok"/>
        </w:rPr>
        <w:t xml:space="preserve">prop.table</w:t>
      </w:r>
      <w:r>
        <w:rPr>
          <w:rStyle w:val="NormalTok"/>
        </w:rPr>
        <w:t xml:space="preserve">(dados,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Quarta-feira Sexta-feira</w:t>
      </w:r>
      <w:r>
        <w:br w:type="textWrapping"/>
      </w:r>
      <w:r>
        <w:rPr>
          <w:rStyle w:val="VerbatimChar"/>
        </w:rPr>
        <w:t xml:space="preserve">## Manhã     46.51163     47.2973</w:t>
      </w:r>
      <w:r>
        <w:br w:type="textWrapping"/>
      </w:r>
      <w:r>
        <w:rPr>
          <w:rStyle w:val="VerbatimChar"/>
        </w:rPr>
        <w:t xml:space="preserve">## Tarde     53.48837     52.7027</w:t>
      </w:r>
    </w:p>
    <w:p>
      <w:pPr>
        <w:numPr>
          <w:numId w:val="1057"/>
          <w:ilvl w:val="0"/>
        </w:numPr>
      </w:pPr>
      <w:r>
        <w:t xml:space="preserve">O erro tipo 1 consiste em rejeitar a hipótese nula quando ela é verdadeira. O erro tipo 2 consiste em aceitar a hipótese nula quando ela é falsa.</w:t>
      </w:r>
      <w:r>
        <w:t xml:space="preserve"> </w:t>
      </w:r>
      <w:r>
        <w:t xml:space="preserve">No exercício 2 o</w:t>
      </w:r>
      <w:r>
        <w:t xml:space="preserve"> </w:t>
      </w:r>
      <w:r>
        <w:rPr>
          <w:i/>
        </w:rPr>
        <w:t xml:space="preserve">p-value</w:t>
      </w:r>
      <w:r>
        <w:t xml:space="preserve"> </w:t>
      </w:r>
      <w:r>
        <w:t xml:space="preserve">obtido foi de 0,057, o que corrobora a hipótese nula (H0), a um nível de confiança de 95%. Neste caso, como o nível de significância é próximo do limite estabelecido, há o risco de cometer o erro tipo 2.</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 da semana"</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1-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1" w:name="capítulo-4"/>
      <w:r>
        <w:t xml:space="preserve">5.4	Capítulo 4</w:t>
      </w:r>
      <w:bookmarkEnd w:id="131"/>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95 percent confidence interval:</w:t>
      </w:r>
      <w:r>
        <w:br w:type="textWrapping"/>
      </w:r>
      <w:r>
        <w:rPr>
          <w:rStyle w:val="VerbatimChar"/>
        </w:rPr>
        <w:t xml:space="preserve">##  30.11439 49.89807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99 percent confidence interval:</w:t>
      </w:r>
      <w:r>
        <w:br w:type="textWrapping"/>
      </w:r>
      <w:r>
        <w:rPr>
          <w:rStyle w:val="VerbatimChar"/>
        </w:rPr>
        <w:t xml:space="preserve">##  26.48517 53.52730</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FirstParagraph"/>
      </w:pPr>
      <w:r>
        <w:t xml:space="preserve">A depender do nível de confiança podemos ter diferentes conclusões. Se considerarmos um nível de confiança de 95% podemos dizer que a média do percentual de algas obtido pela turma que foi de 40,01% difere da média obtida pela turma anterior que foi de 52% com um</w:t>
      </w:r>
      <w:r>
        <w:t xml:space="preserve"> </w:t>
      </w:r>
      <w:r>
        <w:rPr>
          <w:i/>
        </w:rPr>
        <w:t xml:space="preserve">p-value</w:t>
      </w:r>
      <w:r>
        <w:t xml:space="preserve"> </w:t>
      </w:r>
      <w:r>
        <w:t xml:space="preserve">de 0,02. Se considerarmos um nível de confiança de 99% podemos dizer que a média do percentual de algas obtido pela turma que foi de 40,01% é similar ao obtido pela turma anterior que foi de 52% com um</w:t>
      </w:r>
      <w:r>
        <w:t xml:space="preserve"> </w:t>
      </w:r>
      <w:r>
        <w:rPr>
          <w:i/>
        </w:rPr>
        <w:t xml:space="preserve">p-value</w:t>
      </w:r>
      <w:r>
        <w:t xml:space="preserve"> </w:t>
      </w:r>
      <w:r>
        <w:t xml:space="preserve">de 0,02.</w:t>
      </w:r>
    </w:p>
    <w:p>
      <w:pPr>
        <w:numPr>
          <w:numId w:val="1059"/>
          <w:ilvl w:val="0"/>
        </w:numPr>
      </w:pPr>
      <w:r>
        <w:t xml:space="preserve">O intervalo de confiança para o nível de 95% encontra-se entre: 30,11 e 49,90. O valor de 52% encontra-se fora do intervalo de confiança;</w:t>
      </w:r>
      <w:r>
        <w:t xml:space="preserve"> </w:t>
      </w:r>
      <w:r>
        <w:t xml:space="preserve">O intervalo de confiança para o nível de 99% encontra-se entre: 26,49 e 53,53. O valor de 52% encontra-se dentro do intervalo de confiança;</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"turma.1"</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"turma.1"]</w:t>
      </w:r>
      <w:r>
        <w:br w:type="textWrapping"/>
      </w:r>
      <w:r>
        <w:rPr>
          <w:rStyle w:val="VerbatimChar"/>
        </w:rPr>
        <w:t xml:space="preserve">## W = 0.91597, p-value = 0.08291</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"turma.2"</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"turma.2"]</w:t>
      </w:r>
      <w:r>
        <w:br w:type="textWrapping"/>
      </w:r>
      <w:r>
        <w:rPr>
          <w:rStyle w:val="VerbatimChar"/>
        </w:rPr>
        <w:t xml:space="preserve">## W = 0.97976, p-value = 0.9309</w:t>
      </w:r>
    </w:p>
    <w:p>
      <w:pPr>
        <w:pStyle w:val="SourceCode"/>
      </w:pPr>
      <w:r>
        <w:rPr>
          <w:rStyle w:val="KeywordTok"/>
        </w:rPr>
        <w:t xml:space="preserve">bartlett.test</w:t>
      </w:r>
      <w:r>
        <w:rPr>
          <w:rStyle w:val="NormalTok"/>
        </w:rPr>
        <w:t xml:space="preserve">(cobertura </w:t>
      </w:r>
      <w:r>
        <w:rPr>
          <w:rStyle w:val="OperatorTok"/>
        </w:rPr>
        <w:t xml:space="preserve">~</w:t>
      </w:r>
      <w:r>
        <w:rPr>
          <w:rStyle w:val="StringTok"/>
        </w:rPr>
        <w:t xml:space="preserve"> </w:t>
      </w:r>
      <w:r>
        <w:rPr>
          <w:rStyle w:val="NormalTok"/>
        </w:rPr>
        <w:t xml:space="preserve">turmas, </w:t>
      </w:r>
      <w:r>
        <w:rPr>
          <w:rStyle w:val="DataTypeTok"/>
        </w:rPr>
        <w:t xml:space="preserve">data =</w:t>
      </w:r>
      <w:r>
        <w:rPr>
          <w:rStyle w:val="NormalTok"/>
        </w:rPr>
        <w:t xml:space="preserve"> algas.duasamostras)</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Bartlett's K-squared = 2.2754, df = 1, p-value = 0.1314</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0.146276 23.522724</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-3.821193 27.490193</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FirstParagraph"/>
      </w:pPr>
      <w:r>
        <w:t xml:space="preserve">Ambas os conjuntos de dados demonstraram normalidade, pelo teste de Shapiro-Wilks, assim como homocedasticidade das variâncias, pelo teste de Bartlett. O teste-t fornece um</w:t>
      </w:r>
      <w:r>
        <w:t xml:space="preserve"> </w:t>
      </w:r>
      <w:r>
        <w:rPr>
          <w:i/>
        </w:rPr>
        <w:t xml:space="preserve">p-value</w:t>
      </w:r>
      <w:r>
        <w:t xml:space="preserve"> </w:t>
      </w:r>
      <w:r>
        <w:t xml:space="preserve">de 0,04734.</w:t>
      </w:r>
      <w:r>
        <w:t xml:space="preserve"> </w:t>
      </w:r>
      <w:r>
        <w:t xml:space="preserve">Ao considerar o nível de confiança de 95% temos o valor no limiar da rejeição da hipótese nula. Se considerarmos o</w:t>
      </w:r>
      <w:r>
        <w:t xml:space="preserve"> </w:t>
      </w:r>
      <w:r>
        <w:rPr>
          <w:i/>
        </w:rPr>
        <w:t xml:space="preserve">p-value</w:t>
      </w:r>
      <w:r>
        <w:t xml:space="preserve"> </w:t>
      </w:r>
      <w:r>
        <w:t xml:space="preserve">como &lt;0,05 podemos refutar a hipótese nula e dizer que a cobertura algal obtida pelas duas turmas é diferente. Contudo ao nível de confiança de 99% podemos corroborar a hipótese nula e dizer que a cobertura algal observada por ambas as turmas são similares, embora a média de cobertura obtida pela primeira turma seja 11% menor.</w:t>
      </w:r>
    </w:p>
    <w:p>
      <w:pPr>
        <w:pStyle w:val="SourceCode"/>
      </w:pPr>
      <w:r>
        <w:rPr>
          <w:rStyle w:val="KeywordTok"/>
        </w:rPr>
        <w:t xml:space="preserve">library</w:t>
      </w:r>
      <w:r>
        <w:rPr>
          <w:rStyle w:val="NormalTok"/>
        </w:rPr>
        <w:t xml:space="preserve">(Rmisc)</w:t>
      </w:r>
      <w:r>
        <w:br w:type="textWrapping"/>
      </w: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algas.duasamostras,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"cobertura"</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StringTok"/>
        </w:rPr>
        <w:t xml:space="preserve">"turmas"</w:t>
      </w:r>
      <w:r>
        <w:rPr>
          <w:rStyle w:val="NormalTok"/>
        </w:rPr>
        <w:t xml:space="preserve">)</w:t>
      </w:r>
      <w:r>
        <w:br w:type="textWrapping"/>
      </w: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cobertura </w:t>
      </w:r>
      <w:r>
        <w:rPr>
          <w:rStyle w:val="OperatorTok"/>
        </w:rPr>
        <w:t xml:space="preserve">~</w:t>
      </w:r>
      <w:r>
        <w:rPr>
          <w:rStyle w:val="StringTok"/>
        </w:rPr>
        <w:t xml:space="preserve"> </w:t>
      </w:r>
      <w:r>
        <w:rPr>
          <w:rStyle w:val="NormalTok"/>
        </w:rPr>
        <w:t xml:space="preserve">turmas,</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"green"</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"Cobertura algal (%)"</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4-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diferenca &lt;-</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.2</w:t>
      </w:r>
      <w:r>
        <w:br w:type="textWrapping"/>
      </w: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0.96839, p-value = 0.7206</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-7.052518 18.033518</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-11.65443  22.63543</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FirstParagraph"/>
      </w:pPr>
      <w:r>
        <w:t xml:space="preserve">A diferença entre os observadores mostrou normalidade para o teste de Shapiro-Wilks e independente do nível de confiança adotado (95% ou 99%) a média da diferença foi proxima a 0, indicando similaridade entre as observações. Corroborando, portanto, a hipótese nula (H0), de que não há diferença entre os observadores.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pois são nomes em inglês e não iremos detalha-las só reforça-las quando fatores</w:t>
      </w:r>
    </w:p>
  </w:footnote>
  <w:footnote w:id="30">
    <w:p>
      <w:pPr>
        <w:pStyle w:val="FootnoteText"/>
      </w:pPr>
      <w:r>
        <w:rPr>
          <w:rStyle w:val="FootnoteReference"/>
        </w:rPr>
        <w:footnoteRef/>
      </w:r>
      <w:r>
        <w:t xml:space="preserve"> </w:t>
      </w:r>
      <w:r>
        <w:t xml:space="preserve">Por padrão esta opção não está ativada, precisa ser ativado nas opções do programa</w:t>
      </w:r>
    </w:p>
  </w:footnote>
  <w:footnote w:id="31">
    <w:p>
      <w:pPr>
        <w:pStyle w:val="FootnoteText"/>
      </w:pPr>
      <w:r>
        <w:rPr>
          <w:rStyle w:val="FootnoteReference"/>
        </w:rPr>
        <w:footnoteRef/>
      </w:r>
      <w:r>
        <w:t xml:space="preserve"> </w:t>
      </w:r>
      <w:r>
        <w:t xml:space="preserve">Local onde você irá escrever o código para execução de uma determinada tarefa</w:t>
      </w:r>
    </w:p>
  </w:footnote>
  <w:footnote w:id="34">
    <w:p>
      <w:pPr>
        <w:pStyle w:val="FootnoteText"/>
      </w:pPr>
      <w:r>
        <w:rPr>
          <w:rStyle w:val="FootnoteReference"/>
        </w:rPr>
        <w:footnoteRef/>
      </w:r>
      <w:r>
        <w:t xml:space="preserve"> </w:t>
      </w:r>
      <w:r>
        <w:t xml:space="preserve">Há diferentes tipos de objetos no R, falaremos sobre eles no próximo capítulo.</w:t>
      </w:r>
    </w:p>
  </w:footnote>
  <w:footnote w:id="37">
    <w:p>
      <w:pPr>
        <w:pStyle w:val="FootnoteText"/>
      </w:pPr>
      <w:r>
        <w:rPr>
          <w:rStyle w:val="FootnoteReference"/>
        </w:rPr>
        <w:footnoteRef/>
      </w:r>
      <w:r>
        <w:t xml:space="preserve"> </w:t>
      </w:r>
      <w:r>
        <w:t xml:space="preserve">Elemento que armazena um valor ou estrutura de dados. Todo objeto apresenta uma classe. Os objetos mais comuns são: vetor (objeto que contêm uma sequência unidimensional de elementos), matriz (Objeto bidimensional onde todos os elementos são da mesma classe), data-frame (Objeto bidimensional onde os elementos pertencentes podem ser de classes diferentes) e lista (é um vetor que agrupa, de maneira unidimensional, diferentes objetos). As classes mais comuns são: inteiro (valores quantitativos sem casa decimal), númerico (valores quantitativos com casa decimal), lógico (valores que indicam 0 ou 1, que representam respectivamente verdadeiro ou falso), fator (valores que indicam categorias) e caracter (valores que indicam texto). Vamos utiliza-los sempre que necessário, no decorrer do livro explicando-o seu significado, porém não iremos abordá-los em detalhes.</w:t>
      </w:r>
    </w:p>
  </w:footnote>
  <w:footnote w:id="40">
    <w:p>
      <w:pPr>
        <w:pStyle w:val="FootnoteText"/>
      </w:pPr>
      <w:r>
        <w:rPr>
          <w:rStyle w:val="FootnoteReference"/>
        </w:rPr>
        <w:footnoteRef/>
      </w:r>
      <w:r>
        <w:t xml:space="preserve"> </w:t>
      </w:r>
      <w:r>
        <w:t xml:space="preserve">No próximo capítulo ensinaremos a como definir o ambiente de trabalho</w:t>
      </w:r>
    </w:p>
  </w:footnote>
  <w:footnote w:id="50">
    <w:p>
      <w:pPr>
        <w:pStyle w:val="FootnoteText"/>
      </w:pPr>
      <w:r>
        <w:rPr>
          <w:rStyle w:val="FootnoteReference"/>
        </w:rPr>
        <w:footnoteRef/>
      </w:r>
      <w:r>
        <w:t xml:space="preserve"> </w:t>
      </w:r>
      <w:r>
        <w:t xml:space="preserve">Ver figura</w:t>
      </w:r>
      <w:r>
        <w:t xml:space="preserve"> </w:t>
      </w:r>
      <w:r>
        <w:t xml:space="preserve">1.6</w:t>
      </w:r>
    </w:p>
  </w:footnote>
  <w:footnote w:id="56">
    <w:p>
      <w:pPr>
        <w:pStyle w:val="FootnoteText"/>
      </w:pPr>
      <w:r>
        <w:rPr>
          <w:rStyle w:val="FootnoteReference"/>
        </w:rPr>
        <w:footnoteRef/>
      </w:r>
      <w:r>
        <w:t xml:space="preserve"> </w:t>
      </w:r>
      <w:r>
        <w:t xml:space="preserve">Tudo que é realizado no R é por meio de comandos, esses comandos são compostos de funções, podemos reconhece-las pois logo após um nome que representa uma função obrigatoriamente há um parênteses e cada função apresenta argumentos, depois dos quais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seja possível realizar essa tarefa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62">
    <w:p>
      <w:pPr>
        <w:pStyle w:val="FootnoteText"/>
      </w:pPr>
      <w:r>
        <w:rPr>
          <w:rStyle w:val="FootnoteReference"/>
        </w:rPr>
        <w:footnoteRef/>
      </w:r>
      <w:r>
        <w:t xml:space="preserve"> </w:t>
      </w:r>
      <w:r>
        <w:t xml:space="preserve">tibble e data frame são, em termos práticos para o livro, objetos similares</w:t>
      </w:r>
    </w:p>
  </w:footnote>
  <w:footnote w:id="78">
    <w:p>
      <w:pPr>
        <w:pStyle w:val="FootnoteText"/>
      </w:pPr>
      <w:r>
        <w:rPr>
          <w:rStyle w:val="FootnoteReference"/>
        </w:rPr>
        <w:footnoteRef/>
      </w:r>
      <w:r>
        <w:t xml:space="preserve"> </w:t>
      </w:r>
      <w:r>
        <w:t xml:space="preserve">Aqui estamos representando como vírgula o separador decimal. Mas o R em seu resultado utiliza o ponto (.) como separador decimal. Pois por padrão ele está configurado para o sistema númerico inglês</w:t>
      </w:r>
    </w:p>
  </w:footnote>
  <w:footnote w:id="79">
    <w:p>
      <w:pPr>
        <w:pStyle w:val="FootnoteText"/>
      </w:pPr>
      <w:r>
        <w:rPr>
          <w:rStyle w:val="FootnoteReference"/>
        </w:rPr>
        <w:footnoteRef/>
      </w:r>
      <w:r>
        <w:t xml:space="preserve"> </w:t>
      </w:r>
      <w:r>
        <w:t xml:space="preserve">Repare que usamos a função concatenar c() para agrupar as 2 variáveis categóricas de interesse.</w:t>
      </w:r>
    </w:p>
  </w:footnote>
  <w:footnote w:id="81">
    <w:p>
      <w:pPr>
        <w:pStyle w:val="FootnoteText"/>
      </w:pPr>
      <w:r>
        <w:rPr>
          <w:rStyle w:val="FootnoteReference"/>
        </w:rPr>
        <w:footnoteRef/>
      </w:r>
      <w:r>
        <w:t xml:space="preserve"> </w:t>
      </w:r>
      <w:r>
        <w:t xml:space="preserve">similar a função boxplot.</w:t>
      </w:r>
    </w:p>
  </w:footnote>
  <w:footnote w:id="89">
    <w:p>
      <w:pPr>
        <w:pStyle w:val="FootnoteText"/>
      </w:pPr>
      <w:r>
        <w:rPr>
          <w:rStyle w:val="FootnoteReference"/>
        </w:rPr>
        <w:footnoteRef/>
      </w:r>
      <w:r>
        <w:t xml:space="preserve"> </w:t>
      </w:r>
      <w:r>
        <w:t xml:space="preserve">Vetores é uma estrutura básica do R que consiste em um objeto que contêm elementos de mesma classe. Se realizarmos o comando c(1, 2, 3), criamos um vetor, mas não um objeto. Se criarmos o seguinte: teste &lt;- c(1, 2, 3) estaremos criando um objeto do tipo vetor.</w:t>
      </w:r>
    </w:p>
  </w:footnote>
  <w:footnote w:id="91">
    <w:p>
      <w:pPr>
        <w:pStyle w:val="FootnoteText"/>
      </w:pPr>
      <w:r>
        <w:rPr>
          <w:rStyle w:val="FootnoteReference"/>
        </w:rPr>
        <w:footnoteRef/>
      </w:r>
      <w:r>
        <w:t xml:space="preserve"> </w:t>
      </w:r>
      <w:r>
        <w:t xml:space="preserve">É um conjunto de elementos com estrutura n-dimensional, ou seja, com várias linhas e colunas, onde todos os seus elementos são de mesmo tipo (númerico, inteiro, fator, caracter etc).</w:t>
      </w:r>
    </w:p>
  </w:footnote>
  <w:footnote w:id="92">
    <w:p>
      <w:pPr>
        <w:pStyle w:val="FootnoteText"/>
      </w:pPr>
      <w:r>
        <w:rPr>
          <w:rStyle w:val="FootnoteReference"/>
        </w:rPr>
        <w:footnoteRef/>
      </w:r>
      <w:r>
        <w:t xml:space="preserve"> </w:t>
      </w:r>
      <w:r>
        <w:t xml:space="preserve">Zar, J. H. (2010). Biostatistical analysis (5th ed.). Upper Saddle River, N.J.: Prentice-Hall/Pearson.</w:t>
      </w:r>
    </w:p>
  </w:footnote>
  <w:footnote w:id="101">
    <w:p>
      <w:pPr>
        <w:pStyle w:val="FootnoteText"/>
      </w:pPr>
      <w:r>
        <w:rPr>
          <w:rStyle w:val="FootnoteReference"/>
        </w:rPr>
        <w:footnoteRef/>
      </w:r>
      <w:r>
        <w:t xml:space="preserve"> </w:t>
      </w:r>
      <w:r>
        <w:t xml:space="preserve">Consiste na subtração do nível de significância (alfa) de 1. Ou seja: nível de confiança = 1 - alfa.</w:t>
      </w:r>
    </w:p>
  </w:footnote>
  <w:footnote w:id="109">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19">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21">
    <w:nsid w:val="da4300b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8c1c03f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22">
    <w:nsid w:val="5504a01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5a538d88"/>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8a296d9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87b1730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57" Target="media/rId57.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08" Target="media/rId108.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118" Target="media/rId118.png" /><Relationship Type="http://schemas.openxmlformats.org/officeDocument/2006/relationships/image" Id="rId113" Target="media/rId11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99" Target="media/rId99.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10" Target="media/rId110.png" /><Relationship Type="http://schemas.openxmlformats.org/officeDocument/2006/relationships/image" Id="rId86" Target="media/rId86.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à análise de dados em R: Uma abordagem ambiental</dc:title>
  <dc:creator>Wilson Souza &amp; Thiago Couto</dc:creator>
  <cp:keywords/>
  <dcterms:created xsi:type="dcterms:W3CDTF">2021-04-16T19:39:00Z</dcterms:created>
  <dcterms:modified xsi:type="dcterms:W3CDTF">2021-04-16T19:39:00Z</dcterms:modified>
</cp:coreProperties>
</file>