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45.png" ContentType="image/png"/>
  <Override PartName="/word/media/rId46.png" ContentType="image/png"/>
  <Override PartName="/word/media/rId81.png" ContentType="image/png"/>
  <Override PartName="/word/media/rId82.png" ContentType="image/png"/>
  <Override PartName="/word/media/rId54.png" ContentType="image/png"/>
  <Override PartName="/word/media/rId55.png" ContentType="image/png"/>
  <Override PartName="/word/media/rId59.png" ContentType="image/png"/>
  <Override PartName="/word/media/rId70.png" ContentType="image/png"/>
  <Override PartName="/word/media/rId51.png" ContentType="image/png"/>
  <Override PartName="/word/media/rId52.png" ContentType="image/png"/>
  <Override PartName="/word/media/rId79.png" ContentType="image/png"/>
  <Override PartName="/word/media/rId74.png" ContentType="image/png"/>
  <Override PartName="/word/media/rId42.png" ContentType="image/png"/>
  <Override PartName="/word/media/rId43.png" ContentType="image/png"/>
  <Override PartName="/word/media/rId64.png" ContentType="image/png"/>
  <Override PartName="/word/media/rId65.png" ContentType="image/png"/>
  <Override PartName="/word/media/rId66.png" ContentType="image/png"/>
  <Override PartName="/word/media/rId63.png" ContentType="image/png"/>
  <Override PartName="/word/media/rId68.png" ContentType="image/png"/>
  <Override PartName="/word/media/rId69.png" ContentType="image/png"/>
  <Override PartName="/word/media/rId77.png" ContentType="image/png"/>
  <Override PartName="/word/media/rId78.png" ContentType="image/png"/>
  <Override PartName="/word/media/rId62.png" ContentType="image/png"/>
  <Override PartName="/word/media/rId72.png" ContentType="image/png"/>
  <Override PartName="/word/media/rId73.png" ContentType="image/png"/>
  <Override PartName="/word/media/rId49.png" ContentType="image/png"/>
  <Override PartName="/word/media/rId48.png" ContentType="image/png"/>
  <Override PartName="/word/media/rId71.png" ContentType="image/png"/>
  <Override PartName="/word/media/rId75.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2020-11-18</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o-que-é-o-r"/>
      <w:r>
        <w:t xml:space="preserve">1	O que é o R?</w:t>
      </w:r>
      <w:bookmarkEnd w:id="22"/>
    </w:p>
    <w:p>
      <w:pPr>
        <w:pStyle w:val="Heading2"/>
      </w:pPr>
      <w:bookmarkStart w:id="23" w:name="porque-usá-lo-para-análise-de-dados"/>
      <w:r>
        <w:t xml:space="preserve">1.1	Porque usá-lo para análise de dados?</w:t>
      </w:r>
      <w:bookmarkEnd w:id="23"/>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Já existem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scripts, que são uma linguagem de programação. Todavia, nosso intuito com esta obra não é fazer com que você tenha que criar algum script do zero, mas sim que utilize os scripts que mostraremos em seus trabalhos. Por outro lado, é preciso saber como os scripts funcionam e como a plataforma do R funciona, pois apenas um pequeno erro na escrita pode fazer com que a análise não funcione. Mas não se preocupem, não é nenhum bicho de sete cabeças.</w:t>
      </w:r>
    </w:p>
    <w:p>
      <w:pPr>
        <w:pStyle w:val="BodyText"/>
      </w:pPr>
      <w:r>
        <w:t xml:space="preserve">Portanto, neste livro mostraremos desde como se importar uma tabela até fazer algumas análises estatísticas e gráficos que são vastamente utilizados na área ambiental.</w:t>
      </w:r>
    </w:p>
    <w:p>
      <w:pPr>
        <w:pStyle w:val="Heading1"/>
      </w:pPr>
      <w:bookmarkStart w:id="24" w:name="o-rstudio"/>
      <w:r>
        <w:t xml:space="preserve">2	O RStudio</w:t>
      </w:r>
      <w:bookmarkEnd w:id="24"/>
    </w:p>
    <w:p>
      <w:pPr>
        <w:pStyle w:val="Heading2"/>
      </w:pPr>
      <w:bookmarkStart w:id="25" w:name="o-ambiente-rstudio"/>
      <w:r>
        <w:t xml:space="preserve">2.1	O ambiente RStudio</w:t>
      </w:r>
      <w:bookmarkEnd w:id="25"/>
    </w:p>
    <w:p>
      <w:pPr>
        <w:pStyle w:val="Heading3"/>
      </w:pPr>
      <w:bookmarkStart w:id="26" w:name="script"/>
      <w:r>
        <w:t xml:space="preserve">2.1.1	Script</w:t>
      </w:r>
      <w:bookmarkEnd w:id="26"/>
    </w:p>
    <w:p>
      <w:pPr>
        <w:pStyle w:val="Heading3"/>
      </w:pPr>
      <w:bookmarkStart w:id="27" w:name="environment"/>
      <w:r>
        <w:t xml:space="preserve">2.1.2	Environment</w:t>
      </w:r>
      <w:bookmarkEnd w:id="27"/>
    </w:p>
    <w:p>
      <w:pPr>
        <w:pStyle w:val="Heading3"/>
      </w:pPr>
      <w:bookmarkStart w:id="28" w:name="history"/>
      <w:r>
        <w:t xml:space="preserve">2.1.3	History</w:t>
      </w:r>
      <w:bookmarkEnd w:id="28"/>
    </w:p>
    <w:p>
      <w:pPr>
        <w:pStyle w:val="Heading3"/>
      </w:pPr>
      <w:bookmarkStart w:id="29" w:name="console"/>
      <w:r>
        <w:t xml:space="preserve">2.1.4	Console</w:t>
      </w:r>
      <w:bookmarkEnd w:id="29"/>
    </w:p>
    <w:p>
      <w:pPr>
        <w:pStyle w:val="Heading3"/>
      </w:pPr>
      <w:bookmarkStart w:id="30" w:name="files"/>
      <w:r>
        <w:t xml:space="preserve">2.1.5	Files</w:t>
      </w:r>
      <w:bookmarkEnd w:id="30"/>
    </w:p>
    <w:p>
      <w:pPr>
        <w:pStyle w:val="Heading3"/>
      </w:pPr>
      <w:bookmarkStart w:id="31" w:name="packages"/>
      <w:r>
        <w:t xml:space="preserve">2.1.6	Packages</w:t>
      </w:r>
      <w:bookmarkEnd w:id="31"/>
    </w:p>
    <w:p>
      <w:pPr>
        <w:pStyle w:val="Heading3"/>
      </w:pPr>
      <w:bookmarkStart w:id="32" w:name="plot"/>
      <w:r>
        <w:t xml:space="preserve">2.1.7	Plot</w:t>
      </w:r>
      <w:bookmarkEnd w:id="32"/>
    </w:p>
    <w:p>
      <w:pPr>
        <w:pStyle w:val="Heading3"/>
      </w:pPr>
      <w:bookmarkStart w:id="33" w:name="help"/>
      <w:r>
        <w:t xml:space="preserve">2.1.8	Help</w:t>
      </w:r>
      <w:bookmarkEnd w:id="33"/>
    </w:p>
    <w:p>
      <w:pPr>
        <w:pStyle w:val="Heading1"/>
      </w:pPr>
      <w:bookmarkStart w:id="34" w:name="importação-organização-e-sumarização-dos-dados"/>
      <w:r>
        <w:t xml:space="preserve">3	Importação, organização e sumarização dos dados</w:t>
      </w:r>
      <w:bookmarkEnd w:id="34"/>
    </w:p>
    <w:p>
      <w:pPr>
        <w:pStyle w:val="Heading2"/>
      </w:pPr>
      <w:bookmarkStart w:id="35" w:name="primeiro-passo-importando-a-planilha-de-dados-para-o-r"/>
      <w:r>
        <w:t xml:space="preserve">3.1	Primeiro passo: Importando a planilha de dados para o R</w:t>
      </w:r>
      <w:bookmarkEnd w:id="35"/>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BodyText"/>
      </w:pPr>
      <w:r>
        <w:t xml:space="preserve">Para o sistema operacional Windows utilizamos o seguinte comando: setwd(choose.dir(</w:t>
      </w:r>
      <w:r>
        <w:rPr>
          <w:i/>
        </w:rPr>
        <w:t xml:space="preserve">path</w:t>
      </w:r>
      <w:r>
        <w:t xml:space="preserve">)) e para Linux utilizamos setwd(</w:t>
      </w:r>
      <w:r>
        <w:rPr>
          <w:i/>
        </w:rPr>
        <w:t xml:space="preserve">path</w:t>
      </w:r>
      <w:r>
        <w:t xml:space="preserve">), onde</w:t>
      </w:r>
      <w:r>
        <w:t xml:space="preserve"> </w:t>
      </w:r>
      <w:r>
        <w:rPr>
          <w:i/>
        </w:rPr>
        <w:t xml:space="preserve">path</w:t>
      </w:r>
      <w:r>
        <w:t xml:space="preserve"> </w:t>
      </w:r>
      <w:r>
        <w:t xml:space="preserve">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3.1</w:t>
      </w:r>
      <w:r>
        <w:t xml:space="preserve">), a partir da qual iremos selecionar a pasta onde estão os arquivos que iremos trabalhar e salvar nosso script.</w:t>
      </w:r>
    </w:p>
    <w:p>
      <w:pPr>
        <w:pStyle w:val="CaptionedFigure"/>
      </w:pPr>
      <w:r>
        <w:drawing>
          <wp:inline>
            <wp:extent cx="3048000" cy="3581400"/>
            <wp:effectExtent b="0" l="0" r="0" t="0"/>
            <wp:docPr descr="Figura 3.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JPG" id="0" name="Picture"/>
                    <pic:cNvPicPr>
                      <a:picLocks noChangeArrowheads="1" noChangeAspect="1"/>
                    </pic:cNvPicPr>
                  </pic:nvPicPr>
                  <pic:blipFill>
                    <a:blip r:embed="rId36"/>
                    <a:stretch>
                      <a:fillRect/>
                    </a:stretch>
                  </pic:blipFill>
                  <pic:spPr bwMode="auto">
                    <a:xfrm>
                      <a:off x="0" y="0"/>
                      <a:ext cx="3048000" cy="3581400"/>
                    </a:xfrm>
                    <a:prstGeom prst="rect">
                      <a:avLst/>
                    </a:prstGeom>
                    <a:noFill/>
                    <a:ln w="9525">
                      <a:noFill/>
                      <a:headEnd/>
                      <a:tailEnd/>
                    </a:ln>
                  </pic:spPr>
                </pic:pic>
              </a:graphicData>
            </a:graphic>
          </wp:inline>
        </w:drawing>
      </w:r>
    </w:p>
    <w:p>
      <w:pPr>
        <w:pStyle w:val="ImageCaption"/>
      </w:pPr>
      <w:r>
        <w:t xml:space="preserve">Figura 3.1: Janela que será aberta ao executar o comando:</w:t>
      </w:r>
      <w:r>
        <w:t xml:space="preserve"> </w:t>
      </w:r>
      <w:r>
        <w:rPr>
          <w:b/>
        </w:rPr>
        <w:t xml:space="preserve">setwd(choose.dir()</w:t>
      </w:r>
      <w:r>
        <w:t xml:space="preserve">, no sistema operacional Windows.</w:t>
      </w:r>
    </w:p>
    <w:p>
      <w:pPr>
        <w:pStyle w:val="BodyText"/>
      </w:pPr>
      <w:r>
        <w:rPr>
          <w:b/>
        </w:rPr>
        <w:t xml:space="preserve">[INSERIR PRINT DA GUIA FILES APÓS A PASTA TER SIDO SELECIONADA]</w:t>
      </w:r>
    </w:p>
    <w:p>
      <w:pPr>
        <w:pStyle w:val="BodyText"/>
      </w:pPr>
      <w:r>
        <w:rPr>
          <w:i/>
        </w:rPr>
        <w:t xml:space="preserve">setwd()</w:t>
      </w:r>
      <w:r>
        <w:t xml:space="preserve"> </w:t>
      </w:r>
      <w:r>
        <w:t xml:space="preserve">é a função responsável por escolher e definir o diretório a ser trabalhado. Após isso podemos importar a planilha com os dados que utilizaremos.</w:t>
      </w:r>
    </w:p>
    <w:p>
      <w:pPr>
        <w:pStyle w:val="BodyText"/>
      </w:pPr>
      <w:r>
        <w:t xml:space="preserve">Construa a planilha a seguir (Figura</w:t>
      </w:r>
      <w:r>
        <w:t xml:space="preserve"> </w:t>
      </w:r>
      <w:r>
        <w:t xml:space="preserve">??</w:t>
      </w:r>
      <w:r>
        <w:t xml:space="preserve">) no formato *.csv (usando vírgula como separador de colunas e ponto como separador decimal) e *.xlsx em um editor de planilhas, como excel, libreoffice calc ou outros e a salve com o nome de planilha.csv e planilha.xlsx. A seguir faremos a importação desta planilha.</w:t>
      </w:r>
    </w:p>
    <w:p>
      <w:pPr>
        <w:pStyle w:val="BodyText"/>
      </w:pPr>
      <w:r>
        <w:rPr>
          <w:b/>
        </w:rPr>
        <w:t xml:space="preserve">[Inserir imagem da planilha]</w:t>
      </w:r>
    </w:p>
    <w:p>
      <w:pPr>
        <w:pStyle w:val="Heading3"/>
      </w:pPr>
      <w:bookmarkStart w:id="37" w:name="importando-a-planilha-por-linhas-de-comandos"/>
      <w:r>
        <w:t xml:space="preserve">3.1.1	Importando a planilha por linhas de comandos:</w:t>
      </w:r>
      <w:bookmarkEnd w:id="37"/>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 um objeto chamado dados que será o que nós utilizaremos de agora em diante sempre que quisermos acessar a a planilha no R.</w:t>
      </w:r>
    </w:p>
    <w:p>
      <w:pPr>
        <w:pStyle w:val="BodyText"/>
      </w:pPr>
      <w:r>
        <w:t xml:space="preserve">Para importar arquivos que estão no formato *.xls ou *.xlsx é necessário a instalação de algum pacote que permita a realização desse processo. Um pacote que instalaremos aqui é o readxl. Não se preocupe com o processo de instalação de pacotes, neste momento, falaremos sobre ele ao longo do livro, sempre que necessário.</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processo de importação via interface gráfica]</w:t>
      </w:r>
      <w:r>
        <w:t xml:space="preserve"> </w:t>
      </w:r>
      <w:r>
        <w:rPr>
          <w:b/>
        </w:rPr>
        <w:t xml:space="preserve">[Inserir imagem do resultado de importação - o arquivo presente no environment]</w:t>
      </w:r>
    </w:p>
    <w:p>
      <w:pPr>
        <w:pStyle w:val="Heading3"/>
      </w:pPr>
      <w:bookmarkStart w:id="38" w:name="importando-a-planilha-pela-via-gráfica"/>
      <w:r>
        <w:t xml:space="preserve">3.1.2	Importando a planilha pela via gráfica:</w:t>
      </w:r>
      <w:bookmarkEnd w:id="38"/>
    </w:p>
    <w:p>
      <w:pPr>
        <w:pStyle w:val="Heading2"/>
      </w:pPr>
      <w:bookmarkStart w:id="39" w:name="segundo-passo-ajustando-os-dados"/>
      <w:r>
        <w:t xml:space="preserve">3.2	Segundo passo: Ajustando os dados</w:t>
      </w:r>
      <w:bookmarkEnd w:id="39"/>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40" w:name="terceiro-passo-sumarizando-os-dados-graficamente"/>
      <w:r>
        <w:t xml:space="preserve">3.3	Terceiro passo: Sumarizando os dados graficamente</w:t>
      </w:r>
      <w:bookmarkEnd w:id="40"/>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41" w:name="histogramas"/>
      <w:r>
        <w:t xml:space="preserve">3.3.1	HISTOGRAMAS</w:t>
      </w:r>
      <w:bookmarkEnd w:id="41"/>
    </w:p>
    <w:p>
      <w:pPr>
        <w:pStyle w:val="FirstParagraph"/>
      </w:pPr>
      <w:r>
        <w:t xml:space="preserve">A função</w:t>
      </w:r>
      <w:r>
        <w:t xml:space="preserve"> </w:t>
      </w:r>
      <w:r>
        <w:rPr>
          <w:i/>
        </w:rPr>
        <w:t xml:space="preserve">hist()</w:t>
      </w:r>
      <w:r>
        <w:t xml:space="preserve"> </w:t>
      </w:r>
      <w:r>
        <w:t xml:space="preserve">permite visualizar os valores da variável comprimento (Figura</w:t>
      </w:r>
      <w:r>
        <w:t xml:space="preserve"> </w:t>
      </w:r>
      <w:r>
        <w:t xml:space="preserve">3.2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3.2: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 (Figura</w:t>
      </w:r>
      <w:r>
        <w:t xml:space="preserve"> </w:t>
      </w:r>
      <w:r>
        <w:t xml:space="preserve">3.3</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3.3: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Comprimento dos organismos da planilha dados com barras coloridas</w:t>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4" w:name="gráfico-de-barras"/>
      <w:r>
        <w:t xml:space="preserve">3.3.2	GRÁFICO DE BARRAS</w:t>
      </w:r>
      <w:bookmarkEnd w:id="44"/>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(Figura</w:t>
      </w:r>
      <w:r>
        <w:t xml:space="preserve"> </w:t>
      </w:r>
      <w:r>
        <w:t xml:space="preserve">3.4</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4: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Gráfico de barras com número de indivíduos da planilha abundância por mês</w:t>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 (Figura</w:t>
      </w:r>
      <w:r>
        <w:t xml:space="preserve"> </w:t>
      </w:r>
      <w:r>
        <w:t xml:space="preserve">3.5</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3.5: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Gráfico de barras com número de indivíduos da planilha abundância por mês, com barras coloridas</w:t>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(Tabela</w:t>
      </w:r>
      <w:r>
        <w:t xml:space="preserve"> </w:t>
      </w:r>
      <w:r>
        <w:t xml:space="preserve">3.1</w:t>
      </w:r>
      <w:r>
        <w:t xml:space="preserve">).</w:t>
      </w:r>
    </w:p>
    <w:p>
      <w:pPr>
        <w:pStyle w:val="Compact"/>
      </w:pPr>
      <w:r>
        <w:t xml:space="preserve">Tabela 3.1: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7" w:name="gráfico-de-linhas"/>
      <w:r>
        <w:t xml:space="preserve">3.3.3	GRÁFICO DE LINHAS</w:t>
      </w:r>
      <w:bookmarkEnd w:id="47"/>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 (Figura</w:t>
      </w:r>
      <w:r>
        <w:t xml:space="preserve"> </w:t>
      </w:r>
      <w:r>
        <w:t xml:space="preserve">3.6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6: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Representação gráfica do número de indivíduos por mês em pontos</w:t>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 (Figura</w:t>
      </w:r>
      <w:r>
        <w:t xml:space="preserve"> </w:t>
      </w:r>
      <w:r>
        <w:t xml:space="preserve">3.7</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3.7: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3.7: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50" w:name="boxplot"/>
      <w:r>
        <w:t xml:space="preserve">3.3.4	BOXPLOT</w:t>
      </w:r>
      <w:bookmarkEnd w:id="50"/>
    </w:p>
    <w:p>
      <w:pPr>
        <w:pStyle w:val="FirstParagraph"/>
      </w:pPr>
      <w:r>
        <w:t xml:space="preserve">Vamos voltar a nossa primeira planilha (dados) e executar um gráfico do tipo boxplot (Figura</w:t>
      </w:r>
      <w:r>
        <w:t xml:space="preserve"> </w:t>
      </w:r>
      <w:r>
        <w:t xml:space="preserve">3.8</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3.8: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3.8: Gráfico tipo boxplot do comprimento por ano, da planilha dados</w:t>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3.9</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3.9: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3.9: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3" w:name="quarto-passo-sumarizando-os-dados-numericamente"/>
      <w:r>
        <w:t xml:space="preserve">3.4	Quarto passo: Sumarizando os dados numericamente</w:t>
      </w:r>
      <w:bookmarkEnd w:id="53"/>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summary(dados) ou summary(abundancia)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1"/>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1"/>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1"/>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02"/>
          <w:ilvl w:val="0"/>
        </w:numPr>
      </w:pPr>
      <w:r>
        <w:t xml:space="preserve">(comp - comp.media): Realize a diferença dos valores presentes em comp de sua média.</w:t>
      </w:r>
    </w:p>
    <w:p>
      <w:pPr>
        <w:pStyle w:val="Compact"/>
        <w:numPr>
          <w:numId w:val="1002"/>
          <w:ilvl w:val="0"/>
        </w:numPr>
      </w:pPr>
      <w:r>
        <w:t xml:space="preserve">((comp - comp.media)^2): Eleve esses valores, obtidos da diferença, ao quadrado.</w:t>
      </w:r>
    </w:p>
    <w:p>
      <w:pPr>
        <w:pStyle w:val="Compact"/>
        <w:numPr>
          <w:numId w:val="1002"/>
          <w:ilvl w:val="0"/>
        </w:numPr>
      </w:pPr>
      <w:r>
        <w:t xml:space="preserve">(sum((comp - comp.media)^2)): Soma todos os valores, obtidos pela diferença elevados ao quadrado.</w:t>
      </w:r>
    </w:p>
    <w:p>
      <w:pPr>
        <w:pStyle w:val="Compact"/>
        <w:numPr>
          <w:numId w:val="1002"/>
          <w:ilvl w:val="0"/>
        </w:numPr>
      </w:pPr>
      <w:r>
        <w:t xml:space="preserve">(sum((comp - comp.media)^2)) / (N - 1): Divida a soma dos valores da diferença elevado ao quadrado pelo número de observações menos 1.</w:t>
      </w:r>
    </w:p>
    <w:p>
      <w:pPr>
        <w:pStyle w:val="Compact"/>
        <w:numPr>
          <w:numId w:val="1002"/>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3.10</w:t>
      </w:r>
      <w:r>
        <w:t xml:space="preserve">).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3.10: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3.10: Gráfico de barras com erro padrão do comprimento por ano e local, da planilha resultado (derivada da planilha dados)</w:t>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3.11</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3.11: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3.11: Gráfico de barras com erro padrão da abundância por mês da planilha abundância</w:t>
      </w:r>
    </w:p>
    <w:p>
      <w:pPr>
        <w:pStyle w:val="BodyText"/>
      </w:pPr>
      <w:r>
        <w:t xml:space="preserve">Repare que é quase a mesma coisa que fizemos antes. A única diferença é que guardamos o gráfico gerado em um objeto chamado grafico.</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mundo da análise de dados.</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BodyText"/>
      </w:pPr>
      <w:r>
        <w:rPr>
          <w:b/>
        </w:rPr>
        <w:t xml:space="preserve">[TEMOS QUE FAZER UM ESQUEMA DESSAS ETAPAS]</w:t>
      </w:r>
    </w:p>
    <w:p>
      <w:pPr>
        <w:pStyle w:val="Heading1"/>
      </w:pPr>
      <w:bookmarkStart w:id="56" w:name="qui-quadrado-χ"/>
      <w:r>
        <w:t xml:space="preserve">4	Qui-quadrado (χ²)</w:t>
      </w:r>
      <w:bookmarkEnd w:id="56"/>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7" w:name="χ-para-ajuste-de-frequências"/>
      <w:r>
        <w:t xml:space="preserve">4.1	χ² para ajuste de frequências</w:t>
      </w:r>
      <w:bookmarkEnd w:id="57"/>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0.05697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8" w:name="χ-para-independência"/>
      <w:r>
        <w:t xml:space="preserve">4.2	χ² para independência</w:t>
      </w:r>
      <w:bookmarkEnd w:id="58"/>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4.1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4.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5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4.1: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60" w:name="teste-t."/>
      <w:r>
        <w:t xml:space="preserve">5	Teste-t.</w:t>
      </w:r>
      <w:bookmarkEnd w:id="60"/>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61" w:name="teste-t-para-uma-amostra"/>
      <w:r>
        <w:t xml:space="preserve">5.1	Teste-t para uma amostra</w:t>
      </w:r>
      <w:bookmarkEnd w:id="61"/>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5.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5.1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5.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5.2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5.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Histograma dos valores relativos ao tambanho das cracas incrustantes</w:t>
      </w:r>
    </w:p>
    <w:p>
      <w:pPr>
        <w:pStyle w:val="BodyText"/>
      </w:pPr>
      <w:r>
        <w:t xml:space="preserve">Agora que visualizamos as métricas e graficamos os dados (Figura</w:t>
      </w:r>
      <w:r>
        <w:t xml:space="preserve"> </w:t>
      </w:r>
      <w:r>
        <w:t xml:space="preserve">5.3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5.4</w:t>
      </w:r>
      <w:r>
        <w:t xml:space="preserve">) e 99% (Figura</w:t>
      </w:r>
      <w:r>
        <w:t xml:space="preserve"> </w:t>
      </w:r>
      <w:r>
        <w:t xml:space="preserve">5.5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67" w:name="teste-t-para-duas-amostras"/>
      <w:r>
        <w:t xml:space="preserve">5.2	Teste-t para duas amostras</w:t>
      </w:r>
      <w:bookmarkEnd w:id="67"/>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5.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5.8: Boxplot com os valores da alteração do peso dos gastrópodes por tipo de alimento</w:t>
      </w:r>
    </w:p>
    <w:p>
      <w:pPr>
        <w:pStyle w:val="BodyText"/>
      </w:pPr>
      <w:r>
        <w:t xml:space="preserve">Os comandos acima realizam: o histograma dos dados para Alimento A (Figura</w:t>
      </w:r>
      <w:r>
        <w:t xml:space="preserve"> </w:t>
      </w:r>
      <w:r>
        <w:t xml:space="preserve">5.6</w:t>
      </w:r>
      <w:r>
        <w:t xml:space="preserve">), o histograma dos dados para Alimento B (Figura</w:t>
      </w:r>
      <w:r>
        <w:t xml:space="preserve"> </w:t>
      </w:r>
      <w:r>
        <w:t xml:space="preserve">5.7</w:t>
      </w:r>
      <w:r>
        <w:t xml:space="preserve">) e o boxplot para ambos os dados (Figura</w:t>
      </w:r>
      <w:r>
        <w:t xml:space="preserve"> </w:t>
      </w:r>
      <w:r>
        <w:t xml:space="preserve">5.8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5.9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5.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5.10</w:t>
      </w:r>
      <w:r>
        <w:t xml:space="preserve">), o histograma dos valores de temperatura no ano 0 (Figura</w:t>
      </w:r>
      <w:r>
        <w:t xml:space="preserve"> </w:t>
      </w:r>
      <w:r>
        <w:t xml:space="preserve">5.11</w:t>
      </w:r>
      <w:r>
        <w:t xml:space="preserve">) e o boxplot para ambos os dados (Figura</w:t>
      </w:r>
      <w:r>
        <w:t xml:space="preserve"> </w:t>
      </w:r>
      <w:r>
        <w:t xml:space="preserve">5.12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5.13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76" w:name="teste-t-pareado"/>
      <w:r>
        <w:t xml:space="preserve">5.3	Teste-t pareado</w:t>
      </w:r>
      <w:bookmarkEnd w:id="76"/>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5.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5.14</w:t>
      </w:r>
      <w:r>
        <w:t xml:space="preserve"> </w:t>
      </w:r>
      <w:r>
        <w:t xml:space="preserve">e</w:t>
      </w:r>
      <w:r>
        <w:t xml:space="preserve"> </w:t>
      </w:r>
      <w:r>
        <w:t xml:space="preserve">5.15</w:t>
      </w:r>
      <w:r>
        <w:t xml:space="preserve">) e pouco diferiu para o boxplot ((Figura</w:t>
      </w:r>
      <w:r>
        <w:t xml:space="preserve"> </w:t>
      </w:r>
      <w:r>
        <w:t xml:space="preserve">5.16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5.17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5.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5.18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5.19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5.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83" w:name="final-words"/>
      <w:r>
        <w:t xml:space="preserve">6	Final Words</w:t>
      </w:r>
      <w:bookmarkEnd w:id="83"/>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79" Target="media/rId79.png" /><Relationship Type="http://schemas.openxmlformats.org/officeDocument/2006/relationships/image" Id="rId74" Target="media/rId7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2020-11-19T02:57:46Z</dcterms:created>
  <dcterms:modified xsi:type="dcterms:W3CDTF">2020-11-19T02:57:46Z</dcterms:modified>
</cp:coreProperties>
</file>