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596" w:rsidRPr="00EC7596" w:rsidRDefault="00EC7596" w:rsidP="00EC7596">
      <w:pPr>
        <w:widowControl/>
        <w:spacing w:before="300" w:after="150" w:line="300" w:lineRule="atLeast"/>
        <w:outlineLvl w:val="1"/>
        <w:rPr>
          <w:rFonts w:ascii="Helvetica" w:eastAsia="新細明體" w:hAnsi="Helvetica" w:cs="Helvetica"/>
          <w:b/>
          <w:bCs/>
          <w:caps/>
          <w:color w:val="000000"/>
          <w:kern w:val="0"/>
          <w:sz w:val="27"/>
          <w:szCs w:val="27"/>
        </w:rPr>
      </w:pPr>
      <w:r w:rsidRPr="00EC7596">
        <w:rPr>
          <w:rFonts w:ascii="Helvetica" w:eastAsia="新細明體" w:hAnsi="Helvetica" w:cs="Helvetica"/>
          <w:b/>
          <w:bCs/>
          <w:caps/>
          <w:color w:val="000000"/>
          <w:kern w:val="0"/>
          <w:sz w:val="27"/>
          <w:szCs w:val="27"/>
        </w:rPr>
        <w:t>DESCRIPTION</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 xml:space="preserve">The </w:t>
      </w:r>
      <w:proofErr w:type="spellStart"/>
      <w:r w:rsidRPr="00EC7596">
        <w:rPr>
          <w:rFonts w:ascii="Helvetica" w:eastAsia="新細明體" w:hAnsi="Helvetica" w:cs="Helvetica"/>
          <w:color w:val="000000"/>
          <w:kern w:val="0"/>
          <w:sz w:val="21"/>
          <w:szCs w:val="21"/>
        </w:rPr>
        <w:t>Funduino</w:t>
      </w:r>
      <w:proofErr w:type="spellEnd"/>
      <w:r w:rsidRPr="00EC7596">
        <w:rPr>
          <w:rFonts w:ascii="Helvetica" w:eastAsia="新細明體" w:hAnsi="Helvetica" w:cs="Helvetica"/>
          <w:color w:val="000000"/>
          <w:kern w:val="0"/>
          <w:sz w:val="21"/>
          <w:szCs w:val="21"/>
        </w:rPr>
        <w:t xml:space="preserve"> Joystick Shield V1.A is </w:t>
      </w:r>
      <w:proofErr w:type="gramStart"/>
      <w:r w:rsidRPr="00EC7596">
        <w:rPr>
          <w:rFonts w:ascii="Helvetica" w:eastAsia="新細明體" w:hAnsi="Helvetica" w:cs="Helvetica"/>
          <w:color w:val="000000"/>
          <w:kern w:val="0"/>
          <w:sz w:val="21"/>
          <w:szCs w:val="21"/>
        </w:rPr>
        <w:t>an</w:t>
      </w:r>
      <w:proofErr w:type="gramEnd"/>
      <w:r w:rsidRPr="00EC7596">
        <w:rPr>
          <w:rFonts w:ascii="Helvetica" w:eastAsia="新細明體" w:hAnsi="Helvetica" w:cs="Helvetica"/>
          <w:color w:val="000000"/>
          <w:kern w:val="0"/>
          <w:sz w:val="21"/>
          <w:szCs w:val="21"/>
        </w:rPr>
        <w:t xml:space="preserve"> Uno compatible shield that allows you to turn an Arduino Uno or compatible into a game console or robotic controller.</w:t>
      </w:r>
    </w:p>
    <w:p w:rsidR="00EC7596" w:rsidRPr="00EC7596" w:rsidRDefault="00EC7596" w:rsidP="00EC7596">
      <w:pPr>
        <w:widowControl/>
        <w:spacing w:before="300" w:after="150" w:line="300" w:lineRule="atLeast"/>
        <w:outlineLvl w:val="1"/>
        <w:rPr>
          <w:rFonts w:ascii="Helvetica" w:eastAsia="新細明體" w:hAnsi="Helvetica" w:cs="Helvetica"/>
          <w:b/>
          <w:bCs/>
          <w:caps/>
          <w:color w:val="000000"/>
          <w:kern w:val="0"/>
          <w:sz w:val="27"/>
          <w:szCs w:val="27"/>
        </w:rPr>
      </w:pPr>
      <w:r w:rsidRPr="00EC7596">
        <w:rPr>
          <w:rFonts w:ascii="Helvetica" w:eastAsia="新細明體" w:hAnsi="Helvetica" w:cs="Helvetica"/>
          <w:b/>
          <w:bCs/>
          <w:caps/>
          <w:color w:val="000000"/>
          <w:kern w:val="0"/>
          <w:sz w:val="27"/>
          <w:szCs w:val="27"/>
        </w:rPr>
        <w:t>PACKAGE INCLUDES:</w:t>
      </w:r>
    </w:p>
    <w:p w:rsidR="00EC7596" w:rsidRPr="00EC7596" w:rsidRDefault="00EC7596" w:rsidP="00EC7596">
      <w:pPr>
        <w:widowControl/>
        <w:numPr>
          <w:ilvl w:val="0"/>
          <w:numId w:val="1"/>
        </w:numPr>
        <w:spacing w:before="100" w:beforeAutospacing="1" w:after="100" w:afterAutospacing="1"/>
        <w:rPr>
          <w:rFonts w:ascii="Helvetica" w:eastAsia="新細明體" w:hAnsi="Helvetica" w:cs="Helvetica"/>
          <w:color w:val="000000"/>
          <w:kern w:val="0"/>
          <w:sz w:val="21"/>
          <w:szCs w:val="21"/>
        </w:rPr>
      </w:pPr>
      <w:proofErr w:type="spellStart"/>
      <w:r w:rsidRPr="00EC7596">
        <w:rPr>
          <w:rFonts w:ascii="Helvetica" w:eastAsia="新細明體" w:hAnsi="Helvetica" w:cs="Helvetica"/>
          <w:color w:val="000000"/>
          <w:kern w:val="0"/>
          <w:sz w:val="21"/>
          <w:szCs w:val="21"/>
        </w:rPr>
        <w:t>Funduino</w:t>
      </w:r>
      <w:proofErr w:type="spellEnd"/>
      <w:r w:rsidRPr="00EC7596">
        <w:rPr>
          <w:rFonts w:ascii="Helvetica" w:eastAsia="新細明體" w:hAnsi="Helvetica" w:cs="Helvetica"/>
          <w:color w:val="000000"/>
          <w:kern w:val="0"/>
          <w:sz w:val="21"/>
          <w:szCs w:val="21"/>
        </w:rPr>
        <w:t xml:space="preserve"> Joystick Shield V1.A</w:t>
      </w:r>
    </w:p>
    <w:p w:rsidR="00EC7596" w:rsidRPr="00EC7596" w:rsidRDefault="00EC7596" w:rsidP="00EC7596">
      <w:pPr>
        <w:widowControl/>
        <w:spacing w:before="300" w:after="150" w:line="300" w:lineRule="atLeast"/>
        <w:outlineLvl w:val="1"/>
        <w:rPr>
          <w:rFonts w:ascii="Helvetica" w:eastAsia="新細明體" w:hAnsi="Helvetica" w:cs="Helvetica"/>
          <w:b/>
          <w:bCs/>
          <w:caps/>
          <w:color w:val="000000"/>
          <w:kern w:val="0"/>
          <w:sz w:val="27"/>
          <w:szCs w:val="27"/>
        </w:rPr>
      </w:pPr>
      <w:r w:rsidRPr="00EC7596">
        <w:rPr>
          <w:rFonts w:ascii="Helvetica" w:eastAsia="新細明體" w:hAnsi="Helvetica" w:cs="Helvetica"/>
          <w:b/>
          <w:bCs/>
          <w:caps/>
          <w:color w:val="000000"/>
          <w:kern w:val="0"/>
          <w:sz w:val="27"/>
          <w:szCs w:val="27"/>
        </w:rPr>
        <w:t>KEY FEATURES OF FUNDUINO JOYSTICK SHIELD:</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2-Axis joystick</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4 large buttons</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2 small buttons</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Bluetooth / Serial interface</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I2C interface</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nRF24L01 interface</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Nokia 5110 LCD interface</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Interface connector</w:t>
      </w:r>
    </w:p>
    <w:p w:rsidR="00EC7596" w:rsidRPr="00EC7596" w:rsidRDefault="00EC7596" w:rsidP="00EC7596">
      <w:pPr>
        <w:widowControl/>
        <w:numPr>
          <w:ilvl w:val="0"/>
          <w:numId w:val="2"/>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Power switch to switch between 3.3 and 5V</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t>2-Axis Joystick:</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 X-Axis potentiometer of the joystick is connected to </w:t>
      </w:r>
      <w:r w:rsidRPr="00EC7596">
        <w:rPr>
          <w:rFonts w:ascii="Helvetica" w:eastAsia="新細明體" w:hAnsi="Helvetica" w:cs="Helvetica"/>
          <w:b/>
          <w:bCs/>
          <w:color w:val="000000"/>
          <w:kern w:val="0"/>
          <w:sz w:val="21"/>
          <w:szCs w:val="21"/>
        </w:rPr>
        <w:t>A0</w:t>
      </w:r>
      <w:r w:rsidRPr="00EC7596">
        <w:rPr>
          <w:rFonts w:ascii="Helvetica" w:eastAsia="新細明體" w:hAnsi="Helvetica" w:cs="Helvetica"/>
          <w:color w:val="000000"/>
          <w:kern w:val="0"/>
          <w:sz w:val="21"/>
          <w:szCs w:val="21"/>
        </w:rPr>
        <w:t>.  The Y-Axis potentiometer is connected to </w:t>
      </w:r>
      <w:r w:rsidRPr="00EC7596">
        <w:rPr>
          <w:rFonts w:ascii="Helvetica" w:eastAsia="新細明體" w:hAnsi="Helvetica" w:cs="Helvetica"/>
          <w:b/>
          <w:bCs/>
          <w:color w:val="000000"/>
          <w:kern w:val="0"/>
          <w:sz w:val="21"/>
          <w:szCs w:val="21"/>
        </w:rPr>
        <w:t>A1</w:t>
      </w:r>
      <w:r w:rsidRPr="00EC7596">
        <w:rPr>
          <w:rFonts w:ascii="Helvetica" w:eastAsia="新細明體" w:hAnsi="Helvetica" w:cs="Helvetica"/>
          <w:color w:val="000000"/>
          <w:kern w:val="0"/>
          <w:sz w:val="21"/>
          <w:szCs w:val="21"/>
        </w:rPr>
        <w:t>.  The analog inputs on a microcontroller read values over a range of 0-1023 (for typical 10-bit ADC inputs).  The X-Axis and Y-Axis controls should read around 512 (midpoint) when the control is at rest.  As the joystick is moved, one or both of the controls will register higher or lower values depending on how the control is being moved. The joystick also has a button ‘K’ which is activated by pressing the joystick down.  This button is connected to </w:t>
      </w:r>
      <w:r w:rsidRPr="00EC7596">
        <w:rPr>
          <w:rFonts w:ascii="Helvetica" w:eastAsia="新細明體" w:hAnsi="Helvetica" w:cs="Helvetica"/>
          <w:b/>
          <w:bCs/>
          <w:color w:val="000000"/>
          <w:kern w:val="0"/>
          <w:sz w:val="21"/>
          <w:szCs w:val="21"/>
        </w:rPr>
        <w:t>D8</w:t>
      </w:r>
      <w:r w:rsidRPr="00EC7596">
        <w:rPr>
          <w:rFonts w:ascii="Helvetica" w:eastAsia="新細明體" w:hAnsi="Helvetica" w:cs="Helvetica"/>
          <w:color w:val="000000"/>
          <w:kern w:val="0"/>
          <w:sz w:val="21"/>
          <w:szCs w:val="21"/>
        </w:rPr>
        <w:t>.</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t>Buttons:</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There are a total of 6 buttons on the board (not including the one on the joystick) labeled A-F.   The 4 large buttons are typically used for up/down/left/right or similar functions.  The two smaller buttons are typically used for less commonly used functions such as ‘select’ or ‘start’ since they are less accessible / less likely to be pressed accidentally.  All buttons have pull-up resistors and pull to ground when pressed.</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Button A – Connects to </w:t>
      </w:r>
      <w:r w:rsidRPr="00EC7596">
        <w:rPr>
          <w:rFonts w:ascii="Helvetica" w:eastAsia="新細明體" w:hAnsi="Helvetica" w:cs="Helvetica"/>
          <w:b/>
          <w:bCs/>
          <w:color w:val="000000"/>
          <w:kern w:val="0"/>
          <w:sz w:val="21"/>
          <w:szCs w:val="21"/>
        </w:rPr>
        <w:t>D2</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lastRenderedPageBreak/>
        <w:t>Button B – Connects to </w:t>
      </w:r>
      <w:r w:rsidRPr="00EC7596">
        <w:rPr>
          <w:rFonts w:ascii="Helvetica" w:eastAsia="新細明體" w:hAnsi="Helvetica" w:cs="Helvetica"/>
          <w:b/>
          <w:bCs/>
          <w:color w:val="000000"/>
          <w:kern w:val="0"/>
          <w:sz w:val="21"/>
          <w:szCs w:val="21"/>
        </w:rPr>
        <w:t>D3</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Button C – Connects to </w:t>
      </w:r>
      <w:r w:rsidRPr="00EC7596">
        <w:rPr>
          <w:rFonts w:ascii="Helvetica" w:eastAsia="新細明體" w:hAnsi="Helvetica" w:cs="Helvetica"/>
          <w:b/>
          <w:bCs/>
          <w:color w:val="000000"/>
          <w:kern w:val="0"/>
          <w:sz w:val="21"/>
          <w:szCs w:val="21"/>
        </w:rPr>
        <w:t>D4</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Button D – Connects to </w:t>
      </w:r>
      <w:r w:rsidRPr="00EC7596">
        <w:rPr>
          <w:rFonts w:ascii="Helvetica" w:eastAsia="新細明體" w:hAnsi="Helvetica" w:cs="Helvetica"/>
          <w:b/>
          <w:bCs/>
          <w:color w:val="000000"/>
          <w:kern w:val="0"/>
          <w:sz w:val="21"/>
          <w:szCs w:val="21"/>
        </w:rPr>
        <w:t>D5</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Button E – Connects to </w:t>
      </w:r>
      <w:r w:rsidRPr="00EC7596">
        <w:rPr>
          <w:rFonts w:ascii="Helvetica" w:eastAsia="新細明體" w:hAnsi="Helvetica" w:cs="Helvetica"/>
          <w:b/>
          <w:bCs/>
          <w:color w:val="000000"/>
          <w:kern w:val="0"/>
          <w:sz w:val="21"/>
          <w:szCs w:val="21"/>
        </w:rPr>
        <w:t>D6</w:t>
      </w:r>
    </w:p>
    <w:p w:rsidR="00EC7596" w:rsidRPr="00EC7596" w:rsidRDefault="00EC7596" w:rsidP="00EC7596">
      <w:pPr>
        <w:widowControl/>
        <w:numPr>
          <w:ilvl w:val="0"/>
          <w:numId w:val="3"/>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Button F – Connects to </w:t>
      </w:r>
      <w:r w:rsidRPr="00EC7596">
        <w:rPr>
          <w:rFonts w:ascii="Helvetica" w:eastAsia="新細明體" w:hAnsi="Helvetica" w:cs="Helvetica"/>
          <w:b/>
          <w:bCs/>
          <w:color w:val="000000"/>
          <w:kern w:val="0"/>
          <w:sz w:val="21"/>
          <w:szCs w:val="21"/>
        </w:rPr>
        <w:t>D7</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t>Bluetooth Connector:</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 </w:t>
      </w:r>
      <w:r w:rsidRPr="00EC7596">
        <w:rPr>
          <w:rFonts w:ascii="Helvetica" w:eastAsia="新細明體" w:hAnsi="Helvetica" w:cs="Helvetica"/>
          <w:b/>
          <w:bCs/>
          <w:color w:val="000000"/>
          <w:kern w:val="0"/>
          <w:sz w:val="21"/>
          <w:szCs w:val="21"/>
        </w:rPr>
        <w:t>RX</w:t>
      </w:r>
      <w:r w:rsidRPr="00EC7596">
        <w:rPr>
          <w:rFonts w:ascii="Helvetica" w:eastAsia="新細明體" w:hAnsi="Helvetica" w:cs="Helvetica"/>
          <w:color w:val="000000"/>
          <w:kern w:val="0"/>
          <w:sz w:val="21"/>
          <w:szCs w:val="21"/>
        </w:rPr>
        <w:t>/</w:t>
      </w:r>
      <w:r w:rsidRPr="00EC7596">
        <w:rPr>
          <w:rFonts w:ascii="Helvetica" w:eastAsia="新細明體" w:hAnsi="Helvetica" w:cs="Helvetica"/>
          <w:b/>
          <w:bCs/>
          <w:color w:val="000000"/>
          <w:kern w:val="0"/>
          <w:sz w:val="21"/>
          <w:szCs w:val="21"/>
        </w:rPr>
        <w:t>TX</w:t>
      </w:r>
      <w:r w:rsidRPr="00EC7596">
        <w:rPr>
          <w:rFonts w:ascii="Helvetica" w:eastAsia="新細明體" w:hAnsi="Helvetica" w:cs="Helvetica"/>
          <w:color w:val="000000"/>
          <w:kern w:val="0"/>
          <w:sz w:val="21"/>
          <w:szCs w:val="21"/>
        </w:rPr>
        <w:t> lines are brought out to a separate 4-pin female header along with 3.3V and Ground.  This can be used for connecting a 4-pin 3.3V Bluetooth device or a TTL serial device.</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t>I2C Connector:</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 I2C </w:t>
      </w:r>
      <w:r w:rsidRPr="00EC7596">
        <w:rPr>
          <w:rFonts w:ascii="Helvetica" w:eastAsia="新細明體" w:hAnsi="Helvetica" w:cs="Helvetica"/>
          <w:b/>
          <w:bCs/>
          <w:color w:val="000000"/>
          <w:kern w:val="0"/>
          <w:sz w:val="21"/>
          <w:szCs w:val="21"/>
        </w:rPr>
        <w:t>SDA</w:t>
      </w:r>
      <w:r w:rsidRPr="00EC7596">
        <w:rPr>
          <w:rFonts w:ascii="Helvetica" w:eastAsia="新細明體" w:hAnsi="Helvetica" w:cs="Helvetica"/>
          <w:color w:val="000000"/>
          <w:kern w:val="0"/>
          <w:sz w:val="21"/>
          <w:szCs w:val="21"/>
        </w:rPr>
        <w:t> and </w:t>
      </w:r>
      <w:r w:rsidRPr="00EC7596">
        <w:rPr>
          <w:rFonts w:ascii="Helvetica" w:eastAsia="新細明體" w:hAnsi="Helvetica" w:cs="Helvetica"/>
          <w:b/>
          <w:bCs/>
          <w:color w:val="000000"/>
          <w:kern w:val="0"/>
          <w:sz w:val="21"/>
          <w:szCs w:val="21"/>
        </w:rPr>
        <w:t>SCL</w:t>
      </w:r>
      <w:r w:rsidRPr="00EC7596">
        <w:rPr>
          <w:rFonts w:ascii="Helvetica" w:eastAsia="新細明體" w:hAnsi="Helvetica" w:cs="Helvetica"/>
          <w:color w:val="000000"/>
          <w:kern w:val="0"/>
          <w:sz w:val="21"/>
          <w:szCs w:val="21"/>
        </w:rPr>
        <w:t> lines are brought out to a separate 4-pin male header along with 5V and Ground.  This is in addition to the normal </w:t>
      </w:r>
      <w:r w:rsidRPr="00EC7596">
        <w:rPr>
          <w:rFonts w:ascii="Helvetica" w:eastAsia="新細明體" w:hAnsi="Helvetica" w:cs="Helvetica"/>
          <w:b/>
          <w:bCs/>
          <w:color w:val="000000"/>
          <w:kern w:val="0"/>
          <w:sz w:val="21"/>
          <w:szCs w:val="21"/>
        </w:rPr>
        <w:t>A4/A5</w:t>
      </w:r>
      <w:r w:rsidRPr="00EC7596">
        <w:rPr>
          <w:rFonts w:ascii="Helvetica" w:eastAsia="新細明體" w:hAnsi="Helvetica" w:cs="Helvetica"/>
          <w:color w:val="000000"/>
          <w:kern w:val="0"/>
          <w:sz w:val="21"/>
          <w:szCs w:val="21"/>
        </w:rPr>
        <w:t> location of these lines.  This allows for easy attachment of I2C devices.</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proofErr w:type="gramStart"/>
      <w:r w:rsidRPr="00EC7596">
        <w:rPr>
          <w:rFonts w:ascii="Helvetica" w:eastAsia="新細明體" w:hAnsi="Helvetica" w:cs="Helvetica"/>
          <w:b/>
          <w:bCs/>
          <w:color w:val="000000"/>
          <w:kern w:val="0"/>
          <w:sz w:val="30"/>
          <w:szCs w:val="30"/>
        </w:rPr>
        <w:t>nRF24L01</w:t>
      </w:r>
      <w:proofErr w:type="gramEnd"/>
      <w:r w:rsidRPr="00EC7596">
        <w:rPr>
          <w:rFonts w:ascii="Helvetica" w:eastAsia="新細明體" w:hAnsi="Helvetica" w:cs="Helvetica"/>
          <w:b/>
          <w:bCs/>
          <w:color w:val="000000"/>
          <w:kern w:val="0"/>
          <w:sz w:val="30"/>
          <w:szCs w:val="30"/>
        </w:rPr>
        <w:t xml:space="preserve"> Connector:</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This connector allows an nRF24L01 RF transceiver module to be plugged in.</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b/>
          <w:bCs/>
          <w:color w:val="000000"/>
          <w:kern w:val="0"/>
          <w:sz w:val="21"/>
          <w:szCs w:val="21"/>
        </w:rPr>
        <w:t xml:space="preserve">2 x 4 Female </w:t>
      </w:r>
      <w:proofErr w:type="gramStart"/>
      <w:r w:rsidRPr="00EC7596">
        <w:rPr>
          <w:rFonts w:ascii="Helvetica" w:eastAsia="新細明體" w:hAnsi="Helvetica" w:cs="Helvetica"/>
          <w:b/>
          <w:bCs/>
          <w:color w:val="000000"/>
          <w:kern w:val="0"/>
          <w:sz w:val="21"/>
          <w:szCs w:val="21"/>
        </w:rPr>
        <w:t>Header</w:t>
      </w:r>
      <w:proofErr w:type="gramEnd"/>
      <w:r w:rsidRPr="00EC7596">
        <w:rPr>
          <w:rFonts w:ascii="Helvetica" w:eastAsia="新細明體" w:hAnsi="Helvetica" w:cs="Helvetica"/>
          <w:b/>
          <w:bCs/>
          <w:color w:val="000000"/>
          <w:kern w:val="0"/>
          <w:sz w:val="21"/>
          <w:szCs w:val="21"/>
        </w:rPr>
        <w:t> </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GND</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Ground.</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VCC</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3.3V</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CE</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Connects to </w:t>
      </w:r>
      <w:r w:rsidRPr="00EC7596">
        <w:rPr>
          <w:rFonts w:ascii="Helvetica" w:eastAsia="新細明體" w:hAnsi="Helvetica" w:cs="Helvetica"/>
          <w:b/>
          <w:bCs/>
          <w:color w:val="000000"/>
          <w:kern w:val="0"/>
          <w:sz w:val="21"/>
          <w:szCs w:val="21"/>
        </w:rPr>
        <w:t>D9</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CSN</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Connects to </w:t>
      </w:r>
      <w:r w:rsidRPr="00EC7596">
        <w:rPr>
          <w:rFonts w:ascii="Helvetica" w:eastAsia="新細明體" w:hAnsi="Helvetica" w:cs="Helvetica"/>
          <w:b/>
          <w:bCs/>
          <w:color w:val="000000"/>
          <w:kern w:val="0"/>
          <w:sz w:val="21"/>
          <w:szCs w:val="21"/>
        </w:rPr>
        <w:t>D10</w:t>
      </w:r>
    </w:p>
    <w:p w:rsidR="00EC7596" w:rsidRPr="00EC7596" w:rsidRDefault="003B5708"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Pr>
          <w:rFonts w:ascii="Helvetica" w:eastAsia="新細明體" w:hAnsi="Helvetica" w:cs="Helvetica"/>
          <w:color w:val="000000"/>
          <w:kern w:val="0"/>
          <w:sz w:val="21"/>
          <w:szCs w:val="21"/>
        </w:rPr>
        <w:t>SCK</w:t>
      </w:r>
      <w:r>
        <w:rPr>
          <w:rFonts w:ascii="Helvetica" w:eastAsia="新細明體" w:hAnsi="Helvetica" w:cs="Helvetica"/>
          <w:color w:val="000000"/>
          <w:kern w:val="0"/>
          <w:sz w:val="21"/>
          <w:szCs w:val="21"/>
        </w:rPr>
        <w:tab/>
      </w:r>
      <w:r w:rsidR="00EC7596" w:rsidRPr="00EC7596">
        <w:rPr>
          <w:rFonts w:ascii="Helvetica" w:eastAsia="新細明體" w:hAnsi="Helvetica" w:cs="Helvetica"/>
          <w:color w:val="000000"/>
          <w:kern w:val="0"/>
          <w:sz w:val="21"/>
          <w:szCs w:val="21"/>
        </w:rPr>
        <w:t>–</w:t>
      </w:r>
      <w:r>
        <w:rPr>
          <w:rFonts w:ascii="Helvetica" w:eastAsia="新細明體" w:hAnsi="Helvetica" w:cs="Helvetica"/>
          <w:color w:val="000000"/>
          <w:kern w:val="0"/>
          <w:sz w:val="21"/>
          <w:szCs w:val="21"/>
        </w:rPr>
        <w:tab/>
      </w:r>
      <w:r w:rsidR="00EC7596" w:rsidRPr="00EC7596">
        <w:rPr>
          <w:rFonts w:ascii="Helvetica" w:eastAsia="新細明體" w:hAnsi="Helvetica" w:cs="Helvetica"/>
          <w:color w:val="000000"/>
          <w:kern w:val="0"/>
          <w:sz w:val="21"/>
          <w:szCs w:val="21"/>
        </w:rPr>
        <w:t>Connects to </w:t>
      </w:r>
      <w:r w:rsidR="00EC7596" w:rsidRPr="00EC7596">
        <w:rPr>
          <w:rFonts w:ascii="Helvetica" w:eastAsia="新細明體" w:hAnsi="Helvetica" w:cs="Helvetica"/>
          <w:b/>
          <w:bCs/>
          <w:color w:val="000000"/>
          <w:kern w:val="0"/>
          <w:sz w:val="21"/>
          <w:szCs w:val="21"/>
        </w:rPr>
        <w:t>D13</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MOSI</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Connects to </w:t>
      </w:r>
      <w:r w:rsidRPr="00EC7596">
        <w:rPr>
          <w:rFonts w:ascii="Helvetica" w:eastAsia="新細明體" w:hAnsi="Helvetica" w:cs="Helvetica"/>
          <w:b/>
          <w:bCs/>
          <w:color w:val="000000"/>
          <w:kern w:val="0"/>
          <w:sz w:val="21"/>
          <w:szCs w:val="21"/>
        </w:rPr>
        <w:t>D11</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MISO</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Connects to </w:t>
      </w:r>
      <w:r w:rsidRPr="00EC7596">
        <w:rPr>
          <w:rFonts w:ascii="Helvetica" w:eastAsia="新細明體" w:hAnsi="Helvetica" w:cs="Helvetica"/>
          <w:b/>
          <w:bCs/>
          <w:color w:val="000000"/>
          <w:kern w:val="0"/>
          <w:sz w:val="21"/>
          <w:szCs w:val="21"/>
        </w:rPr>
        <w:t>D12</w:t>
      </w:r>
    </w:p>
    <w:p w:rsidR="00EC7596" w:rsidRPr="00EC7596" w:rsidRDefault="00EC7596" w:rsidP="00EC7596">
      <w:pPr>
        <w:widowControl/>
        <w:numPr>
          <w:ilvl w:val="0"/>
          <w:numId w:val="4"/>
        </w:numPr>
        <w:spacing w:before="100" w:beforeAutospacing="1" w:after="100" w:afterAutospacing="1"/>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IRQ</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w:t>
      </w:r>
      <w:r w:rsidR="003B5708">
        <w:rPr>
          <w:rFonts w:ascii="Helvetica" w:eastAsia="新細明體" w:hAnsi="Helvetica" w:cs="Helvetica"/>
          <w:color w:val="000000"/>
          <w:kern w:val="0"/>
          <w:sz w:val="21"/>
          <w:szCs w:val="21"/>
        </w:rPr>
        <w:tab/>
      </w:r>
      <w:r w:rsidRPr="00EC7596">
        <w:rPr>
          <w:rFonts w:ascii="Helvetica" w:eastAsia="新細明體" w:hAnsi="Helvetica" w:cs="Helvetica"/>
          <w:color w:val="000000"/>
          <w:kern w:val="0"/>
          <w:sz w:val="21"/>
          <w:szCs w:val="21"/>
        </w:rPr>
        <w:t>No Connection</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t>Nokia 5110 LCD Connector:</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This female header connector is designed to mount the Nokia 5110 LCD that was originally designed for Nokia phones and provides a 48×84 pixel matrix.</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This interface occupies the same </w:t>
      </w:r>
      <w:r w:rsidRPr="00EC7596">
        <w:rPr>
          <w:rFonts w:ascii="Helvetica" w:eastAsia="新細明體" w:hAnsi="Helvetica" w:cs="Helvetica"/>
          <w:b/>
          <w:bCs/>
          <w:color w:val="000000"/>
          <w:kern w:val="0"/>
          <w:sz w:val="21"/>
          <w:szCs w:val="21"/>
        </w:rPr>
        <w:t>D9-D13</w:t>
      </w:r>
      <w:r w:rsidRPr="00EC7596">
        <w:rPr>
          <w:rFonts w:ascii="Helvetica" w:eastAsia="新細明體" w:hAnsi="Helvetica" w:cs="Helvetica"/>
          <w:color w:val="000000"/>
          <w:kern w:val="0"/>
          <w:sz w:val="21"/>
          <w:szCs w:val="21"/>
        </w:rPr>
        <w:t> pins as the nRF24L01, so you can’t use both at the same time.</w:t>
      </w:r>
    </w:p>
    <w:p w:rsidR="00EC7596" w:rsidRPr="00EC7596" w:rsidRDefault="00EC7596" w:rsidP="00EC7596">
      <w:pPr>
        <w:widowControl/>
        <w:spacing w:before="300" w:after="150" w:line="450" w:lineRule="atLeast"/>
        <w:outlineLvl w:val="2"/>
        <w:rPr>
          <w:rFonts w:ascii="Helvetica" w:eastAsia="新細明體" w:hAnsi="Helvetica" w:cs="Helvetica"/>
          <w:b/>
          <w:bCs/>
          <w:color w:val="000000"/>
          <w:kern w:val="0"/>
          <w:sz w:val="30"/>
          <w:szCs w:val="30"/>
        </w:rPr>
      </w:pPr>
      <w:r w:rsidRPr="00EC7596">
        <w:rPr>
          <w:rFonts w:ascii="Helvetica" w:eastAsia="新細明體" w:hAnsi="Helvetica" w:cs="Helvetica"/>
          <w:b/>
          <w:bCs/>
          <w:color w:val="000000"/>
          <w:kern w:val="0"/>
          <w:sz w:val="30"/>
          <w:szCs w:val="30"/>
        </w:rPr>
        <w:lastRenderedPageBreak/>
        <w:t>Interface Connector:</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This dual row yellow male header connector provides another point of access to all the buttons, joystick pots, 3.3V, 5V and Ground.  The pin-out of this connector is labeled on the board to the left of the connector.</w:t>
      </w:r>
    </w:p>
    <w:p w:rsid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Here is an off-site link to a </w:t>
      </w:r>
      <w:hyperlink r:id="rId6" w:tgtFrame="_blank" w:history="1">
        <w:r w:rsidRPr="00EC7596">
          <w:rPr>
            <w:rFonts w:ascii="Helvetica" w:eastAsia="新細明體" w:hAnsi="Helvetica" w:cs="Helvetica"/>
            <w:b/>
            <w:bCs/>
            <w:color w:val="000000"/>
            <w:kern w:val="0"/>
            <w:sz w:val="21"/>
            <w:szCs w:val="21"/>
          </w:rPr>
          <w:t>schem</w:t>
        </w:r>
        <w:r w:rsidRPr="00EC7596">
          <w:rPr>
            <w:rFonts w:ascii="Helvetica" w:eastAsia="新細明體" w:hAnsi="Helvetica" w:cs="Helvetica"/>
            <w:b/>
            <w:bCs/>
            <w:color w:val="000000"/>
            <w:kern w:val="0"/>
            <w:sz w:val="21"/>
            <w:szCs w:val="21"/>
          </w:rPr>
          <w:t>a</w:t>
        </w:r>
        <w:r w:rsidRPr="00EC7596">
          <w:rPr>
            <w:rFonts w:ascii="Helvetica" w:eastAsia="新細明體" w:hAnsi="Helvetica" w:cs="Helvetica"/>
            <w:b/>
            <w:bCs/>
            <w:color w:val="000000"/>
            <w:kern w:val="0"/>
            <w:sz w:val="21"/>
            <w:szCs w:val="21"/>
          </w:rPr>
          <w:t>tic</w:t>
        </w:r>
        <w:r w:rsidRPr="00EC7596">
          <w:rPr>
            <w:rFonts w:ascii="Helvetica" w:eastAsia="新細明體" w:hAnsi="Helvetica" w:cs="Helvetica"/>
            <w:color w:val="000000"/>
            <w:kern w:val="0"/>
            <w:sz w:val="21"/>
            <w:szCs w:val="21"/>
          </w:rPr>
          <w:t> </w:t>
        </w:r>
      </w:hyperlink>
      <w:r w:rsidRPr="00EC7596">
        <w:rPr>
          <w:rFonts w:ascii="Helvetica" w:eastAsia="新細明體" w:hAnsi="Helvetica" w:cs="Helvetica"/>
          <w:color w:val="000000"/>
          <w:kern w:val="0"/>
          <w:sz w:val="21"/>
          <w:szCs w:val="21"/>
        </w:rPr>
        <w:t>of the assembly that you might find helpful.</w:t>
      </w:r>
    </w:p>
    <w:p w:rsidR="003B5708" w:rsidRPr="00EC7596" w:rsidRDefault="003B5708" w:rsidP="00EC7596">
      <w:pPr>
        <w:widowControl/>
        <w:spacing w:after="300"/>
        <w:rPr>
          <w:rFonts w:ascii="Helvetica" w:eastAsia="新細明體" w:hAnsi="Helvetica" w:cs="Helvetica"/>
          <w:color w:val="000000"/>
          <w:kern w:val="0"/>
          <w:sz w:val="21"/>
          <w:szCs w:val="21"/>
        </w:rPr>
      </w:pPr>
      <w:r>
        <w:rPr>
          <w:rFonts w:ascii="Helvetica" w:eastAsia="新細明體" w:hAnsi="Helvetica" w:cs="Helvetica"/>
          <w:noProof/>
          <w:color w:val="000000"/>
          <w:kern w:val="0"/>
          <w:sz w:val="21"/>
          <w:szCs w:val="21"/>
        </w:rPr>
        <w:drawing>
          <wp:inline distT="0" distB="0" distL="0" distR="0">
            <wp:extent cx="5274310" cy="372554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TICK_SHD_V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25545"/>
                    </a:xfrm>
                    <a:prstGeom prst="rect">
                      <a:avLst/>
                    </a:prstGeom>
                  </pic:spPr>
                </pic:pic>
              </a:graphicData>
            </a:graphic>
          </wp:inline>
        </w:drawing>
      </w:r>
    </w:p>
    <w:p w:rsidR="00EC7596" w:rsidRPr="00EC7596" w:rsidRDefault="00EC7596" w:rsidP="00EC7596">
      <w:pPr>
        <w:widowControl/>
        <w:spacing w:before="300" w:after="150" w:line="300" w:lineRule="atLeast"/>
        <w:outlineLvl w:val="1"/>
        <w:rPr>
          <w:rFonts w:ascii="Helvetica" w:eastAsia="新細明體" w:hAnsi="Helvetica" w:cs="Helvetica"/>
          <w:b/>
          <w:bCs/>
          <w:caps/>
          <w:color w:val="000000"/>
          <w:kern w:val="0"/>
          <w:sz w:val="27"/>
          <w:szCs w:val="27"/>
        </w:rPr>
      </w:pPr>
      <w:r w:rsidRPr="00EC7596">
        <w:rPr>
          <w:rFonts w:ascii="Helvetica" w:eastAsia="新細明體" w:hAnsi="Helvetica" w:cs="Helvetica"/>
          <w:b/>
          <w:bCs/>
          <w:caps/>
          <w:color w:val="000000"/>
          <w:kern w:val="0"/>
          <w:sz w:val="27"/>
          <w:szCs w:val="27"/>
        </w:rPr>
        <w:t>OUR EVALUATION RESULTS:</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These are very convenient for easily adding game control or manual robotic control type of functionality to a project without having to worry about how to mount stuff.</w:t>
      </w:r>
    </w:p>
    <w:p w:rsidR="00EC7596" w:rsidRPr="00EC7596" w:rsidRDefault="00EC7596" w:rsidP="00EC7596">
      <w:pPr>
        <w:widowControl/>
        <w:spacing w:after="300"/>
        <w:rPr>
          <w:rFonts w:ascii="Helvetica" w:eastAsia="新細明體" w:hAnsi="Helvetica" w:cs="Helvetica"/>
          <w:color w:val="000000"/>
          <w:kern w:val="0"/>
          <w:sz w:val="21"/>
          <w:szCs w:val="21"/>
        </w:rPr>
      </w:pPr>
      <w:r w:rsidRPr="00EC7596">
        <w:rPr>
          <w:rFonts w:ascii="Helvetica" w:eastAsia="新細明體" w:hAnsi="Helvetica" w:cs="Helvetica"/>
          <w:color w:val="000000"/>
          <w:kern w:val="0"/>
          <w:sz w:val="21"/>
          <w:szCs w:val="21"/>
        </w:rPr>
        <w:t>The program below checks the status of the buttons and joystick every second and prints out the results to the Serial Monitor Window.</w:t>
      </w:r>
    </w:p>
    <w:p w:rsidR="003B5708" w:rsidRPr="003B5708" w:rsidRDefault="003B5708" w:rsidP="003B5708">
      <w:pPr>
        <w:widowControl/>
        <w:spacing w:before="300" w:after="150" w:line="300" w:lineRule="atLeast"/>
        <w:outlineLvl w:val="1"/>
        <w:rPr>
          <w:rFonts w:ascii="Helvetica" w:eastAsia="新細明體" w:hAnsi="Helvetica" w:cs="Helvetica"/>
          <w:b/>
          <w:bCs/>
          <w:caps/>
          <w:color w:val="000000"/>
          <w:kern w:val="0"/>
          <w:sz w:val="27"/>
          <w:szCs w:val="27"/>
        </w:rPr>
      </w:pPr>
      <w:r w:rsidRPr="003B5708">
        <w:rPr>
          <w:rFonts w:ascii="Helvetica" w:eastAsia="新細明體" w:hAnsi="Helvetica" w:cs="Helvetica"/>
          <w:b/>
          <w:bCs/>
          <w:caps/>
          <w:color w:val="000000"/>
          <w:kern w:val="0"/>
          <w:sz w:val="27"/>
          <w:szCs w:val="27"/>
        </w:rPr>
        <w:t>BEFORE THEY ARE SHIPPED, THESE MODULES ARE:</w:t>
      </w:r>
    </w:p>
    <w:p w:rsidR="003B5708" w:rsidRPr="003B5708" w:rsidRDefault="003B5708" w:rsidP="003B5708">
      <w:pPr>
        <w:widowControl/>
        <w:numPr>
          <w:ilvl w:val="0"/>
          <w:numId w:val="5"/>
        </w:numPr>
        <w:spacing w:before="100" w:beforeAutospacing="1" w:after="100" w:afterAutospacing="1"/>
        <w:rPr>
          <w:rFonts w:ascii="Helvetica" w:eastAsia="新細明體" w:hAnsi="Helvetica" w:cs="Helvetica"/>
          <w:color w:val="000000"/>
          <w:kern w:val="0"/>
          <w:sz w:val="21"/>
          <w:szCs w:val="21"/>
        </w:rPr>
      </w:pPr>
      <w:r w:rsidRPr="003B5708">
        <w:rPr>
          <w:rFonts w:ascii="Helvetica" w:eastAsia="新細明體" w:hAnsi="Helvetica" w:cs="Helvetica"/>
          <w:color w:val="000000"/>
          <w:kern w:val="0"/>
          <w:sz w:val="21"/>
          <w:szCs w:val="21"/>
        </w:rPr>
        <w:t>Inspected</w:t>
      </w:r>
    </w:p>
    <w:p w:rsidR="003B5708" w:rsidRPr="003B5708" w:rsidRDefault="003B5708" w:rsidP="003B5708">
      <w:pPr>
        <w:widowControl/>
        <w:numPr>
          <w:ilvl w:val="0"/>
          <w:numId w:val="5"/>
        </w:numPr>
        <w:spacing w:before="100" w:beforeAutospacing="1" w:after="100" w:afterAutospacing="1"/>
        <w:rPr>
          <w:rFonts w:ascii="Helvetica" w:eastAsia="新細明體" w:hAnsi="Helvetica" w:cs="Helvetica"/>
          <w:color w:val="000000"/>
          <w:kern w:val="0"/>
          <w:sz w:val="21"/>
          <w:szCs w:val="21"/>
        </w:rPr>
      </w:pPr>
      <w:r w:rsidRPr="003B5708">
        <w:rPr>
          <w:rFonts w:ascii="Helvetica" w:eastAsia="新細明體" w:hAnsi="Helvetica" w:cs="Helvetica"/>
          <w:color w:val="000000"/>
          <w:kern w:val="0"/>
          <w:sz w:val="21"/>
          <w:szCs w:val="21"/>
        </w:rPr>
        <w:t>Basic functionality tested</w:t>
      </w:r>
    </w:p>
    <w:p w:rsidR="003B5708" w:rsidRPr="003B5708" w:rsidRDefault="003B5708" w:rsidP="003B5708">
      <w:pPr>
        <w:widowControl/>
        <w:numPr>
          <w:ilvl w:val="0"/>
          <w:numId w:val="5"/>
        </w:numPr>
        <w:spacing w:before="100" w:beforeAutospacing="1" w:after="100" w:afterAutospacing="1"/>
        <w:rPr>
          <w:rFonts w:ascii="Helvetica" w:eastAsia="新細明體" w:hAnsi="Helvetica" w:cs="Helvetica"/>
          <w:color w:val="000000"/>
          <w:kern w:val="0"/>
          <w:sz w:val="21"/>
          <w:szCs w:val="21"/>
        </w:rPr>
      </w:pPr>
      <w:r w:rsidRPr="003B5708">
        <w:rPr>
          <w:rFonts w:ascii="Helvetica" w:eastAsia="新細明體" w:hAnsi="Helvetica" w:cs="Helvetica"/>
          <w:color w:val="000000"/>
          <w:kern w:val="0"/>
          <w:sz w:val="21"/>
          <w:szCs w:val="21"/>
        </w:rPr>
        <w:t>Repackaged in high quality reusable ESD bag for safe storage</w:t>
      </w:r>
    </w:p>
    <w:p w:rsidR="003B5708" w:rsidRPr="003B5708" w:rsidRDefault="003B5708" w:rsidP="003B5708">
      <w:pPr>
        <w:widowControl/>
        <w:spacing w:after="300"/>
        <w:rPr>
          <w:rFonts w:ascii="Helvetica" w:eastAsia="新細明體" w:hAnsi="Helvetica" w:cs="Helvetica"/>
          <w:color w:val="000000"/>
          <w:kern w:val="0"/>
          <w:sz w:val="21"/>
          <w:szCs w:val="21"/>
        </w:rPr>
      </w:pPr>
      <w:r w:rsidRPr="003B5708">
        <w:rPr>
          <w:rFonts w:ascii="Helvetica" w:eastAsia="新細明體" w:hAnsi="Helvetica" w:cs="Helvetica"/>
          <w:i/>
          <w:iCs/>
          <w:color w:val="000000"/>
          <w:kern w:val="0"/>
          <w:sz w:val="21"/>
          <w:szCs w:val="21"/>
        </w:rPr>
        <w:t>Notes: </w:t>
      </w:r>
    </w:p>
    <w:p w:rsidR="003B5708" w:rsidRPr="003B5708" w:rsidRDefault="003B5708" w:rsidP="003B5708">
      <w:pPr>
        <w:widowControl/>
        <w:numPr>
          <w:ilvl w:val="0"/>
          <w:numId w:val="6"/>
        </w:numPr>
        <w:spacing w:before="100" w:beforeAutospacing="1" w:after="100" w:afterAutospacing="1"/>
        <w:rPr>
          <w:rFonts w:ascii="Helvetica" w:eastAsia="新細明體" w:hAnsi="Helvetica" w:cs="Helvetica"/>
          <w:color w:val="000000"/>
          <w:kern w:val="0"/>
          <w:sz w:val="21"/>
          <w:szCs w:val="21"/>
        </w:rPr>
      </w:pPr>
      <w:r w:rsidRPr="003B5708">
        <w:rPr>
          <w:rFonts w:ascii="Helvetica" w:eastAsia="新細明體" w:hAnsi="Helvetica" w:cs="Helvetica"/>
          <w:i/>
          <w:iCs/>
          <w:color w:val="000000"/>
          <w:kern w:val="0"/>
          <w:sz w:val="21"/>
          <w:szCs w:val="21"/>
        </w:rPr>
        <w:lastRenderedPageBreak/>
        <w:t>None</w:t>
      </w:r>
    </w:p>
    <w:p w:rsidR="003B5708" w:rsidRPr="003B5708" w:rsidRDefault="003B5708" w:rsidP="003B5708">
      <w:pPr>
        <w:widowControl/>
        <w:spacing w:before="300" w:after="300"/>
        <w:rPr>
          <w:rFonts w:ascii="新細明體" w:eastAsia="新細明體" w:hAnsi="新細明體" w:cs="新細明體"/>
          <w:kern w:val="0"/>
          <w:szCs w:val="24"/>
        </w:rPr>
      </w:pPr>
      <w:r w:rsidRPr="003B5708">
        <w:rPr>
          <w:rFonts w:ascii="新細明體" w:eastAsia="新細明體" w:hAnsi="新細明體" w:cs="新細明體"/>
          <w:kern w:val="0"/>
          <w:szCs w:val="24"/>
        </w:rPr>
        <w:pict>
          <v:rect id="_x0000_i1025" style="width:0;height:0" o:hralign="center" o:hrstd="t" o:hrnoshade="t" o:hr="t" fillcolor="black" stroked="f"/>
        </w:pict>
      </w:r>
    </w:p>
    <w:p w:rsidR="003B5708" w:rsidRPr="003B5708" w:rsidRDefault="003B5708" w:rsidP="003B5708">
      <w:pPr>
        <w:widowControl/>
        <w:spacing w:before="300" w:after="150" w:line="300" w:lineRule="atLeast"/>
        <w:outlineLvl w:val="1"/>
        <w:rPr>
          <w:rFonts w:ascii="Helvetica" w:eastAsia="新細明體" w:hAnsi="Helvetica" w:cs="Helvetica"/>
          <w:b/>
          <w:bCs/>
          <w:caps/>
          <w:color w:val="000000"/>
          <w:kern w:val="0"/>
          <w:sz w:val="27"/>
          <w:szCs w:val="27"/>
        </w:rPr>
      </w:pPr>
      <w:r w:rsidRPr="003B5708">
        <w:rPr>
          <w:rFonts w:ascii="Helvetica" w:eastAsia="新細明體" w:hAnsi="Helvetica" w:cs="Helvetica"/>
          <w:b/>
          <w:bCs/>
          <w:caps/>
          <w:color w:val="000000"/>
          <w:kern w:val="0"/>
          <w:sz w:val="27"/>
          <w:szCs w:val="27"/>
        </w:rPr>
        <w:t>TECHNICAL SPECIFICATIONS</w:t>
      </w:r>
    </w:p>
    <w:tbl>
      <w:tblPr>
        <w:tblW w:w="10667" w:type="dxa"/>
        <w:tblCellMar>
          <w:top w:w="15" w:type="dxa"/>
          <w:left w:w="15" w:type="dxa"/>
          <w:bottom w:w="15" w:type="dxa"/>
          <w:right w:w="15" w:type="dxa"/>
        </w:tblCellMar>
        <w:tblLook w:val="04A0" w:firstRow="1" w:lastRow="0" w:firstColumn="1" w:lastColumn="0" w:noHBand="0" w:noVBand="1"/>
      </w:tblPr>
      <w:tblGrid>
        <w:gridCol w:w="6074"/>
        <w:gridCol w:w="4593"/>
      </w:tblGrid>
      <w:tr w:rsidR="003B5708" w:rsidRPr="003B5708" w:rsidTr="00EF3423">
        <w:tc>
          <w:tcPr>
            <w:tcW w:w="6074" w:type="dxa"/>
            <w:tcBorders>
              <w:top w:val="single" w:sz="6" w:space="0" w:color="DDDDDD"/>
            </w:tcBorders>
            <w:shd w:val="clear" w:color="auto" w:fill="auto"/>
            <w:tcMar>
              <w:top w:w="120" w:type="dxa"/>
              <w:left w:w="120" w:type="dxa"/>
              <w:bottom w:w="120" w:type="dxa"/>
              <w:right w:w="120" w:type="dxa"/>
            </w:tcMar>
            <w:hideMark/>
          </w:tcPr>
          <w:p w:rsidR="003B5708" w:rsidRPr="003B5708" w:rsidRDefault="003B5708" w:rsidP="003B5708">
            <w:pPr>
              <w:widowControl/>
              <w:spacing w:after="300"/>
              <w:rPr>
                <w:rFonts w:ascii="Helvetica" w:eastAsia="新細明體" w:hAnsi="Helvetica" w:cs="Helvetica"/>
                <w:color w:val="000000"/>
                <w:kern w:val="0"/>
                <w:sz w:val="21"/>
                <w:szCs w:val="21"/>
              </w:rPr>
            </w:pPr>
            <w:r w:rsidRPr="003B5708">
              <w:rPr>
                <w:rFonts w:ascii="Helvetica" w:eastAsia="新細明體" w:hAnsi="Helvetica" w:cs="Helvetica"/>
                <w:color w:val="000000"/>
                <w:kern w:val="0"/>
                <w:sz w:val="21"/>
                <w:szCs w:val="21"/>
              </w:rPr>
              <w:t>Board Dimensions (PCB)</w:t>
            </w:r>
          </w:p>
        </w:tc>
        <w:tc>
          <w:tcPr>
            <w:tcW w:w="4593" w:type="dxa"/>
            <w:tcBorders>
              <w:top w:val="single" w:sz="6" w:space="0" w:color="DDDDDD"/>
            </w:tcBorders>
            <w:shd w:val="clear" w:color="auto" w:fill="auto"/>
            <w:tcMar>
              <w:top w:w="120" w:type="dxa"/>
              <w:left w:w="120" w:type="dxa"/>
              <w:bottom w:w="120" w:type="dxa"/>
              <w:right w:w="120" w:type="dxa"/>
            </w:tcMar>
            <w:hideMark/>
          </w:tcPr>
          <w:p w:rsidR="003B5708" w:rsidRPr="003B5708" w:rsidRDefault="003B5708" w:rsidP="003B5708">
            <w:pPr>
              <w:widowControl/>
              <w:spacing w:after="300"/>
              <w:rPr>
                <w:rFonts w:ascii="Helvetica" w:eastAsia="新細明體" w:hAnsi="Helvetica" w:cs="Helvetica"/>
                <w:color w:val="000000"/>
                <w:kern w:val="0"/>
                <w:sz w:val="21"/>
                <w:szCs w:val="21"/>
              </w:rPr>
            </w:pPr>
            <w:r w:rsidRPr="003B5708">
              <w:rPr>
                <w:rFonts w:ascii="Helvetica" w:eastAsia="新細明體" w:hAnsi="Helvetica" w:cs="Helvetica"/>
                <w:color w:val="000000"/>
                <w:kern w:val="0"/>
                <w:sz w:val="21"/>
                <w:szCs w:val="21"/>
              </w:rPr>
              <w:t>87 x 53mm</w:t>
            </w:r>
            <w:bookmarkStart w:id="0" w:name="_GoBack"/>
            <w:bookmarkEnd w:id="0"/>
            <w:r w:rsidRPr="003B5708">
              <w:rPr>
                <w:rFonts w:ascii="Helvetica" w:eastAsia="新細明體" w:hAnsi="Helvetica" w:cs="Helvetica"/>
                <w:color w:val="000000"/>
                <w:kern w:val="0"/>
                <w:sz w:val="21"/>
                <w:szCs w:val="21"/>
              </w:rPr>
              <w:t xml:space="preserve"> (3.4 x 2.05″)</w:t>
            </w:r>
          </w:p>
        </w:tc>
      </w:tr>
    </w:tbl>
    <w:p w:rsidR="003B5708" w:rsidRPr="00EC7596" w:rsidRDefault="003B5708" w:rsidP="003B5708">
      <w:pPr>
        <w:widowControl/>
        <w:spacing w:before="300" w:after="150" w:line="450" w:lineRule="atLeast"/>
        <w:outlineLvl w:val="2"/>
        <w:rPr>
          <w:rFonts w:ascii="Helvetica" w:eastAsia="新細明體" w:hAnsi="Helvetica" w:cs="Helvetica"/>
          <w:b/>
          <w:bCs/>
          <w:color w:val="000000"/>
          <w:kern w:val="0"/>
          <w:sz w:val="30"/>
          <w:szCs w:val="30"/>
        </w:rPr>
      </w:pPr>
      <w:proofErr w:type="spellStart"/>
      <w:r w:rsidRPr="00EC7596">
        <w:rPr>
          <w:rFonts w:ascii="Helvetica" w:eastAsia="新細明體" w:hAnsi="Helvetica" w:cs="Helvetica"/>
          <w:b/>
          <w:bCs/>
          <w:color w:val="000000"/>
          <w:kern w:val="0"/>
          <w:sz w:val="30"/>
          <w:szCs w:val="30"/>
        </w:rPr>
        <w:t>Funduino</w:t>
      </w:r>
      <w:proofErr w:type="spellEnd"/>
      <w:r w:rsidRPr="00EC7596">
        <w:rPr>
          <w:rFonts w:ascii="Helvetica" w:eastAsia="新細明體" w:hAnsi="Helvetica" w:cs="Helvetica"/>
          <w:b/>
          <w:bCs/>
          <w:color w:val="000000"/>
          <w:kern w:val="0"/>
          <w:sz w:val="30"/>
          <w:szCs w:val="30"/>
        </w:rPr>
        <w:t xml:space="preserve"> Joystick Shield Example Program</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95A5A6"/>
          <w:kern w:val="0"/>
          <w:sz w:val="15"/>
          <w:szCs w:val="15"/>
        </w:rPr>
        <w:t xml:space="preserve">/* </w:t>
      </w:r>
      <w:proofErr w:type="spellStart"/>
      <w:r w:rsidRPr="003B5708">
        <w:rPr>
          <w:rFonts w:ascii="Courier New" w:eastAsia="細明體" w:hAnsi="Courier New" w:cs="細明體"/>
          <w:color w:val="95A5A6"/>
          <w:kern w:val="0"/>
          <w:sz w:val="15"/>
          <w:szCs w:val="15"/>
        </w:rPr>
        <w:t>Funduino</w:t>
      </w:r>
      <w:proofErr w:type="spellEnd"/>
      <w:r w:rsidRPr="003B5708">
        <w:rPr>
          <w:rFonts w:ascii="Courier New" w:eastAsia="細明體" w:hAnsi="Courier New" w:cs="細明體"/>
          <w:color w:val="95A5A6"/>
          <w:kern w:val="0"/>
          <w:sz w:val="15"/>
          <w:szCs w:val="15"/>
        </w:rPr>
        <w:t xml:space="preserve"> Joystick Shield Example</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95A5A6"/>
          <w:kern w:val="0"/>
          <w:sz w:val="15"/>
          <w:szCs w:val="15"/>
        </w:rPr>
        <w:t xml:space="preserve">This program simply captures all of the inputs of the </w:t>
      </w:r>
      <w:proofErr w:type="spellStart"/>
      <w:r w:rsidRPr="003B5708">
        <w:rPr>
          <w:rFonts w:ascii="Courier New" w:eastAsia="細明體" w:hAnsi="Courier New" w:cs="細明體"/>
          <w:color w:val="95A5A6"/>
          <w:kern w:val="0"/>
          <w:sz w:val="15"/>
          <w:szCs w:val="15"/>
        </w:rPr>
        <w:t>Funduino</w:t>
      </w:r>
      <w:proofErr w:type="spellEnd"/>
      <w:r w:rsidRPr="003B5708">
        <w:rPr>
          <w:rFonts w:ascii="Courier New" w:eastAsia="細明體" w:hAnsi="Courier New" w:cs="細明體"/>
          <w:color w:val="95A5A6"/>
          <w:kern w:val="0"/>
          <w:sz w:val="15"/>
          <w:szCs w:val="15"/>
        </w:rPr>
        <w:t xml:space="preserve"> Joystick Shield buttons and</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gramStart"/>
      <w:r w:rsidRPr="003B5708">
        <w:rPr>
          <w:rFonts w:ascii="Courier New" w:eastAsia="細明體" w:hAnsi="Courier New" w:cs="細明體"/>
          <w:color w:val="95A5A6"/>
          <w:kern w:val="0"/>
          <w:sz w:val="15"/>
          <w:szCs w:val="15"/>
        </w:rPr>
        <w:t>joystick</w:t>
      </w:r>
      <w:proofErr w:type="gramEnd"/>
      <w:r w:rsidRPr="003B5708">
        <w:rPr>
          <w:rFonts w:ascii="Courier New" w:eastAsia="細明體" w:hAnsi="Courier New" w:cs="細明體"/>
          <w:color w:val="95A5A6"/>
          <w:kern w:val="0"/>
          <w:sz w:val="15"/>
          <w:szCs w:val="15"/>
        </w:rPr>
        <w:t xml:space="preserve"> every second and displays them in the Serial Monitor Window.  </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95A5A6"/>
          <w:kern w:val="0"/>
          <w:sz w:val="15"/>
          <w:szCs w:val="15"/>
        </w:rPr>
        <w:t>The Arduino pins below are defined by the shield and cannot be changed.</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95A5A6"/>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UP_BTN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2;</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DOWN_BTN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4;</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LEFT_BTN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5;</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RIGHT_BTN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3;</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E_BTN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6;</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F_BTN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7;</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JOYSTICK_BTN</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8;</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JOYSTICK_AXIS_X</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A0;</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979C"/>
          <w:kern w:val="0"/>
          <w:sz w:val="15"/>
          <w:szCs w:val="15"/>
        </w:rPr>
        <w:t>const</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JOYSTICK_AXIS_Y</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A1;</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spellStart"/>
      <w:proofErr w:type="gramStart"/>
      <w:r w:rsidRPr="003B5708">
        <w:rPr>
          <w:rFonts w:ascii="Courier New" w:eastAsia="細明體" w:hAnsi="Courier New" w:cs="細明體"/>
          <w:color w:val="00979C"/>
          <w:kern w:val="0"/>
          <w:sz w:val="15"/>
          <w:szCs w:val="15"/>
        </w:rPr>
        <w:t>int</w:t>
      </w:r>
      <w:proofErr w:type="spellEnd"/>
      <w:proofErr w:type="gram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buttons[]</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{UP_BTN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DOWN_BTN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LEFT_BTN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RIGHT_BTN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E_BTN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F_BTN</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JOYSTICK_BTN};</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roofErr w:type="gramStart"/>
      <w:r w:rsidRPr="003B5708">
        <w:rPr>
          <w:rFonts w:ascii="Courier New" w:eastAsia="細明體" w:hAnsi="Courier New" w:cs="細明體"/>
          <w:color w:val="434F54"/>
          <w:kern w:val="0"/>
          <w:sz w:val="15"/>
          <w:szCs w:val="15"/>
        </w:rPr>
        <w:t>/  Initialization</w:t>
      </w:r>
      <w:proofErr w:type="gramEnd"/>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gramStart"/>
      <w:r w:rsidRPr="003B5708">
        <w:rPr>
          <w:rFonts w:ascii="Courier New" w:eastAsia="細明體" w:hAnsi="Courier New" w:cs="細明體"/>
          <w:color w:val="00979C"/>
          <w:kern w:val="0"/>
          <w:sz w:val="15"/>
          <w:szCs w:val="15"/>
        </w:rPr>
        <w:t>void</w:t>
      </w:r>
      <w:proofErr w:type="gram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5E6D03"/>
          <w:kern w:val="0"/>
          <w:sz w:val="15"/>
          <w:szCs w:val="15"/>
        </w:rPr>
        <w:t>setup</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//Set all button pins as inputs with internal pullup resistors enabled.</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gramStart"/>
      <w:r w:rsidRPr="003B5708">
        <w:rPr>
          <w:rFonts w:ascii="Courier New" w:eastAsia="細明體" w:hAnsi="Courier New" w:cs="細明體"/>
          <w:color w:val="5E6D03"/>
          <w:kern w:val="0"/>
          <w:sz w:val="15"/>
          <w:szCs w:val="15"/>
        </w:rPr>
        <w:t>for</w:t>
      </w:r>
      <w:proofErr w:type="gram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00979C"/>
          <w:kern w:val="0"/>
          <w:sz w:val="15"/>
          <w:szCs w:val="15"/>
        </w:rPr>
        <w:t>int</w:t>
      </w:r>
      <w:proofErr w:type="spellEnd"/>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0000"/>
          <w:kern w:val="0"/>
          <w:sz w:val="15"/>
          <w:szCs w:val="15"/>
        </w:rPr>
        <w:t>i</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0000"/>
          <w:kern w:val="0"/>
          <w:sz w:val="15"/>
          <w:szCs w:val="15"/>
        </w:rPr>
        <w:t>i</w:t>
      </w:r>
      <w:proofErr w:type="spell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&lt;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7;</w:t>
      </w:r>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000000"/>
          <w:kern w:val="0"/>
          <w:sz w:val="15"/>
          <w:szCs w:val="15"/>
        </w:rPr>
        <w:t>i</w:t>
      </w:r>
      <w:proofErr w:type="spellEnd"/>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proofErr w:type="spellStart"/>
      <w:r w:rsidRPr="003B5708">
        <w:rPr>
          <w:rFonts w:ascii="Courier New" w:eastAsia="細明體" w:hAnsi="Courier New" w:cs="細明體"/>
          <w:color w:val="D35400"/>
          <w:kern w:val="0"/>
          <w:sz w:val="15"/>
          <w:szCs w:val="15"/>
        </w:rPr>
        <w:t>pinMode</w:t>
      </w:r>
      <w:proofErr w:type="spellEnd"/>
      <w:r w:rsidRPr="003B5708">
        <w:rPr>
          <w:rFonts w:ascii="Courier New" w:eastAsia="細明體" w:hAnsi="Courier New" w:cs="細明體"/>
          <w:color w:val="000000"/>
          <w:kern w:val="0"/>
          <w:sz w:val="15"/>
          <w:szCs w:val="15"/>
        </w:rPr>
        <w:t>(buttons[</w:t>
      </w:r>
      <w:proofErr w:type="spellStart"/>
      <w:r w:rsidRPr="003B5708">
        <w:rPr>
          <w:rFonts w:ascii="Courier New" w:eastAsia="細明體" w:hAnsi="Courier New" w:cs="細明體"/>
          <w:color w:val="000000"/>
          <w:kern w:val="0"/>
          <w:sz w:val="15"/>
          <w:szCs w:val="15"/>
        </w:rPr>
        <w:t>i</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979C"/>
          <w:kern w:val="0"/>
          <w:sz w:val="15"/>
          <w:szCs w:val="15"/>
        </w:rPr>
        <w:t>INPUT_PULLUP</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begin</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0000"/>
          <w:kern w:val="0"/>
          <w:sz w:val="15"/>
          <w:szCs w:val="15"/>
        </w:rPr>
        <w:t>9600);</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roofErr w:type="gramStart"/>
      <w:r w:rsidRPr="003B5708">
        <w:rPr>
          <w:rFonts w:ascii="Courier New" w:eastAsia="細明體" w:hAnsi="Courier New" w:cs="細明體"/>
          <w:color w:val="434F54"/>
          <w:kern w:val="0"/>
          <w:sz w:val="15"/>
          <w:szCs w:val="15"/>
        </w:rPr>
        <w:t>/  Main</w:t>
      </w:r>
      <w:proofErr w:type="gramEnd"/>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434F54"/>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proofErr w:type="gramStart"/>
      <w:r w:rsidRPr="003B5708">
        <w:rPr>
          <w:rFonts w:ascii="Courier New" w:eastAsia="細明體" w:hAnsi="Courier New" w:cs="細明體"/>
          <w:color w:val="00979C"/>
          <w:kern w:val="0"/>
          <w:sz w:val="15"/>
          <w:szCs w:val="15"/>
        </w:rPr>
        <w:lastRenderedPageBreak/>
        <w:t>void</w:t>
      </w:r>
      <w:proofErr w:type="gramEnd"/>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5E6D03"/>
          <w:kern w:val="0"/>
          <w:sz w:val="15"/>
          <w:szCs w:val="15"/>
        </w:rPr>
        <w:t>loop</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 Check each button input and print the status to the Serial Monitor Window</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"UP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(UP_BTN))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"DOWN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(DOWN_BTN))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"LEFT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(LEFT_BTN))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"RIGHT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(RIGHT_BTN))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"E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(E_BTN))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"F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(F_BTN))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"\n"</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"JOYSTICK BTN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digitalRead</w:t>
      </w:r>
      <w:proofErr w:type="spellEnd"/>
      <w:r w:rsidRPr="003B5708">
        <w:rPr>
          <w:rFonts w:ascii="Courier New" w:eastAsia="細明體" w:hAnsi="Courier New" w:cs="細明體"/>
          <w:color w:val="000000"/>
          <w:kern w:val="0"/>
          <w:sz w:val="15"/>
          <w:szCs w:val="15"/>
        </w:rPr>
        <w:t>(JOYSTICK_BTN))</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 Map the X/Y joystick to basic -1/0/1 to indicate basic direction of the joystick</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"X DIR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D35400"/>
          <w:kern w:val="0"/>
          <w:sz w:val="15"/>
          <w:szCs w:val="15"/>
        </w:rPr>
        <w:t>map</w:t>
      </w:r>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analogRead</w:t>
      </w:r>
      <w:proofErr w:type="spellEnd"/>
      <w:r w:rsidRPr="003B5708">
        <w:rPr>
          <w:rFonts w:ascii="Courier New" w:eastAsia="細明體" w:hAnsi="Courier New" w:cs="細明體"/>
          <w:color w:val="000000"/>
          <w:kern w:val="0"/>
          <w:sz w:val="15"/>
          <w:szCs w:val="15"/>
        </w:rPr>
        <w:t>(JOYSTICK_AXIS_X)</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0</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1023</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000000"/>
          <w:kern w:val="0"/>
          <w:sz w:val="15"/>
          <w:szCs w:val="15"/>
        </w:rPr>
        <w:t>1</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1));</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"Y DIR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D35400"/>
          <w:kern w:val="0"/>
          <w:sz w:val="15"/>
          <w:szCs w:val="15"/>
        </w:rPr>
        <w:t>map</w:t>
      </w:r>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analogRead</w:t>
      </w:r>
      <w:proofErr w:type="spellEnd"/>
      <w:r w:rsidRPr="003B5708">
        <w:rPr>
          <w:rFonts w:ascii="Courier New" w:eastAsia="細明體" w:hAnsi="Courier New" w:cs="細明體"/>
          <w:color w:val="000000"/>
          <w:kern w:val="0"/>
          <w:sz w:val="15"/>
          <w:szCs w:val="15"/>
        </w:rPr>
        <w:t>(JOYSTICK_AXIS_Y)</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0</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1023</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000000"/>
          <w:kern w:val="0"/>
          <w:sz w:val="15"/>
          <w:szCs w:val="15"/>
        </w:rPr>
        <w:t>1</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1));</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434F54"/>
          <w:kern w:val="0"/>
          <w:sz w:val="15"/>
          <w:szCs w:val="15"/>
        </w:rPr>
        <w:t>// Print the full X/Y joystick values (0-1023)</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"X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spellStart"/>
      <w:r w:rsidRPr="003B5708">
        <w:rPr>
          <w:rFonts w:ascii="Courier New" w:eastAsia="細明體" w:hAnsi="Courier New" w:cs="細明體"/>
          <w:color w:val="D35400"/>
          <w:kern w:val="0"/>
          <w:sz w:val="15"/>
          <w:szCs w:val="15"/>
        </w:rPr>
        <w:t>analogRead</w:t>
      </w:r>
      <w:proofErr w:type="spellEnd"/>
      <w:r w:rsidRPr="003B5708">
        <w:rPr>
          <w:rFonts w:ascii="Courier New" w:eastAsia="細明體" w:hAnsi="Courier New" w:cs="細明體"/>
          <w:color w:val="000000"/>
          <w:kern w:val="0"/>
          <w:sz w:val="15"/>
          <w:szCs w:val="15"/>
        </w:rPr>
        <w:t>(JOYSTICK_AXIS_X));</w:t>
      </w:r>
      <w:proofErr w:type="spell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"\t"</w:t>
      </w:r>
      <w:r w:rsidRPr="003B5708">
        <w:rPr>
          <w:rFonts w:ascii="Courier New" w:eastAsia="細明體" w:hAnsi="Courier New" w:cs="細明體"/>
          <w:color w:val="000000"/>
          <w:kern w:val="0"/>
          <w:sz w:val="15"/>
          <w:szCs w:val="15"/>
        </w:rPr>
        <w:t>);</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spellStart"/>
      <w:proofErr w:type="gramStart"/>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proofErr w:type="spellEnd"/>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5C5F"/>
          <w:kern w:val="0"/>
          <w:sz w:val="15"/>
          <w:szCs w:val="15"/>
        </w:rPr>
        <w:t>"Y = "</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434F54"/>
          <w:kern w:val="0"/>
          <w:sz w:val="15"/>
          <w:szCs w:val="15"/>
        </w:rPr>
        <w:t>,</w:t>
      </w:r>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D35400"/>
          <w:kern w:val="0"/>
          <w:sz w:val="15"/>
          <w:szCs w:val="15"/>
        </w:rPr>
        <w:t>analogRead</w:t>
      </w:r>
      <w:r w:rsidRPr="003B5708">
        <w:rPr>
          <w:rFonts w:ascii="Courier New" w:eastAsia="細明體" w:hAnsi="Courier New" w:cs="細明體"/>
          <w:color w:val="000000"/>
          <w:kern w:val="0"/>
          <w:sz w:val="15"/>
          <w:szCs w:val="15"/>
        </w:rPr>
        <w:t>(JOYSTICK_AXIS_Y));</w:t>
      </w:r>
      <w:r w:rsidRPr="003B5708">
        <w:rPr>
          <w:rFonts w:ascii="Courier New" w:eastAsia="細明體" w:hAnsi="Courier New" w:cs="細明體"/>
          <w:b/>
          <w:bCs/>
          <w:color w:val="D35400"/>
          <w:kern w:val="0"/>
          <w:sz w:val="15"/>
          <w:szCs w:val="15"/>
        </w:rPr>
        <w:t>Serial</w:t>
      </w:r>
      <w:r w:rsidRPr="003B5708">
        <w:rPr>
          <w:rFonts w:ascii="Courier New" w:eastAsia="細明體" w:hAnsi="Courier New" w:cs="細明體"/>
          <w:color w:val="434F54"/>
          <w:kern w:val="0"/>
          <w:sz w:val="15"/>
          <w:szCs w:val="15"/>
        </w:rPr>
        <w:t>.</w:t>
      </w:r>
      <w:r w:rsidRPr="003B5708">
        <w:rPr>
          <w:rFonts w:ascii="Courier New" w:eastAsia="細明體" w:hAnsi="Courier New" w:cs="細明體"/>
          <w:color w:val="D35400"/>
          <w:kern w:val="0"/>
          <w:sz w:val="15"/>
          <w:szCs w:val="15"/>
        </w:rPr>
        <w:t>println</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005C5F"/>
          <w:kern w:val="0"/>
          <w:sz w:val="15"/>
          <w:szCs w:val="15"/>
        </w:rPr>
        <w:t>"\n"</w:t>
      </w:r>
      <w:r w:rsidRPr="003B5708">
        <w:rPr>
          <w:rFonts w:ascii="Courier New" w:eastAsia="細明體" w:hAnsi="Courier New" w:cs="細明體"/>
          <w:color w:val="000000"/>
          <w:kern w:val="0"/>
          <w:sz w:val="15"/>
          <w:szCs w:val="15"/>
        </w:rPr>
        <w:t>);</w:t>
      </w:r>
      <w:r w:rsidRPr="003B5708">
        <w:rPr>
          <w:rFonts w:ascii="Courier New" w:eastAsia="細明體" w:hAnsi="Courier New" w:cs="細明體"/>
          <w:color w:val="333333"/>
          <w:kern w:val="0"/>
          <w:sz w:val="15"/>
          <w:szCs w:val="15"/>
        </w:rPr>
        <w:t xml:space="preserve">  </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roofErr w:type="gramStart"/>
      <w:r w:rsidRPr="003B5708">
        <w:rPr>
          <w:rFonts w:ascii="Courier New" w:eastAsia="細明體" w:hAnsi="Courier New" w:cs="細明體"/>
          <w:color w:val="D35400"/>
          <w:kern w:val="0"/>
          <w:sz w:val="15"/>
          <w:szCs w:val="15"/>
        </w:rPr>
        <w:t>delay</w:t>
      </w:r>
      <w:r w:rsidRPr="003B5708">
        <w:rPr>
          <w:rFonts w:ascii="Courier New" w:eastAsia="細明體" w:hAnsi="Courier New" w:cs="細明體"/>
          <w:color w:val="000000"/>
          <w:kern w:val="0"/>
          <w:sz w:val="15"/>
          <w:szCs w:val="15"/>
        </w:rPr>
        <w:t>(</w:t>
      </w:r>
      <w:proofErr w:type="gramEnd"/>
      <w:r w:rsidRPr="003B5708">
        <w:rPr>
          <w:rFonts w:ascii="Courier New" w:eastAsia="細明體" w:hAnsi="Courier New" w:cs="細明體"/>
          <w:color w:val="000000"/>
          <w:kern w:val="0"/>
          <w:sz w:val="15"/>
          <w:szCs w:val="15"/>
        </w:rPr>
        <w:t>1000);</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p>
    <w:p w:rsidR="003B5708" w:rsidRPr="003B5708" w:rsidRDefault="003B5708" w:rsidP="003B570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細明體" w:hAnsi="Courier New" w:cs="細明體"/>
          <w:color w:val="333333"/>
          <w:kern w:val="0"/>
          <w:sz w:val="15"/>
          <w:szCs w:val="15"/>
        </w:rPr>
      </w:pPr>
      <w:r w:rsidRPr="003B5708">
        <w:rPr>
          <w:rFonts w:ascii="Courier New" w:eastAsia="細明體" w:hAnsi="Courier New" w:cs="細明體"/>
          <w:color w:val="333333"/>
          <w:kern w:val="0"/>
          <w:sz w:val="15"/>
          <w:szCs w:val="15"/>
        </w:rPr>
        <w:t xml:space="preserve"> </w:t>
      </w:r>
      <w:r w:rsidRPr="003B5708">
        <w:rPr>
          <w:rFonts w:ascii="Courier New" w:eastAsia="細明體" w:hAnsi="Courier New" w:cs="細明體"/>
          <w:color w:val="000000"/>
          <w:kern w:val="0"/>
          <w:sz w:val="15"/>
          <w:szCs w:val="15"/>
        </w:rPr>
        <w:t>}</w:t>
      </w:r>
    </w:p>
    <w:p w:rsidR="00094212" w:rsidRDefault="00094212"/>
    <w:sectPr w:rsidR="000942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689"/>
    <w:multiLevelType w:val="multilevel"/>
    <w:tmpl w:val="0FDC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57BBA"/>
    <w:multiLevelType w:val="multilevel"/>
    <w:tmpl w:val="BA0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F35C4"/>
    <w:multiLevelType w:val="multilevel"/>
    <w:tmpl w:val="DC1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03FC0"/>
    <w:multiLevelType w:val="multilevel"/>
    <w:tmpl w:val="F4D8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611D1"/>
    <w:multiLevelType w:val="multilevel"/>
    <w:tmpl w:val="535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D4E27"/>
    <w:multiLevelType w:val="multilevel"/>
    <w:tmpl w:val="061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96"/>
    <w:rsid w:val="00094212"/>
    <w:rsid w:val="003B5708"/>
    <w:rsid w:val="00A45C29"/>
    <w:rsid w:val="00EC7596"/>
    <w:rsid w:val="00EF34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EC759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EC759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C7596"/>
    <w:rPr>
      <w:rFonts w:ascii="新細明體" w:eastAsia="新細明體" w:hAnsi="新細明體" w:cs="新細明體"/>
      <w:b/>
      <w:bCs/>
      <w:kern w:val="0"/>
      <w:sz w:val="36"/>
      <w:szCs w:val="36"/>
    </w:rPr>
  </w:style>
  <w:style w:type="character" w:customStyle="1" w:styleId="30">
    <w:name w:val="標題 3 字元"/>
    <w:basedOn w:val="a0"/>
    <w:link w:val="3"/>
    <w:uiPriority w:val="9"/>
    <w:rsid w:val="00EC7596"/>
    <w:rPr>
      <w:rFonts w:ascii="新細明體" w:eastAsia="新細明體" w:hAnsi="新細明體" w:cs="新細明體"/>
      <w:b/>
      <w:bCs/>
      <w:kern w:val="0"/>
      <w:sz w:val="27"/>
      <w:szCs w:val="27"/>
    </w:rPr>
  </w:style>
  <w:style w:type="paragraph" w:styleId="Web">
    <w:name w:val="Normal (Web)"/>
    <w:basedOn w:val="a"/>
    <w:uiPriority w:val="99"/>
    <w:semiHidden/>
    <w:unhideWhenUsed/>
    <w:rsid w:val="00EC7596"/>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C7596"/>
    <w:rPr>
      <w:b/>
      <w:bCs/>
    </w:rPr>
  </w:style>
  <w:style w:type="character" w:styleId="a4">
    <w:name w:val="Hyperlink"/>
    <w:basedOn w:val="a0"/>
    <w:uiPriority w:val="99"/>
    <w:semiHidden/>
    <w:unhideWhenUsed/>
    <w:rsid w:val="00EC7596"/>
    <w:rPr>
      <w:color w:val="0000FF"/>
      <w:u w:val="single"/>
    </w:rPr>
  </w:style>
  <w:style w:type="paragraph" w:styleId="a5">
    <w:name w:val="Balloon Text"/>
    <w:basedOn w:val="a"/>
    <w:link w:val="a6"/>
    <w:uiPriority w:val="99"/>
    <w:semiHidden/>
    <w:unhideWhenUsed/>
    <w:rsid w:val="003B570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B5708"/>
    <w:rPr>
      <w:rFonts w:asciiTheme="majorHAnsi" w:eastAsiaTheme="majorEastAsia" w:hAnsiTheme="majorHAnsi" w:cstheme="majorBidi"/>
      <w:sz w:val="18"/>
      <w:szCs w:val="18"/>
    </w:rPr>
  </w:style>
  <w:style w:type="character" w:styleId="a7">
    <w:name w:val="Emphasis"/>
    <w:basedOn w:val="a0"/>
    <w:uiPriority w:val="20"/>
    <w:qFormat/>
    <w:rsid w:val="003B5708"/>
    <w:rPr>
      <w:i/>
      <w:iCs/>
    </w:rPr>
  </w:style>
  <w:style w:type="paragraph" w:styleId="HTML">
    <w:name w:val="HTML Preformatted"/>
    <w:basedOn w:val="a"/>
    <w:link w:val="HTML0"/>
    <w:uiPriority w:val="99"/>
    <w:semiHidden/>
    <w:unhideWhenUsed/>
    <w:rsid w:val="003B57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B5708"/>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EC759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EC759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C7596"/>
    <w:rPr>
      <w:rFonts w:ascii="新細明體" w:eastAsia="新細明體" w:hAnsi="新細明體" w:cs="新細明體"/>
      <w:b/>
      <w:bCs/>
      <w:kern w:val="0"/>
      <w:sz w:val="36"/>
      <w:szCs w:val="36"/>
    </w:rPr>
  </w:style>
  <w:style w:type="character" w:customStyle="1" w:styleId="30">
    <w:name w:val="標題 3 字元"/>
    <w:basedOn w:val="a0"/>
    <w:link w:val="3"/>
    <w:uiPriority w:val="9"/>
    <w:rsid w:val="00EC7596"/>
    <w:rPr>
      <w:rFonts w:ascii="新細明體" w:eastAsia="新細明體" w:hAnsi="新細明體" w:cs="新細明體"/>
      <w:b/>
      <w:bCs/>
      <w:kern w:val="0"/>
      <w:sz w:val="27"/>
      <w:szCs w:val="27"/>
    </w:rPr>
  </w:style>
  <w:style w:type="paragraph" w:styleId="Web">
    <w:name w:val="Normal (Web)"/>
    <w:basedOn w:val="a"/>
    <w:uiPriority w:val="99"/>
    <w:semiHidden/>
    <w:unhideWhenUsed/>
    <w:rsid w:val="00EC7596"/>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C7596"/>
    <w:rPr>
      <w:b/>
      <w:bCs/>
    </w:rPr>
  </w:style>
  <w:style w:type="character" w:styleId="a4">
    <w:name w:val="Hyperlink"/>
    <w:basedOn w:val="a0"/>
    <w:uiPriority w:val="99"/>
    <w:semiHidden/>
    <w:unhideWhenUsed/>
    <w:rsid w:val="00EC7596"/>
    <w:rPr>
      <w:color w:val="0000FF"/>
      <w:u w:val="single"/>
    </w:rPr>
  </w:style>
  <w:style w:type="paragraph" w:styleId="a5">
    <w:name w:val="Balloon Text"/>
    <w:basedOn w:val="a"/>
    <w:link w:val="a6"/>
    <w:uiPriority w:val="99"/>
    <w:semiHidden/>
    <w:unhideWhenUsed/>
    <w:rsid w:val="003B570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B5708"/>
    <w:rPr>
      <w:rFonts w:asciiTheme="majorHAnsi" w:eastAsiaTheme="majorEastAsia" w:hAnsiTheme="majorHAnsi" w:cstheme="majorBidi"/>
      <w:sz w:val="18"/>
      <w:szCs w:val="18"/>
    </w:rPr>
  </w:style>
  <w:style w:type="character" w:styleId="a7">
    <w:name w:val="Emphasis"/>
    <w:basedOn w:val="a0"/>
    <w:uiPriority w:val="20"/>
    <w:qFormat/>
    <w:rsid w:val="003B5708"/>
    <w:rPr>
      <w:i/>
      <w:iCs/>
    </w:rPr>
  </w:style>
  <w:style w:type="paragraph" w:styleId="HTML">
    <w:name w:val="HTML Preformatted"/>
    <w:basedOn w:val="a"/>
    <w:link w:val="HTML0"/>
    <w:uiPriority w:val="99"/>
    <w:semiHidden/>
    <w:unhideWhenUsed/>
    <w:rsid w:val="003B57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B5708"/>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364014">
      <w:bodyDiv w:val="1"/>
      <w:marLeft w:val="0"/>
      <w:marRight w:val="0"/>
      <w:marTop w:val="0"/>
      <w:marBottom w:val="0"/>
      <w:divBdr>
        <w:top w:val="none" w:sz="0" w:space="0" w:color="auto"/>
        <w:left w:val="none" w:sz="0" w:space="0" w:color="auto"/>
        <w:bottom w:val="none" w:sz="0" w:space="0" w:color="auto"/>
        <w:right w:val="none" w:sz="0" w:space="0" w:color="auto"/>
      </w:divBdr>
    </w:div>
    <w:div w:id="390034943">
      <w:bodyDiv w:val="1"/>
      <w:marLeft w:val="0"/>
      <w:marRight w:val="0"/>
      <w:marTop w:val="0"/>
      <w:marBottom w:val="0"/>
      <w:divBdr>
        <w:top w:val="none" w:sz="0" w:space="0" w:color="auto"/>
        <w:left w:val="none" w:sz="0" w:space="0" w:color="auto"/>
        <w:bottom w:val="none" w:sz="0" w:space="0" w:color="auto"/>
        <w:right w:val="none" w:sz="0" w:space="0" w:color="auto"/>
      </w:divBdr>
    </w:div>
    <w:div w:id="1635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OYSTICK_SHD_V2.0.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884</Words>
  <Characters>5039</Characters>
  <Application>Microsoft Office Word</Application>
  <DocSecurity>0</DocSecurity>
  <Lines>41</Lines>
  <Paragraphs>11</Paragraphs>
  <ScaleCrop>false</ScaleCrop>
  <Company>Phoenix Technologies Ltd.</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Chen</dc:creator>
  <cp:lastModifiedBy>Wilson Chen</cp:lastModifiedBy>
  <cp:revision>3</cp:revision>
  <dcterms:created xsi:type="dcterms:W3CDTF">2019-01-02T09:38:00Z</dcterms:created>
  <dcterms:modified xsi:type="dcterms:W3CDTF">2019-01-02T10:05:00Z</dcterms:modified>
</cp:coreProperties>
</file>