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3051"/>
          <w:sz w:val="52"/>
        </w:rPr>
        <w:t>FRAME STUDIO DIGITAL</w:t>
      </w:r>
    </w:p>
    <w:p>
      <w:pPr>
        <w:jc w:val="center"/>
      </w:pPr>
      <w:r>
        <w:rPr>
          <w:b/>
          <w:color w:val="C9A852"/>
          <w:sz w:val="26"/>
        </w:rPr>
        <w:t>Documento de Funcionalidades para Precificação</w:t>
      </w:r>
    </w:p>
    <w:p>
      <w:pPr>
        <w:jc w:val="center"/>
      </w:pPr>
      <w:r>
        <w:rPr>
          <w:color w:val="888888"/>
          <w:sz w:val="18"/>
        </w:rPr>
        <w:t>Versão: Abril / 2026  ·  Gerado em: 26/04/2026</w:t>
      </w:r>
    </w:p>
    <w:p>
      <w:r>
        <w:br w:type="page"/>
      </w:r>
    </w:p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1. Visão Geral do Sistema</w:t>
      </w:r>
    </w:p>
    <w:p>
      <w:pPr>
        <w:spacing w:before="40" w:after="40"/>
      </w:pPr>
      <w:r>
        <w:rPr>
          <w:color w:val="444444"/>
          <w:sz w:val="20"/>
        </w:rPr>
        <w:t>O Frame Studio Digital é uma plataforma web SaaS multi-tenant voltada para lojas de molduraria e impressão. Combina ferramentas profissionais de análise de imagem, simulação visual e gestão comercial em um único sistema, acessado via navegador sem necessidade de instalação local.</w:t>
      </w:r>
    </w:p>
    <w:p>
      <w:pPr>
        <w:spacing w:before="40" w:after="40"/>
      </w:pPr>
      <w:r>
        <w:rPr>
          <w:color w:val="444444"/>
          <w:sz w:val="20"/>
        </w:rPr>
        <w:t>Tecnologias utilizadas: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Backend: Python 3 + Flask + Flask-SocketIO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Banco de dados: SQLite (local) ou Supabase/PostgreSQL (produção)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Inteligência Artificial: Google Gemini (via API REST)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Frontend: HTML5 + CSS3 + JavaScript (Canvas API, WebSocket)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Deploy: compatível com Render, Railway e qualquer PaaS Python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051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4703"/>
            <w:shd w:val="clear" w:color="auto" w:fill="1A3051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 Resumida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Imagem &amp; Qualidade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Análise de resolução DPI e recomendação de tamanho de impressão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Divisão &amp; Sangria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Corte de imagem em painéis com margem de sangria configurável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Simulação de Quadros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Mockup de moldura e passepartout sobre a imagem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Simulação de Ambiente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Composição de múltiplos quadros em foto de ambiente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Catálogo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Biblioteca de itens e simulações persistida por loja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CRM / Clientes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Cadastro, histórico e orçamento de clientes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Câmera &amp; Sincronização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Upload de imagem via celular sincronizado em tempo real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Administração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Gestão de unidades, usuários e dashboard gerencial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IA – Análise de Arte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Descrição automática de imagem e chat assistente via Gemini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Autenticação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Login seguro, controle de sessão e permissões por papel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2. Módulo: Imagem &amp; Qualidade</w:t>
      </w:r>
    </w:p>
    <w:p>
      <w:pPr>
        <w:spacing w:before="40" w:after="40"/>
      </w:pPr>
      <w:r>
        <w:rPr>
          <w:color w:val="444444"/>
          <w:sz w:val="20"/>
        </w:rPr>
        <w:t>Ferramenta de análise de qualidade de imagem para impressão. Calcula o DPI efetivo conforme o tamanho de saída escolhido e orienta o usuário sobre a viabilidade de impressão com a resolução disponível.</w:t>
      </w:r>
    </w:p>
    <w:p>
      <w:pPr>
        <w:spacing w:before="200" w:after="40"/>
      </w:pPr>
      <w:r>
        <w:rPr>
          <w:b/>
          <w:color w:val="24497E"/>
          <w:sz w:val="24"/>
        </w:rPr>
        <w:t>2.1 Upload e Suporte a Formatos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Drag-and-drop ou seleção por clique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Formatos suportados: JPG, PNG, WebP, HEIC/HEIF (conversão automática para JPEG), PDF (placeholder)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Validação de tamanho e tipo de arquivo</w:t>
      </w:r>
    </w:p>
    <w:p>
      <w:pPr>
        <w:spacing w:before="200" w:after="40"/>
      </w:pPr>
      <w:r>
        <w:rPr>
          <w:b/>
          <w:color w:val="24497E"/>
          <w:sz w:val="24"/>
        </w:rPr>
        <w:t>2.2 Análise de Resolução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Cálculo automático de DPI para cada preset de tamanho (10×15, 13×18, 21×30, 30×40, 50×70, 60×90 cm)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Indicador visual de qualidade: Ótima / Boa / Regular / Baixa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Suporte a tamanho personalizado (largura e altura em cm)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Modo de ajuste: cobrir (cover) ou encaixar (fit) com cálculo de escala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Sincronização de proporção ao alterar dimensões (modo travado/destravado)</w:t>
      </w:r>
    </w:p>
    <w:p>
      <w:pPr>
        <w:spacing w:before="200" w:after="40"/>
      </w:pPr>
      <w:r>
        <w:rPr>
          <w:b/>
          <w:color w:val="24497E"/>
          <w:sz w:val="24"/>
        </w:rPr>
        <w:t>2.3 Visualização Interativa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Preview em canvas com zoom, pan e escalonamento preciso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Controle de escala (slider) e deslocamento da imagem dentro do frame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Cores de fundo configuráveis para a área de corte (mat color)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Indicadores numéricos de DPI em tempo real</w:t>
      </w:r>
    </w:p>
    <w:p>
      <w:pPr>
        <w:spacing w:before="200" w:after="40"/>
      </w:pPr>
      <w:r>
        <w:rPr>
          <w:b/>
          <w:color w:val="24497E"/>
          <w:sz w:val="24"/>
        </w:rPr>
        <w:t>2.4 Exportação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Download em JPG ou PDF (via jsPDF no navegador)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Modal de nomeação de arquivo com sugestão automática baseada no nome original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Integração: imagem é automaticamente reaproveitada nos demais módulos ao trocar de aba</w:t>
      </w:r>
    </w:p>
    <w:p/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3. Módulo: Divisão &amp; Sangria</w:t>
      </w:r>
    </w:p>
    <w:p>
      <w:pPr>
        <w:spacing w:before="40" w:after="40"/>
      </w:pPr>
      <w:r>
        <w:rPr>
          <w:color w:val="444444"/>
          <w:sz w:val="20"/>
        </w:rPr>
        <w:t>Permite dividir uma imagem em múltiplos painéis (tela políptico) com controle de sangria entre peças, orientação e proporção personalizada.</w:t>
      </w:r>
    </w:p>
    <w:p>
      <w:pPr>
        <w:spacing w:before="200" w:after="40"/>
      </w:pPr>
      <w:r>
        <w:rPr>
          <w:b/>
          <w:color w:val="24497E"/>
          <w:sz w:val="24"/>
        </w:rPr>
        <w:t>3.1 Modos de Divisão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Horizontal (N fatias laterais)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Vertical (N fatias empilhadas)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Grade (N × M colunas e linhas)</w:t>
      </w:r>
    </w:p>
    <w:p>
      <w:pPr>
        <w:spacing w:before="200" w:after="40"/>
      </w:pPr>
      <w:r>
        <w:rPr>
          <w:b/>
          <w:color w:val="24497E"/>
          <w:sz w:val="24"/>
        </w:rPr>
        <w:t>3.2 Controles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Número de partes (1–20) por eixo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Sangria em mm por lado (0–50 mm)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Tamanho total da peça em cm (largura e altura)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Proporção individual ajustável por arrasto (divisão proporcional livre)</w:t>
      </w:r>
    </w:p>
    <w:p>
      <w:pPr>
        <w:spacing w:before="200" w:after="40"/>
      </w:pPr>
      <w:r>
        <w:rPr>
          <w:b/>
          <w:color w:val="24497E"/>
          <w:sz w:val="24"/>
        </w:rPr>
        <w:t>3.3 Visualização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Preview em canvas com linhas de corte e indicação de sangria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Numeração de painéis e dimensões exibidas por painel</w:t>
      </w:r>
    </w:p>
    <w:p>
      <w:pPr>
        <w:spacing w:before="200" w:after="40"/>
      </w:pPr>
      <w:r>
        <w:rPr>
          <w:b/>
          <w:color w:val="24497E"/>
          <w:sz w:val="24"/>
        </w:rPr>
        <w:t>3.4 Exportação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Download de todos os painéis em um ZIP (um JPG por painel)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Download em PDF com todos os painéis em páginas separadas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Botão de atalho "Ir para simulação" que aplica a composição no módulo de Simulação de Quadros</w:t>
      </w:r>
    </w:p>
    <w:p/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4. Módulo: Simulação de Quadros</w:t>
      </w:r>
    </w:p>
    <w:p>
      <w:pPr>
        <w:spacing w:before="40" w:after="40"/>
      </w:pPr>
      <w:r>
        <w:rPr>
          <w:color w:val="444444"/>
          <w:sz w:val="20"/>
        </w:rPr>
        <w:t>Gera mockup profissional de como a imagem ficará com moldura e passepartout, com todos os parâmetros customizáveis em tempo real.</w:t>
      </w:r>
    </w:p>
    <w:p>
      <w:pPr>
        <w:spacing w:before="200" w:after="40"/>
      </w:pPr>
      <w:r>
        <w:rPr>
          <w:b/>
          <w:color w:val="24497E"/>
          <w:sz w:val="24"/>
        </w:rPr>
        <w:t>4.1 Moldura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Espessura da moldura em mm (0–100 mm)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Paleta de 12 cores predefinidas (madeiras, preto, branco, dourado…)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Color picker livre para cor personalizada</w:t>
      </w:r>
    </w:p>
    <w:p>
      <w:pPr>
        <w:spacing w:before="200" w:after="40"/>
      </w:pPr>
      <w:r>
        <w:rPr>
          <w:b/>
          <w:color w:val="24497E"/>
          <w:sz w:val="24"/>
        </w:rPr>
        <w:t>4.2 Passepartout (Passe-partout)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Ativação/desativação com toggle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Largura configurável em mm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Cor livre via color picker</w:t>
      </w:r>
    </w:p>
    <w:p>
      <w:pPr>
        <w:spacing w:before="200" w:after="40"/>
      </w:pPr>
      <w:r>
        <w:rPr>
          <w:b/>
          <w:color w:val="24497E"/>
          <w:sz w:val="24"/>
        </w:rPr>
        <w:t>4.3 Dimensões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Largura e altura finais em cm (com moldura e passepartout incluídos)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Cálculo automático do espaço disponível para a arte</w:t>
      </w:r>
    </w:p>
    <w:p>
      <w:pPr>
        <w:spacing w:before="200" w:after="40"/>
      </w:pPr>
      <w:r>
        <w:rPr>
          <w:b/>
          <w:color w:val="24497E"/>
          <w:sz w:val="24"/>
        </w:rPr>
        <w:t>4.4 Renderização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Canvas de alta fidelidade com sombra projetada e textura de moldura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Atualização em tempo real a cada ajuste de parâmetro</w:t>
      </w:r>
    </w:p>
    <w:p>
      <w:pPr>
        <w:spacing w:before="200" w:after="40"/>
      </w:pPr>
      <w:r>
        <w:rPr>
          <w:b/>
          <w:color w:val="24497E"/>
          <w:sz w:val="24"/>
        </w:rPr>
        <w:t>4.5 Integração com Catálogo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Salvar simulação diretamente no catálogo da loja (persistência no backend)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Exportação JPG/PDF da simulação</w:t>
      </w:r>
    </w:p>
    <w:p/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5. Módulo: Simulação de Ambiente</w:t>
      </w:r>
    </w:p>
    <w:p>
      <w:pPr>
        <w:spacing w:before="40" w:after="40"/>
      </w:pPr>
      <w:r>
        <w:rPr>
          <w:color w:val="444444"/>
          <w:sz w:val="20"/>
        </w:rPr>
        <w:t>Editor visual de composição de quadros sobre foto de ambiente (parede, sala, corredor). Múltiplos quadros com drag-and-drop e resize interativo.</w:t>
      </w:r>
    </w:p>
    <w:p>
      <w:pPr>
        <w:spacing w:before="200" w:after="40"/>
      </w:pPr>
      <w:r>
        <w:rPr>
          <w:b/>
          <w:color w:val="24497E"/>
          <w:sz w:val="24"/>
        </w:rPr>
        <w:t>5.1 Ambiente (Fundo)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Upload de foto do ambiente pelo desktop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Biblioteca de ambientes predefinidos (quartos, salas) por loja via módulo Câmera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Ajuste do tamanho real da parede (largura e altura em cm) como referência de escala</w:t>
      </w:r>
    </w:p>
    <w:p>
      <w:pPr>
        <w:spacing w:before="200" w:after="40"/>
      </w:pPr>
      <w:r>
        <w:rPr>
          <w:b/>
          <w:color w:val="24497E"/>
          <w:sz w:val="24"/>
        </w:rPr>
        <w:t>5.2 Quadros na Cena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Adicionar quantos quadros quiser à cena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Cada quadro possui: imagem de arte, dimensões em cm, moldura (cor e espessura), passepartout, sombra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Drag-and-drop para reposicionar qualquer quadro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Handles visuais de resize para redimensionar mantendo proporção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Seleção individual por clique com destaque de borda</w:t>
      </w:r>
    </w:p>
    <w:p>
      <w:pPr>
        <w:spacing w:before="200" w:after="40"/>
      </w:pPr>
      <w:r>
        <w:rPr>
          <w:b/>
          <w:color w:val="24497E"/>
          <w:sz w:val="24"/>
        </w:rPr>
        <w:t>5.3 Guias e Alinhamento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Guias automáticas de alinhamento ao arrastar (centro, bordas)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Toggle para ativar/desativar guias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Trava de composição: move todos os quadros juntos como grupo</w:t>
      </w:r>
    </w:p>
    <w:p>
      <w:pPr>
        <w:spacing w:before="200" w:after="40"/>
      </w:pPr>
      <w:r>
        <w:rPr>
          <w:b/>
          <w:color w:val="24497E"/>
          <w:sz w:val="24"/>
        </w:rPr>
        <w:t>5.4 Marca d'Água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Marca d'água de texto configurável (texto, tamanho, posição, rotação, opacidade)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Modo logo: substitui texto por imagem PNG/JPG da marca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Arrastar a marca d'água diretamente no canvas</w:t>
      </w:r>
    </w:p>
    <w:p>
      <w:pPr>
        <w:spacing w:before="200" w:after="40"/>
      </w:pPr>
      <w:r>
        <w:rPr>
          <w:b/>
          <w:color w:val="24497E"/>
          <w:sz w:val="24"/>
        </w:rPr>
        <w:t>5.5 Exportação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Download da composição em JPG de alta qualidade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Salvar simulação no catálogo da loja</w:t>
      </w:r>
    </w:p>
    <w:p/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6. Módulo: Catálogo</w:t>
      </w:r>
    </w:p>
    <w:p>
      <w:pPr>
        <w:spacing w:before="40" w:after="40"/>
      </w:pPr>
      <w:r>
        <w:rPr>
          <w:color w:val="444444"/>
          <w:sz w:val="20"/>
        </w:rPr>
        <w:t>Repositório digital de itens e simulações de cada unidade, persistido no backend. Permite organizar artes, molduras e composições aprovadas para reutilização rápida.</w:t>
      </w:r>
    </w:p>
    <w:p>
      <w:pPr>
        <w:spacing w:before="200" w:after="40"/>
      </w:pPr>
      <w:r>
        <w:rPr>
          <w:b/>
          <w:color w:val="24497E"/>
          <w:sz w:val="24"/>
        </w:rPr>
        <w:t>6.1 Itens do Catálogo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Cadastro de itens com nome, descrição, imagem thumbnail e tags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Organização em pastas/categorias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Busca e filtragem por nome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CRUD completo: criar, editar, duplicar e excluir itens</w:t>
      </w:r>
    </w:p>
    <w:p>
      <w:pPr>
        <w:spacing w:before="200" w:after="40"/>
      </w:pPr>
      <w:r>
        <w:rPr>
          <w:b/>
          <w:color w:val="24497E"/>
          <w:sz w:val="24"/>
        </w:rPr>
        <w:t>6.2 Simulações Salvas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Armazenamento de simulações de quadros e ambientes geradas nos outros módulos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Preview em miniatura das simulações salvas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Recarregar simulação nos módulos correspondentes com um clique</w:t>
      </w:r>
    </w:p>
    <w:p>
      <w:pPr>
        <w:spacing w:before="200" w:after="40"/>
      </w:pPr>
      <w:r>
        <w:rPr>
          <w:b/>
          <w:color w:val="24497E"/>
          <w:sz w:val="24"/>
        </w:rPr>
        <w:t>6.3 Persistência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Dados salvos no backend por loja (tabela store_state, escopo "catalog")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Cache de validação no cliente para evitar chamadas desnecessárias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Migração automática de dados legados (localStorage/IndexedDB → backend)</w:t>
      </w:r>
    </w:p>
    <w:p/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7. Módulo: CRM / Clientes</w:t>
      </w:r>
    </w:p>
    <w:p>
      <w:pPr>
        <w:spacing w:before="40" w:after="40"/>
      </w:pPr>
      <w:r>
        <w:rPr>
          <w:color w:val="444444"/>
          <w:sz w:val="20"/>
        </w:rPr>
        <w:t>Sistema de gestão de relacionamento com clientes integrado à plataforma. Permite registrar atendimentos, orçamentos e histórico de cada cliente.</w:t>
      </w:r>
    </w:p>
    <w:p>
      <w:pPr>
        <w:spacing w:before="200" w:after="40"/>
      </w:pPr>
      <w:r>
        <w:rPr>
          <w:b/>
          <w:color w:val="24497E"/>
          <w:sz w:val="24"/>
        </w:rPr>
        <w:t>7.1 Cadastro de Clientes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Nome, telefone, status (novo / em andamento / fechado / perdido) e observações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Busca por nome ou telefone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Atualização automática: cliente existente é atualizado ao criar nova consulta com mesmo telefone/nome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Exclusão com remoção em cascata de todo o histórico</w:t>
      </w:r>
    </w:p>
    <w:p>
      <w:pPr>
        <w:spacing w:before="200" w:after="40"/>
      </w:pPr>
      <w:r>
        <w:rPr>
          <w:b/>
          <w:color w:val="24497E"/>
          <w:sz w:val="24"/>
        </w:rPr>
        <w:t>7.2 Consultas / Atendimentos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Registro de consultas vinculadas ao cliente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Campos: contexto, status, data, validade, preço, desconto, total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Histórico completo de atendimentos por cliente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Registro de pagamentos via campo JSON flexível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Preview de imagem anexada ao orçamento</w:t>
      </w:r>
    </w:p>
    <w:p>
      <w:pPr>
        <w:spacing w:before="200" w:after="40"/>
      </w:pPr>
      <w:r>
        <w:rPr>
          <w:b/>
          <w:color w:val="24497E"/>
          <w:sz w:val="24"/>
        </w:rPr>
        <w:t>7.3 Dashboard por Loja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Totais de clientes, consultas e valor vendido (status "fechado")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Listagem paginada com total de consultas e data da última interação</w:t>
      </w:r>
    </w:p>
    <w:p/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8. Módulo: Câmera &amp; Sincronização em Tempo Real</w:t>
      </w:r>
    </w:p>
    <w:p>
      <w:pPr>
        <w:spacing w:before="40" w:after="40"/>
      </w:pPr>
      <w:r>
        <w:rPr>
          <w:color w:val="444444"/>
          <w:sz w:val="20"/>
        </w:rPr>
        <w:t>Permite usar o celular como câmera para enviar fotos do ambiente diretamente para o desktop, usando WebSocket (Socket.IO) para sincronização instantânea.</w:t>
      </w:r>
    </w:p>
    <w:p>
      <w:pPr>
        <w:spacing w:before="200" w:after="40"/>
      </w:pPr>
      <w:r>
        <w:rPr>
          <w:b/>
          <w:color w:val="24497E"/>
          <w:sz w:val="24"/>
        </w:rPr>
        <w:t>8.1 Fluxo de Uso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Desktop exibe QR Code com URL autenticada para o celular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Celular acessa a URL e captura foto pela câmera ou galeria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Imagem é enviada ao servidor, processada (compressão, redimensionamento) e transmitida via Socket.IO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Desktop recebe a imagem em tempo real e carrega na Simulação de Ambiente automaticamente</w:t>
      </w:r>
    </w:p>
    <w:p>
      <w:pPr>
        <w:spacing w:before="200" w:after="40"/>
      </w:pPr>
      <w:r>
        <w:rPr>
          <w:b/>
          <w:color w:val="24497E"/>
          <w:sz w:val="24"/>
        </w:rPr>
        <w:t>8.2 Processamento de Imagem no Servidor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Compressão para JPEG com qualidade 85%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Redimensionamento máximo de 2000×2000 px (Pillow)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Persistência de metadados no banco (dimensões, tamanho, timestamp)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Cache em memória para acesso instantâneo pelo desktop</w:t>
      </w:r>
    </w:p>
    <w:p>
      <w:pPr>
        <w:spacing w:before="200" w:after="40"/>
      </w:pPr>
      <w:r>
        <w:rPr>
          <w:b/>
          <w:color w:val="24497E"/>
          <w:sz w:val="24"/>
        </w:rPr>
        <w:t>8.3 Controle de Presença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Indicador de conexão: desktop e mobile conectados ou não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Heartbeat automático para manter sessão de câmera ativa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Limpeza automática de frames antigos (&gt; 7 dias) via endpoint admin</w:t>
      </w:r>
    </w:p>
    <w:p>
      <w:pPr>
        <w:spacing w:before="200" w:after="40"/>
      </w:pPr>
      <w:r>
        <w:rPr>
          <w:b/>
          <w:color w:val="24497E"/>
          <w:sz w:val="24"/>
        </w:rPr>
        <w:t>8.4 Segurança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URL de câmera com token de autenticação temporário (assinado com HMAC-SHA256)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Token com expiração configurable (padrão: 2 horas)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Validação de store_id e user_id em cada conexão Socket.IO</w:t>
      </w:r>
    </w:p>
    <w:p/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9. Módulo: Administração</w:t>
      </w:r>
    </w:p>
    <w:p>
      <w:pPr>
        <w:spacing w:before="40" w:after="40"/>
      </w:pPr>
      <w:r>
        <w:rPr>
          <w:color w:val="444444"/>
          <w:sz w:val="20"/>
        </w:rPr>
        <w:t>Painel exclusivo para administradores. Gerencia unidades, usuários e visualiza indicadores consolidados de toda a rede.</w:t>
      </w:r>
    </w:p>
    <w:p>
      <w:pPr>
        <w:spacing w:before="200" w:after="40"/>
      </w:pPr>
      <w:r>
        <w:rPr>
          <w:b/>
          <w:color w:val="24497E"/>
          <w:sz w:val="24"/>
        </w:rPr>
        <w:t>9.1 Gestão de Unidades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Listagem de todas as unidades com paginação e ordenação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Criação de nova unidade com usuário de acesso vinculado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Edição: nome, login, senha, papel (admin/user), status ativo/inativo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Desativação segura: impede desativar o próprio acesso ou o último admin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Exclusão de unidade com verificação de segurança (último admin protegido)</w:t>
      </w:r>
    </w:p>
    <w:p>
      <w:pPr>
        <w:spacing w:before="200" w:after="40"/>
      </w:pPr>
      <w:r>
        <w:rPr>
          <w:b/>
          <w:color w:val="24497E"/>
          <w:sz w:val="24"/>
        </w:rPr>
        <w:t>9.2 Dashboard Gerencial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Totais consolidados: lojas ativas, clientes, consultas, valor vendido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Ranking de unidades por volume de vendas (status "fechado")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Por unidade: total de clientes, consultas, vendido, ticket médio, em andamento, fechados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Contagem de itens e simulações no catálogo por unidade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Data e contagem de logins por usuário</w:t>
      </w:r>
    </w:p>
    <w:p/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10. Módulo: Inteligência Artificial (Google Gemini)</w:t>
      </w:r>
    </w:p>
    <w:p>
      <w:pPr>
        <w:spacing w:before="40" w:after="40"/>
      </w:pPr>
      <w:r>
        <w:rPr>
          <w:color w:val="444444"/>
          <w:sz w:val="20"/>
        </w:rPr>
        <w:t>Integração com a API do Google Gemini para análise automática de imagens e assistente de atendimento. Funcionalidades disponíveis conforme habilitação por ambiente.</w:t>
      </w:r>
    </w:p>
    <w:p>
      <w:pPr>
        <w:spacing w:before="200" w:after="40"/>
      </w:pPr>
      <w:r>
        <w:rPr>
          <w:b/>
          <w:color w:val="24497E"/>
          <w:sz w:val="24"/>
        </w:rPr>
        <w:t>10.1 Descrição Automática de Imagem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Envio da imagem carregada em base64 para o Gemini Vision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Retorna uma palavra-chave descrevendo o assunto principal da arte (ex.: mar, família, floresta)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Usado para sugestão automática de nome e tags no catálogo</w:t>
      </w:r>
    </w:p>
    <w:p>
      <w:pPr>
        <w:spacing w:before="200" w:after="40"/>
      </w:pPr>
      <w:r>
        <w:rPr>
          <w:b/>
          <w:color w:val="24497E"/>
          <w:sz w:val="24"/>
        </w:rPr>
        <w:t>10.2 Chat Assistente (Disponível, ativação configural)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Endpoint de proxy /api/chat que repassa mensagens ao Gemini com histórico de conversa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System prompt configurável por atendimento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Suporte a múltiplas rodadas de conversa (multi-turn)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Limite de 1000 tokens por resposta, temperatura 0.7</w:t>
      </w:r>
    </w:p>
    <w:p>
      <w:pPr>
        <w:spacing w:before="200" w:after="40"/>
      </w:pPr>
      <w:r>
        <w:rPr>
          <w:b/>
          <w:color w:val="24497E"/>
          <w:sz w:val="24"/>
        </w:rPr>
        <w:t>10.3 Configuração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Modelo selecionável via variável de ambiente GEMINI_MODEL (padrão: gemini-2.5-flash)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Chave de API via GEMINI_API_KEY ou GOOGLE_API_KEY</w:t>
      </w:r>
    </w:p>
    <w:p/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11. Autenticação e Segurança</w:t>
      </w:r>
    </w:p>
    <w:p>
      <w:pPr>
        <w:spacing w:before="200" w:after="40"/>
      </w:pPr>
      <w:r>
        <w:rPr>
          <w:b/>
          <w:color w:val="24497E"/>
          <w:sz w:val="24"/>
        </w:rPr>
        <w:t>11.1 Autenticação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Login por usuário/senha com hash bcrypt (Werkzeug)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Sessão persistente em cookie seguro (HttpOnly, SameSite=Lax, Secure em produção)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Duração de sessão: 7 dias, renovada a cada acesso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Logout com limpeza completa da sessão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Contador e data de último login por usuário</w:t>
      </w:r>
    </w:p>
    <w:p>
      <w:pPr>
        <w:spacing w:before="200" w:after="40"/>
      </w:pPr>
      <w:r>
        <w:rPr>
          <w:b/>
          <w:color w:val="24497E"/>
          <w:sz w:val="24"/>
        </w:rPr>
        <w:t>11.2 Controle de Acesso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Dois papéis: admin e user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Decorator @login_required em todas as rotas protegidas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Decorator @admin_required em rotas administrativas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Isolamento de dados por store_id: cada loja vê apenas seus dados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Verificação de store ativo/inativo no login</w:t>
      </w:r>
    </w:p>
    <w:p>
      <w:pPr>
        <w:spacing w:before="200" w:after="40"/>
      </w:pPr>
      <w:r>
        <w:rPr>
          <w:b/>
          <w:color w:val="24497E"/>
          <w:sz w:val="24"/>
        </w:rPr>
        <w:t>11.3 Segurança da API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Proteção contra OWASP Top 10 (validação de entrada, sem SQL injection via parâmetros)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Tokens de câmera assinados com HMAC-SHA256 e expiração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SECRET_KEY via variável de ambiente (sem fallback hardcoded em produção)</w:t>
      </w:r>
    </w:p>
    <w:p/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12. Infraestrutura e Deploy</w:t>
      </w:r>
    </w:p>
    <w:p>
      <w:pPr>
        <w:spacing w:before="200" w:after="40"/>
      </w:pPr>
      <w:r>
        <w:rPr>
          <w:b/>
          <w:color w:val="24497E"/>
          <w:sz w:val="24"/>
        </w:rPr>
        <w:t>12.1 Banco de Dados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SQLite para desenvolvimento local (sem configuração adicional)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Supabase/PostgreSQL para produção (multi-tenant com RLS)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Abstração de conexão: mesmo código funciona nos dois backends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Scripts SQL incluídos: schema, RLS lockdown, RLS multi-tenant, preparação de franchise</w:t>
      </w:r>
    </w:p>
    <w:p>
      <w:pPr>
        <w:spacing w:before="200" w:after="40"/>
      </w:pPr>
      <w:r>
        <w:rPr>
          <w:b/>
          <w:color w:val="24497E"/>
          <w:sz w:val="24"/>
        </w:rPr>
        <w:t>12.2 Variáveis de Ambiente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GOOGLE_API_KEY / GEMINI_API_KEY — chave da IA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GEMINI_MODEL — modelo Gemini a usar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SECRET_KEY — chave de sessão Flask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DATABASE_URL — string de conexão Supabase/Postgres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PORT — porta do servidor (padrão 5000)</w:t>
      </w:r>
    </w:p>
    <w:p>
      <w:pPr>
        <w:spacing w:before="200" w:after="40"/>
      </w:pPr>
      <w:r>
        <w:rPr>
          <w:b/>
          <w:color w:val="24497E"/>
          <w:sz w:val="24"/>
        </w:rPr>
        <w:t>12.3 Compatibilidade de Deploy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render.yaml incluso para deploy direto no Render.com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Compatível com Railway, Heroku e qualquer PaaS com suporte a Python/Gunicorn</w:t>
      </w:r>
    </w:p>
    <w:p>
      <w:pPr>
        <w:pStyle w:val="ListBullet"/>
        <w:spacing w:before="20" w:after="20"/>
        <w:ind w:left="360"/>
      </w:pPr>
      <w:r>
        <w:rPr>
          <w:color w:val="444444"/>
          <w:sz w:val="20"/>
        </w:rPr>
        <w:t>Suporte a WebSocket (Socket.IO) em modo async/geventlet</w:t>
      </w:r>
    </w:p>
    <w:p/>
    <w:p>
      <w:pPr>
        <w:spacing w:before="360" w:after="80"/>
        <w:pBdr>
          <w:bottom w:val="single" w:sz="6" w:space="4" w:color="1A3051"/>
        </w:pBdr>
      </w:pPr>
      <w:r>
        <w:rPr>
          <w:b/>
          <w:color w:val="1A3051"/>
          <w:sz w:val="30"/>
          <w:u w:val="none"/>
        </w:rPr>
        <w:t>13. Referência para Precificação</w:t>
      </w:r>
    </w:p>
    <w:p>
      <w:pPr>
        <w:spacing w:before="40" w:after="40"/>
      </w:pPr>
      <w:r>
        <w:rPr>
          <w:color w:val="444444"/>
          <w:sz w:val="20"/>
        </w:rPr>
        <w:t>Tabela de referência de esforço por módulo/funcionalidade para apoio à precificação. Os valores de complexidade são relativos (1 = simples, 5 = muito complexo).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051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Módulo / Funcionalidade</w:t>
            </w:r>
          </w:p>
        </w:tc>
        <w:tc>
          <w:tcPr>
            <w:tcW w:type="dxa" w:w="2351"/>
            <w:shd w:val="clear" w:color="auto" w:fill="1A3051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Complexidade</w:t>
            </w:r>
          </w:p>
        </w:tc>
        <w:tc>
          <w:tcPr>
            <w:tcW w:type="dxa" w:w="2351"/>
            <w:shd w:val="clear" w:color="auto" w:fill="1A3051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Escopo</w:t>
            </w:r>
          </w:p>
        </w:tc>
        <w:tc>
          <w:tcPr>
            <w:tcW w:type="dxa" w:w="2351"/>
            <w:shd w:val="clear" w:color="auto" w:fill="1A3051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Autenticação + Controle de Acesso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Backend + Frontend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Login, sessão, roles, isolamento por loja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Módulo Imagem &amp; Qualidade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Frontend (Canvas)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Upload, DPI, presets, export JPG/PDF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Módulo Divisão &amp; Sangria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Frontend (Canvas)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Grid, orientação, sangria, ZIP de painéis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Módulo Simulação de Quadros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Frontend (Canvas)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Moldura, passepartout, sombra, mockup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Módulo Simulação de Ambiente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Frontend (Canvas)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Multi-quadro, drag-drop, resize, guias, watermark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Módulo Catálogo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Frontend + Backend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CRUD, pastas, simulações salvas, migração legado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Módulo CRM / Clientes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Frontend + Backend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Cadastro, histórico, orçamento, pagamentos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Módulo Câmera (QR + WebSocket)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Full-stack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Socket.IO, token HMAC, Pillow, presença, limpeza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Módulo Administração + Dashboard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Full-stack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CRUD unidades, dashboard consolidado, proteções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Integração IA (Gemini)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Backend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Proxy chat, describe-image, multi-turn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Banco de Dados + Migração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Backend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SQLite/Postgres, RLS, scripts de schema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Deploy + Infra (Render/Supabase)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DevOps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render.yaml, variáveis, WebSocket em produção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UX / Design Responsivo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Frontend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444444"/>
                <w:sz w:val="20"/>
              </w:rPr>
              <w:t>SPA, sidebar, mobile nav, temas, acessibilidade</w:t>
            </w:r>
          </w:p>
        </w:tc>
      </w:tr>
    </w:tbl>
    <w:p/>
    <w:p>
      <w:pPr>
        <w:spacing w:before="40" w:after="40"/>
      </w:pPr>
      <w:r>
        <w:rPr>
          <w:color w:val="444444"/>
          <w:sz w:val="20"/>
        </w:rPr>
        <w:t>Nota: a complexidade leva em conta integração entre módulos, sincronização de estado entre abas e requisitos de segurança multi-tenant.</w:t>
      </w:r>
    </w:p>
    <w:p/>
    <w:p>
      <w:pPr>
        <w:jc w:val="center"/>
      </w:pPr>
      <w:r>
        <w:rPr>
          <w:i/>
          <w:color w:val="AAAAAA"/>
          <w:sz w:val="16"/>
        </w:rPr>
        <w:t>Frame Studio Digital  ·  Documento Confidencial  ·  Fast Frame Sorocaba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