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center"/>
      </w:pPr>
      <w:r>
        <w:rPr>
          <w:rFonts w:ascii="Times New Roman" w:cs="Times New Roman" w:eastAsia="Times New Roman" w:hAnsi="Times New Roman"/>
          <w:b/>
          <w:bCs/>
          <w:caps w:val="false"/>
          <w:sz w:val="28"/>
          <w:szCs w:val="28"/>
        </w:rPr>
        <w:t xml:space="preserve">CONTRATO DE EMPREITADA DE LAVOR (MÃO DE OBRA)</w:t>
      </w:r>
    </w:p>
    <w:p>
      <w:pPr>
        <w:spacing w:after="200" w:before="0"/>
        <w:jc w:val="center"/>
      </w:pPr>
      <w:r>
        <w:rPr>
          <w:rFonts w:ascii="Times New Roman" w:cs="Times New Roman" w:eastAsia="Times New Roman" w:hAnsi="Times New Roman"/>
          <w:i/>
          <w:iCs/>
          <w:color w:val="444444"/>
          <w:sz w:val="22"/>
          <w:szCs w:val="22"/>
        </w:rPr>
        <w:t xml:space="preserve">"Contrato de trabalho por empreitada" — pequena empreitada</w:t>
      </w:r>
    </w:p>
    <w:p>
      <w:pPr>
        <w:pBdr>
          <w:left w:val="single" w:color="999999" w:sz="12" w:space="8"/>
        </w:pBdr>
        <w:shd w:fill="F2F2F2" w:color="auto" w:val="clear"/>
        <w:spacing w:after="80" w:line="276"/>
        <w:ind w:left="340" w:right="200"/>
        <w:jc w:val="both"/>
      </w:pPr>
      <w:r>
        <w:rPr>
          <w:rFonts w:ascii="Times New Roman" w:cs="Times New Roman" w:eastAsia="Times New Roman" w:hAnsi="Times New Roman"/>
          <w:b/>
          <w:bCs/>
          <w:color w:val="333333"/>
          <w:sz w:val="20"/>
          <w:szCs w:val="20"/>
        </w:rPr>
        <w:t xml:space="preserve">ATENÇÃO — natureza jurídica.</w:t>
      </w:r>
      <w:r>
        <w:rPr>
          <w:rFonts w:ascii="Times New Roman" w:cs="Times New Roman" w:eastAsia="Times New Roman" w:hAnsi="Times New Roman"/>
          <w:color w:val="333333"/>
          <w:sz w:val="20"/>
          <w:szCs w:val="20"/>
        </w:rPr>
        <w:t xml:space="preserve"> Não existe, no direito brasileiro, "contrato de trabalho por empreitada" como espécie de contrato de emprego. A empreitada é </w:t>
      </w:r>
      <w:r>
        <w:rPr>
          <w:rFonts w:ascii="Times New Roman" w:cs="Times New Roman" w:eastAsia="Times New Roman" w:hAnsi="Times New Roman"/>
          <w:b/>
          <w:bCs/>
          <w:color w:val="333333"/>
          <w:sz w:val="20"/>
          <w:szCs w:val="20"/>
        </w:rPr>
        <w:t xml:space="preserve">contrato civil</w:t>
      </w:r>
      <w:r>
        <w:rPr>
          <w:rFonts w:ascii="Times New Roman" w:cs="Times New Roman" w:eastAsia="Times New Roman" w:hAnsi="Times New Roman"/>
          <w:color w:val="333333"/>
          <w:sz w:val="20"/>
          <w:szCs w:val="20"/>
        </w:rPr>
        <w:t xml:space="preserve"> (arts. 610 a 626 do Código Civil), no qual o empreiteiro executa obra certa por preço ajustado, </w:t>
      </w:r>
      <w:r>
        <w:rPr>
          <w:rFonts w:ascii="Times New Roman" w:cs="Times New Roman" w:eastAsia="Times New Roman" w:hAnsi="Times New Roman"/>
          <w:b/>
          <w:bCs/>
          <w:color w:val="333333"/>
          <w:sz w:val="20"/>
          <w:szCs w:val="20"/>
        </w:rPr>
        <w:t xml:space="preserve">com autonomia e assumindo os riscos do resultado</w:t>
      </w:r>
      <w:r>
        <w:rPr>
          <w:rFonts w:ascii="Times New Roman" w:cs="Times New Roman" w:eastAsia="Times New Roman" w:hAnsi="Times New Roman"/>
          <w:color w:val="333333"/>
          <w:sz w:val="20"/>
          <w:szCs w:val="20"/>
        </w:rPr>
        <w:t xml:space="preserve">. A CLT apenas atribui à Justiça do Trabalho a competência para julgar as controvérsias do </w:t>
      </w:r>
      <w:r>
        <w:rPr>
          <w:rFonts w:ascii="Times New Roman" w:cs="Times New Roman" w:eastAsia="Times New Roman" w:hAnsi="Times New Roman"/>
          <w:b/>
          <w:bCs/>
          <w:color w:val="333333"/>
          <w:sz w:val="20"/>
          <w:szCs w:val="20"/>
        </w:rPr>
        <w:t xml:space="preserve">"pequeno empreiteiro, operário ou artífice"</w:t>
      </w:r>
      <w:r>
        <w:rPr>
          <w:rFonts w:ascii="Times New Roman" w:cs="Times New Roman" w:eastAsia="Times New Roman" w:hAnsi="Times New Roman"/>
          <w:color w:val="333333"/>
          <w:sz w:val="20"/>
          <w:szCs w:val="20"/>
        </w:rPr>
        <w:t xml:space="preserve"> (art. 652, "a", III, da CLT) e estabelece a responsabilidade do empreiteiro principal pelas obrigações do subempreiteiro (art. 455 da CLT). Havendo </w:t>
      </w:r>
      <w:r>
        <w:rPr>
          <w:rFonts w:ascii="Times New Roman" w:cs="Times New Roman" w:eastAsia="Times New Roman" w:hAnsi="Times New Roman"/>
          <w:b/>
          <w:bCs/>
          <w:color w:val="333333"/>
          <w:sz w:val="20"/>
          <w:szCs w:val="20"/>
        </w:rPr>
        <w:t xml:space="preserve">pessoalidade, subordinação, habitualidade e salário</w:t>
      </w:r>
      <w:r>
        <w:rPr>
          <w:rFonts w:ascii="Times New Roman" w:cs="Times New Roman" w:eastAsia="Times New Roman" w:hAnsi="Times New Roman"/>
          <w:color w:val="333333"/>
          <w:sz w:val="20"/>
          <w:szCs w:val="20"/>
        </w:rPr>
        <w:t xml:space="preserve">, o vínculo de emprego será reconhecido, sendo nulo o contrato (art. 9º da CLT).</w:t>
      </w:r>
    </w:p>
    <w:p>
      <w:pPr>
        <w:spacing w:after="120"/>
      </w:pPr>
      <w:r>
        <w:rPr>
          <w:sz w:val="8"/>
          <w:szCs w:val="8"/>
        </w:rPr>
        <w:t xml:space="preserve"/>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QUALIFICAÇÃO DAS PARTES</w:t>
      </w:r>
    </w:p>
    <w:p>
      <w:pPr>
        <w:spacing w:after="140" w:line="276"/>
        <w:ind w:left="0" w:right="0"/>
        <w:jc w:val="both"/>
      </w:pPr>
      <w:r>
        <w:rPr>
          <w:rFonts w:ascii="Times New Roman" w:cs="Times New Roman" w:eastAsia="Times New Roman" w:hAnsi="Times New Roman"/>
          <w:b/>
          <w:bCs/>
          <w:sz w:val="24"/>
          <w:szCs w:val="24"/>
        </w:rPr>
        <w:t xml:space="preserve">CONTRATANTE (DONO DA OBRA / EMPREITEIRO PRINCIPAL):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[NOME / RAZÃO SOCIAL]</w:t>
      </w:r>
      <w:r>
        <w:rPr>
          <w:rFonts w:ascii="Times New Roman" w:cs="Times New Roman" w:eastAsia="Times New Roman" w:hAnsi="Times New Roman"/>
          <w:sz w:val="24"/>
          <w:szCs w:val="24"/>
        </w:rPr>
        <w:t xml:space="preserve">, CPF/CNPJ nº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residente/sediado na </w:t>
      </w:r>
      <w:r>
        <w:rPr>
          <w:rFonts w:ascii="Times New Roman" w:cs="Times New Roman" w:eastAsia="Times New Roman" w:hAnsi="Times New Roman"/>
          <w:sz w:val="24"/>
          <w:szCs w:val="24"/>
          <w:highlight w:val="yellow"/>
          <w:highlightCs w:val="yellow"/>
        </w:rPr>
        <w:t xml:space="preserve">[endereço completo]</w:t>
      </w:r>
      <w:r>
        <w:rPr>
          <w:rFonts w:ascii="Times New Roman" w:cs="Times New Roman" w:eastAsia="Times New Roman" w:hAnsi="Times New Roman"/>
          <w:sz w:val="24"/>
          <w:szCs w:val="24"/>
        </w:rPr>
        <w:t xml:space="preserve">, telefone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w:t>
      </w:r>
    </w:p>
    <w:p>
      <w:pPr>
        <w:spacing w:after="140" w:line="276"/>
        <w:ind w:left="0" w:right="0"/>
        <w:jc w:val="both"/>
      </w:pPr>
      <w:r>
        <w:rPr>
          <w:rFonts w:ascii="Times New Roman" w:cs="Times New Roman" w:eastAsia="Times New Roman" w:hAnsi="Times New Roman"/>
          <w:b/>
          <w:bCs/>
          <w:sz w:val="24"/>
          <w:szCs w:val="24"/>
        </w:rPr>
        <w:t xml:space="preserve">EMPREITEIRO(A):</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[NOME COMPLETO]</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[nacionalidade]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[estado civil]</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[profissão/ofício: pedreiro, carpinteiro, eletricista, pintor, etc.]</w:t>
      </w:r>
      <w:r>
        <w:rPr>
          <w:rFonts w:ascii="Times New Roman" w:cs="Times New Roman" w:eastAsia="Times New Roman" w:hAnsi="Times New Roman"/>
          <w:sz w:val="24"/>
          <w:szCs w:val="24"/>
        </w:rPr>
        <w:t xml:space="preserve">, RG nº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CPF nº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NIT/PIS nº </w:t>
      </w:r>
      <w:r>
        <w:rPr>
          <w:rFonts w:ascii="Times New Roman" w:cs="Times New Roman" w:eastAsia="Times New Roman" w:hAnsi="Times New Roman"/>
          <w:b/>
          <w:bCs/>
          <w:sz w:val="24"/>
          <w:szCs w:val="24"/>
          <w:highlight w:val="yellow"/>
          <w:highlightCs w:val="yellow"/>
        </w:rPr>
        <w:t xml:space="preserv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[inscrição municipal de autônomo nº •]</w:t>
      </w:r>
      <w:r>
        <w:rPr>
          <w:rFonts w:ascii="Times New Roman" w:cs="Times New Roman" w:eastAsia="Times New Roman" w:hAnsi="Times New Roman"/>
          <w:sz w:val="24"/>
          <w:szCs w:val="24"/>
        </w:rPr>
        <w:t xml:space="preserve">, residente na </w:t>
      </w:r>
      <w:r>
        <w:rPr>
          <w:rFonts w:ascii="Times New Roman" w:cs="Times New Roman" w:eastAsia="Times New Roman" w:hAnsi="Times New Roman"/>
          <w:sz w:val="24"/>
          <w:szCs w:val="24"/>
          <w:highlight w:val="yellow"/>
          <w:highlightCs w:val="yellow"/>
        </w:rPr>
        <w:t xml:space="preserve">[endereço completo]</w:t>
      </w:r>
      <w:r>
        <w:rPr>
          <w:rFonts w:ascii="Times New Roman" w:cs="Times New Roman" w:eastAsia="Times New Roman" w:hAnsi="Times New Roman"/>
          <w:sz w:val="24"/>
          <w:szCs w:val="24"/>
        </w:rPr>
        <w:t xml:space="preserve">, telefone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PRIMEIRA — DO OBJETO</w:t>
      </w:r>
    </w:p>
    <w:p>
      <w:pPr>
        <w:spacing w:after="140" w:line="276"/>
        <w:ind w:left="0" w:right="0"/>
        <w:jc w:val="both"/>
      </w:pPr>
      <w:r>
        <w:rPr>
          <w:rFonts w:ascii="Times New Roman" w:cs="Times New Roman" w:eastAsia="Times New Roman" w:hAnsi="Times New Roman"/>
          <w:b/>
          <w:bCs/>
          <w:sz w:val="24"/>
          <w:szCs w:val="24"/>
        </w:rPr>
        <w:t xml:space="preserve">1.1.</w:t>
      </w:r>
      <w:r>
        <w:rPr>
          <w:rFonts w:ascii="Times New Roman" w:cs="Times New Roman" w:eastAsia="Times New Roman" w:hAnsi="Times New Roman"/>
          <w:sz w:val="24"/>
          <w:szCs w:val="24"/>
        </w:rPr>
        <w:t xml:space="preserve"> O EMPREITEIRO obriga-se a executar, </w:t>
      </w:r>
      <w:r>
        <w:rPr>
          <w:rFonts w:ascii="Times New Roman" w:cs="Times New Roman" w:eastAsia="Times New Roman" w:hAnsi="Times New Roman"/>
          <w:b/>
          <w:bCs/>
          <w:sz w:val="24"/>
          <w:szCs w:val="24"/>
        </w:rPr>
        <w:t xml:space="preserve">por sua conta e risco, com autonomia técnica e sem subordinação</w:t>
      </w:r>
      <w:r>
        <w:rPr>
          <w:rFonts w:ascii="Times New Roman" w:cs="Times New Roman" w:eastAsia="Times New Roman" w:hAnsi="Times New Roman"/>
          <w:sz w:val="24"/>
          <w:szCs w:val="24"/>
        </w:rPr>
        <w:t xml:space="preserve">, o seguinte serviço:</w:t>
      </w:r>
    </w:p>
    <w:p>
      <w:pPr>
        <w:pBdr>
          <w:left w:val="single" w:color="999999" w:sz="12" w:space="8"/>
        </w:pBdr>
        <w:shd w:fill="F2F2F2" w:color="auto" w:val="clear"/>
        <w:spacing w:after="80" w:line="276"/>
        <w:ind w:left="340" w:right="200"/>
        <w:jc w:val="both"/>
      </w:pPr>
      <w:r>
        <w:rPr>
          <w:rFonts w:ascii="Times New Roman" w:cs="Times New Roman" w:eastAsia="Times New Roman" w:hAnsi="Times New Roman"/>
          <w:color w:val="333333"/>
          <w:sz w:val="20"/>
          <w:szCs w:val="20"/>
        </w:rPr>
        <w:t xml:space="preserve">[DESCRIÇÃO MINUCIOSA E DELIMITADA DO SERVIÇO — ex.: "execução de alvenaria de vedação em blocos cerâmicos, com aproximadamente 180 m², nas paredes do pavimento térreo da edificação situada em </w:t>
      </w:r>
      <w:r>
        <w:rPr>
          <w:rFonts w:ascii="Times New Roman" w:cs="Times New Roman" w:eastAsia="Times New Roman" w:hAnsi="Times New Roman"/>
          <w:color w:val="333333"/>
          <w:sz w:val="20"/>
          <w:szCs w:val="20"/>
          <w:highlight w:val="yellow"/>
          <w:highlightCs w:val="yellow"/>
        </w:rPr>
        <w:t xml:space="preserve">[endereço]</w:t>
      </w:r>
      <w:r>
        <w:rPr>
          <w:rFonts w:ascii="Times New Roman" w:cs="Times New Roman" w:eastAsia="Times New Roman" w:hAnsi="Times New Roman"/>
          <w:color w:val="333333"/>
          <w:sz w:val="20"/>
          <w:szCs w:val="20"/>
        </w:rPr>
        <w:t xml:space="preserve">, incluindo levantamento, encunhamento e limpeza"], conforme </w:t>
      </w:r>
      <w:r>
        <w:rPr>
          <w:rFonts w:ascii="Times New Roman" w:cs="Times New Roman" w:eastAsia="Times New Roman" w:hAnsi="Times New Roman"/>
          <w:b/>
          <w:bCs/>
          <w:color w:val="333333"/>
          <w:sz w:val="20"/>
          <w:szCs w:val="20"/>
        </w:rPr>
        <w:t xml:space="preserve">memorial descritivo e projeto do Anexo I</w:t>
      </w:r>
      <w:r>
        <w:rPr>
          <w:rFonts w:ascii="Times New Roman" w:cs="Times New Roman" w:eastAsia="Times New Roman" w:hAnsi="Times New Roman"/>
          <w:color w:val="333333"/>
          <w:sz w:val="20"/>
          <w:szCs w:val="20"/>
        </w:rPr>
        <w:t xml:space="preserve">.</w:t>
      </w:r>
    </w:p>
    <w:p>
      <w:pPr>
        <w:spacing w:after="120"/>
      </w:pPr>
      <w:r>
        <w:rPr>
          <w:sz w:val="8"/>
          <w:szCs w:val="8"/>
        </w:rPr>
        <w:t xml:space="preserve"/>
      </w:r>
    </w:p>
    <w:p>
      <w:pPr>
        <w:spacing w:after="140" w:line="276"/>
        <w:ind w:left="0" w:right="0"/>
        <w:jc w:val="both"/>
      </w:pPr>
      <w:r>
        <w:rPr>
          <w:rFonts w:ascii="Times New Roman" w:cs="Times New Roman" w:eastAsia="Times New Roman" w:hAnsi="Times New Roman"/>
          <w:b/>
          <w:bCs/>
          <w:sz w:val="24"/>
          <w:szCs w:val="24"/>
        </w:rPr>
        <w:t xml:space="preserve">1.2.</w:t>
      </w:r>
      <w:r>
        <w:rPr>
          <w:rFonts w:ascii="Times New Roman" w:cs="Times New Roman" w:eastAsia="Times New Roman" w:hAnsi="Times New Roman"/>
          <w:sz w:val="24"/>
          <w:szCs w:val="24"/>
        </w:rPr>
        <w:t xml:space="preserve"> A empreitada é de </w:t>
      </w:r>
      <w:r>
        <w:rPr>
          <w:rFonts w:ascii="Times New Roman" w:cs="Times New Roman" w:eastAsia="Times New Roman" w:hAnsi="Times New Roman"/>
          <w:b/>
          <w:bCs/>
          <w:sz w:val="24"/>
          <w:szCs w:val="24"/>
          <w:highlight w:val="yellow"/>
          <w:highlightCs w:val="yellow"/>
        </w:rPr>
        <w:t xml:space="preserve">[lavor (somente mão de obra) / mista (mão de obra e materiais)]</w:t>
      </w:r>
      <w:r>
        <w:rPr>
          <w:rFonts w:ascii="Times New Roman" w:cs="Times New Roman" w:eastAsia="Times New Roman" w:hAnsi="Times New Roman"/>
          <w:sz w:val="24"/>
          <w:szCs w:val="24"/>
        </w:rPr>
        <w:t xml:space="preserve">. Sendo de lavor, os </w:t>
      </w:r>
      <w:r>
        <w:rPr>
          <w:rFonts w:ascii="Times New Roman" w:cs="Times New Roman" w:eastAsia="Times New Roman" w:hAnsi="Times New Roman"/>
          <w:b/>
          <w:bCs/>
          <w:sz w:val="24"/>
          <w:szCs w:val="24"/>
        </w:rPr>
        <w:t xml:space="preserve">materiais serão fornecidos integralmente pelo CONTRATANTE</w:t>
      </w:r>
      <w:r>
        <w:rPr>
          <w:rFonts w:ascii="Times New Roman" w:cs="Times New Roman" w:eastAsia="Times New Roman" w:hAnsi="Times New Roman"/>
          <w:sz w:val="24"/>
          <w:szCs w:val="24"/>
        </w:rPr>
        <w:t xml:space="preserve">, na forma e nos prazos do Anexo II (art. 610, § 1º, do Código Civil).</w:t>
      </w:r>
    </w:p>
    <w:p>
      <w:pPr>
        <w:spacing w:after="140" w:line="276"/>
        <w:ind w:left="0" w:right="0"/>
        <w:jc w:val="both"/>
      </w:pPr>
      <w:r>
        <w:rPr>
          <w:rFonts w:ascii="Times New Roman" w:cs="Times New Roman" w:eastAsia="Times New Roman" w:hAnsi="Times New Roman"/>
          <w:b/>
          <w:bCs/>
          <w:sz w:val="24"/>
          <w:szCs w:val="24"/>
        </w:rPr>
        <w:t xml:space="preserve">1.3.</w:t>
      </w:r>
      <w:r>
        <w:rPr>
          <w:rFonts w:ascii="Times New Roman" w:cs="Times New Roman" w:eastAsia="Times New Roman" w:hAnsi="Times New Roman"/>
          <w:sz w:val="24"/>
          <w:szCs w:val="24"/>
        </w:rPr>
        <w:t xml:space="preserve"> O EMPREITEIRO fornecerá suas </w:t>
      </w:r>
      <w:r>
        <w:rPr>
          <w:rFonts w:ascii="Times New Roman" w:cs="Times New Roman" w:eastAsia="Times New Roman" w:hAnsi="Times New Roman"/>
          <w:b/>
          <w:bCs/>
          <w:sz w:val="24"/>
          <w:szCs w:val="24"/>
        </w:rPr>
        <w:t xml:space="preserve">próprias ferramentas e equipamentos</w:t>
      </w:r>
      <w:r>
        <w:rPr>
          <w:rFonts w:ascii="Times New Roman" w:cs="Times New Roman" w:eastAsia="Times New Roman" w:hAnsi="Times New Roman"/>
          <w:sz w:val="24"/>
          <w:szCs w:val="24"/>
        </w:rPr>
        <w:t xml:space="preserve">, salvo os relacionados no Anexo II como de fornecimento do CONTRATANTE.</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SEGUNDA — DO PRAZO</w:t>
      </w:r>
    </w:p>
    <w:p>
      <w:pPr>
        <w:spacing w:after="140" w:line="276"/>
        <w:ind w:left="0" w:right="0"/>
        <w:jc w:val="both"/>
      </w:pPr>
      <w:r>
        <w:rPr>
          <w:rFonts w:ascii="Times New Roman" w:cs="Times New Roman" w:eastAsia="Times New Roman" w:hAnsi="Times New Roman"/>
          <w:b/>
          <w:bCs/>
          <w:sz w:val="24"/>
          <w:szCs w:val="24"/>
        </w:rPr>
        <w:t xml:space="preserve">2.1.</w:t>
      </w:r>
      <w:r>
        <w:rPr>
          <w:rFonts w:ascii="Times New Roman" w:cs="Times New Roman" w:eastAsia="Times New Roman" w:hAnsi="Times New Roman"/>
          <w:sz w:val="24"/>
          <w:szCs w:val="24"/>
        </w:rPr>
        <w:t xml:space="preserve"> O serviço será executado entre </w:t>
      </w:r>
      <w:r>
        <w:rPr>
          <w:rFonts w:ascii="Times New Roman" w:cs="Times New Roman" w:eastAsia="Times New Roman" w:hAnsi="Times New Roman"/>
          <w:b/>
          <w:bCs/>
          <w:sz w:val="24"/>
          <w:szCs w:val="24"/>
          <w:highlight w:val="yellow"/>
          <w:highlightCs w:val="yellow"/>
        </w:rPr>
        <w:t xml:space="preserve">[dd/mm/aaaa]</w:t>
      </w:r>
      <w:r>
        <w:rPr>
          <w:rFonts w:ascii="Times New Roman" w:cs="Times New Roman" w:eastAsia="Times New Roman" w:hAnsi="Times New Roman"/>
          <w:sz w:val="24"/>
          <w:szCs w:val="24"/>
        </w:rPr>
        <w:t xml:space="preserve"> e </w:t>
      </w:r>
      <w:r>
        <w:rPr>
          <w:rFonts w:ascii="Times New Roman" w:cs="Times New Roman" w:eastAsia="Times New Roman" w:hAnsi="Times New Roman"/>
          <w:b/>
          <w:bCs/>
          <w:sz w:val="24"/>
          <w:szCs w:val="24"/>
          <w:highlight w:val="yellow"/>
          <w:highlightCs w:val="yellow"/>
        </w:rPr>
        <w:t xml:space="preserve">[dd/mm/aaaa]</w:t>
      </w:r>
      <w:r>
        <w:rPr>
          <w:rFonts w:ascii="Times New Roman" w:cs="Times New Roman" w:eastAsia="Times New Roman" w:hAnsi="Times New Roman"/>
          <w:sz w:val="24"/>
          <w:szCs w:val="24"/>
        </w:rPr>
        <w:t xml:space="preserve">, prazo essencial.</w:t>
      </w:r>
    </w:p>
    <w:p>
      <w:pPr>
        <w:spacing w:after="140" w:line="276"/>
        <w:ind w:left="0" w:right="0"/>
        <w:jc w:val="both"/>
      </w:pPr>
      <w:r>
        <w:rPr>
          <w:rFonts w:ascii="Times New Roman" w:cs="Times New Roman" w:eastAsia="Times New Roman" w:hAnsi="Times New Roman"/>
          <w:b/>
          <w:bCs/>
          <w:sz w:val="24"/>
          <w:szCs w:val="24"/>
        </w:rPr>
        <w:t xml:space="preserve">2.2.</w:t>
      </w:r>
      <w:r>
        <w:rPr>
          <w:rFonts w:ascii="Times New Roman" w:cs="Times New Roman" w:eastAsia="Times New Roman" w:hAnsi="Times New Roman"/>
          <w:sz w:val="24"/>
          <w:szCs w:val="24"/>
        </w:rPr>
        <w:t xml:space="preserve"> Prorrogam-se automaticamente os prazos por: (i) atraso na entrega de materiais a cargo do CONTRATANTE; (ii) chuvas ou intempéries que impeçam a execução, comprovadas por registro no diário de obra; (iii) alterações de escopo solicitadas pelo CONTRATANTE; (iv) caso fortuito ou força maior.</w:t>
      </w:r>
    </w:p>
    <w:p>
      <w:pPr>
        <w:spacing w:after="140" w:line="276"/>
        <w:ind w:left="0" w:right="0"/>
        <w:jc w:val="both"/>
      </w:pPr>
      <w:r>
        <w:rPr>
          <w:rFonts w:ascii="Times New Roman" w:cs="Times New Roman" w:eastAsia="Times New Roman" w:hAnsi="Times New Roman"/>
          <w:b/>
          <w:bCs/>
          <w:sz w:val="24"/>
          <w:szCs w:val="24"/>
        </w:rPr>
        <w:t xml:space="preserve">2.3.</w:t>
      </w:r>
      <w:r>
        <w:rPr>
          <w:rFonts w:ascii="Times New Roman" w:cs="Times New Roman" w:eastAsia="Times New Roman" w:hAnsi="Times New Roman"/>
          <w:sz w:val="24"/>
          <w:szCs w:val="24"/>
        </w:rPr>
        <w:t xml:space="preserve"> O atraso injustificado sujeita o EMPREITEIRO à multa de </w:t>
      </w:r>
      <w:r>
        <w:rPr>
          <w:rFonts w:ascii="Times New Roman" w:cs="Times New Roman" w:eastAsia="Times New Roman" w:hAnsi="Times New Roman"/>
          <w:b/>
          <w:bCs/>
          <w:sz w:val="24"/>
          <w:szCs w:val="24"/>
        </w:rPr>
        <w:t xml:space="preserve">R$ </w:t>
      </w:r>
      <w:r>
        <w:rPr>
          <w:rFonts w:ascii="Times New Roman" w:cs="Times New Roman" w:eastAsia="Times New Roman" w:hAnsi="Times New Roman"/>
          <w:b/>
          <w:bCs/>
          <w:sz w:val="24"/>
          <w:szCs w:val="24"/>
          <w:highlight w:val="yellow"/>
          <w:highlightCs w:val="yellow"/>
        </w:rPr>
        <w:t xml:space="preserve">[•]</w:t>
      </w:r>
      <w:r>
        <w:rPr>
          <w:rFonts w:ascii="Times New Roman" w:cs="Times New Roman" w:eastAsia="Times New Roman" w:hAnsi="Times New Roman"/>
          <w:b/>
          <w:bCs/>
          <w:sz w:val="24"/>
          <w:szCs w:val="24"/>
        </w:rPr>
        <w:t xml:space="preserve"> por dia</w:t>
      </w:r>
      <w:r>
        <w:rPr>
          <w:rFonts w:ascii="Times New Roman" w:cs="Times New Roman" w:eastAsia="Times New Roman" w:hAnsi="Times New Roman"/>
          <w:sz w:val="24"/>
          <w:szCs w:val="24"/>
        </w:rPr>
        <w:t xml:space="preserve">, limitada a </w:t>
      </w:r>
      <w:r>
        <w:rPr>
          <w:rFonts w:ascii="Times New Roman" w:cs="Times New Roman" w:eastAsia="Times New Roman" w:hAnsi="Times New Roman"/>
          <w:sz w:val="24"/>
          <w:szCs w:val="24"/>
          <w:highlight w:val="yellow"/>
          <w:highlightCs w:val="yellow"/>
        </w:rPr>
        <w:t xml:space="preserve">[10]</w:t>
      </w:r>
      <w:r>
        <w:rPr>
          <w:rFonts w:ascii="Times New Roman" w:cs="Times New Roman" w:eastAsia="Times New Roman" w:hAnsi="Times New Roman"/>
          <w:sz w:val="24"/>
          <w:szCs w:val="24"/>
        </w:rPr>
        <w:t xml:space="preserve">% do valor do contrato.</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TERCEIRA — DO PREÇO E DA MEDIÇÃO</w:t>
      </w:r>
    </w:p>
    <w:p>
      <w:pPr>
        <w:spacing w:after="140" w:line="276"/>
        <w:ind w:left="0" w:right="0"/>
        <w:jc w:val="both"/>
      </w:pPr>
      <w:r>
        <w:rPr>
          <w:rFonts w:ascii="Times New Roman" w:cs="Times New Roman" w:eastAsia="Times New Roman" w:hAnsi="Times New Roman"/>
          <w:b/>
          <w:bCs/>
          <w:sz w:val="24"/>
          <w:szCs w:val="24"/>
        </w:rPr>
        <w:t xml:space="preserve">3.1.</w:t>
      </w:r>
      <w:r>
        <w:rPr>
          <w:rFonts w:ascii="Times New Roman" w:cs="Times New Roman" w:eastAsia="Times New Roman" w:hAnsi="Times New Roman"/>
          <w:sz w:val="24"/>
          <w:szCs w:val="24"/>
        </w:rPr>
        <w:t xml:space="preserve"> O preço total é de </w:t>
      </w:r>
      <w:r>
        <w:rPr>
          <w:rFonts w:ascii="Times New Roman" w:cs="Times New Roman" w:eastAsia="Times New Roman" w:hAnsi="Times New Roman"/>
          <w:b/>
          <w:bCs/>
          <w:sz w:val="24"/>
          <w:szCs w:val="24"/>
        </w:rPr>
        <w:t xml:space="preserve">R$ </w:t>
      </w:r>
      <w:r>
        <w:rPr>
          <w:rFonts w:ascii="Times New Roman" w:cs="Times New Roman" w:eastAsia="Times New Roman" w:hAnsi="Times New Roman"/>
          <w:b/>
          <w:bCs/>
          <w:sz w:val="24"/>
          <w:szCs w:val="24"/>
          <w:highlight w:val="yellow"/>
          <w:highlightCs w:val="yellow"/>
        </w:rPr>
        <w:t xml:space="preserve">[•]</w:t>
      </w: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highlight w:val="yellow"/>
          <w:highlightCs w:val="yellow"/>
        </w:rPr>
        <w:t xml:space="preserve">[por extenso]</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ajustado </w:t>
      </w:r>
      <w:r>
        <w:rPr>
          <w:rFonts w:ascii="Times New Roman" w:cs="Times New Roman" w:eastAsia="Times New Roman" w:hAnsi="Times New Roman"/>
          <w:b/>
          <w:bCs/>
          <w:sz w:val="24"/>
          <w:szCs w:val="24"/>
        </w:rPr>
        <w:t xml:space="preserve">[globalmente / por unidade de medida: R$ </w:t>
      </w:r>
      <w:r>
        <w:rPr>
          <w:rFonts w:ascii="Times New Roman" w:cs="Times New Roman" w:eastAsia="Times New Roman" w:hAnsi="Times New Roman"/>
          <w:b/>
          <w:bCs/>
          <w:sz w:val="24"/>
          <w:szCs w:val="24"/>
          <w:highlight w:val="yellow"/>
          <w:highlightCs w:val="yellow"/>
        </w:rPr>
        <w:t xml:space="preserve">[•]</w:t>
      </w:r>
      <w:r>
        <w:rPr>
          <w:rFonts w:ascii="Times New Roman" w:cs="Times New Roman" w:eastAsia="Times New Roman" w:hAnsi="Times New Roman"/>
          <w:b/>
          <w:bCs/>
          <w:sz w:val="24"/>
          <w:szCs w:val="24"/>
        </w:rPr>
        <w:t xml:space="preserve"> por m²/metro linear/ponto]</w:t>
      </w:r>
      <w:r>
        <w:rPr>
          <w:rFonts w:ascii="Times New Roman" w:cs="Times New Roman" w:eastAsia="Times New Roman" w:hAnsi="Times New Roman"/>
          <w:sz w:val="24"/>
          <w:szCs w:val="24"/>
        </w:rPr>
        <w:t xml:space="preserve">.</w:t>
      </w:r>
    </w:p>
    <w:p>
      <w:pPr>
        <w:spacing w:after="140" w:line="276"/>
        <w:ind w:left="0" w:right="0"/>
        <w:jc w:val="both"/>
      </w:pPr>
      <w:r>
        <w:rPr>
          <w:rFonts w:ascii="Times New Roman" w:cs="Times New Roman" w:eastAsia="Times New Roman" w:hAnsi="Times New Roman"/>
          <w:b/>
          <w:bCs/>
          <w:sz w:val="24"/>
          <w:szCs w:val="24"/>
        </w:rPr>
        <w:t xml:space="preserve">3.2.</w:t>
      </w:r>
      <w:r>
        <w:rPr>
          <w:rFonts w:ascii="Times New Roman" w:cs="Times New Roman" w:eastAsia="Times New Roman" w:hAnsi="Times New Roman"/>
          <w:sz w:val="24"/>
          <w:szCs w:val="24"/>
        </w:rPr>
        <w:t xml:space="preserve"> O pagamento será feito conforme </w:t>
      </w:r>
      <w:r>
        <w:rPr>
          <w:rFonts w:ascii="Times New Roman" w:cs="Times New Roman" w:eastAsia="Times New Roman" w:hAnsi="Times New Roman"/>
          <w:b/>
          <w:bCs/>
          <w:sz w:val="24"/>
          <w:szCs w:val="24"/>
        </w:rPr>
        <w:t xml:space="preserve">medição</w:t>
      </w:r>
      <w:r>
        <w:rPr>
          <w:rFonts w:ascii="Times New Roman" w:cs="Times New Roman" w:eastAsia="Times New Roman" w:hAnsi="Times New Roman"/>
          <w:sz w:val="24"/>
          <w:szCs w:val="24"/>
        </w:rPr>
        <w:t xml:space="preserve"> dos serviços efetivamente executados:</w:t>
      </w:r>
    </w:p>
    <w:tbl>
      <w:tblPr>
        <w:tblW w:type="dxa" w:w="9071"/>
        <w:tblBorders>
          <w:top w:val="single" w:color="BFBFBF" w:sz="4"/>
          <w:left w:val="single" w:color="BFBFBF" w:sz="4"/>
          <w:bottom w:val="single" w:color="BFBFBF" w:sz="4"/>
          <w:right w:val="single" w:color="BFBFBF" w:sz="4"/>
          <w:insideH w:val="single" w:color="BFBFBF" w:sz="4"/>
          <w:insideV w:val="single" w:color="BFBFBF" w:sz="4"/>
        </w:tblBorders>
      </w:tblPr>
      <w:tblGrid>
        <w:gridCol w:w="1133"/>
        <w:gridCol w:w="3857"/>
        <w:gridCol w:w="907"/>
        <w:gridCol w:w="1360"/>
        <w:gridCol w:w="1814"/>
      </w:tblGrid>
      <w:tr>
        <w:trPr>
          <w:tblHeader/>
        </w:trPr>
        <w:tc>
          <w:tcPr>
            <w:tcW w:type="dxa" w:w="1133"/>
            <w:shd w:fill="DDDDDD"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Etapa</w:t>
            </w:r>
          </w:p>
        </w:tc>
        <w:tc>
          <w:tcPr>
            <w:tcW w:type="dxa" w:w="3857"/>
            <w:shd w:fill="DDDDDD"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Descrição</w:t>
            </w:r>
          </w:p>
        </w:tc>
        <w:tc>
          <w:tcPr>
            <w:tcW w:type="dxa" w:w="907"/>
            <w:shd w:fill="DDDDDD"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w:t>
            </w:r>
          </w:p>
        </w:tc>
        <w:tc>
          <w:tcPr>
            <w:tcW w:type="dxa" w:w="1360"/>
            <w:shd w:fill="DDDDDD"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Valor</w:t>
            </w:r>
          </w:p>
        </w:tc>
        <w:tc>
          <w:tcPr>
            <w:tcW w:type="dxa" w:w="1814"/>
            <w:shd w:fill="DDDDDD" w:color="auto" w:val="clear"/>
            <w:tcMar>
              <w:top w:type="dxa" w:w="60"/>
              <w:left w:type="dxa" w:w="100"/>
              <w:bottom w:type="dxa" w:w="60"/>
              <w:right w:type="dxa" w:w="100"/>
            </w:tcMar>
          </w:tcPr>
          <w:p>
            <w:pPr>
              <w:spacing w:after="0" w:line="240"/>
              <w:jc w:val="center"/>
            </w:pPr>
            <w:r>
              <w:rPr>
                <w:rFonts w:ascii="Times New Roman" w:cs="Times New Roman" w:eastAsia="Times New Roman" w:hAnsi="Times New Roman"/>
                <w:b/>
                <w:bCs/>
                <w:sz w:val="18"/>
                <w:szCs w:val="18"/>
              </w:rPr>
              <w:t xml:space="preserve">Previsão</w:t>
            </w:r>
          </w:p>
        </w:tc>
      </w:tr>
      <w:tr>
        <w:tc>
          <w:tcPr>
            <w:tcW w:type="dxa" w:w="113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1</w:t>
            </w:r>
          </w:p>
        </w:tc>
        <w:tc>
          <w:tcPr>
            <w:tcW w:type="dxa" w:w="385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p>
        </w:tc>
        <w:tc>
          <w:tcPr>
            <w:tcW w:type="dxa" w:w="9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r>
              <w:rPr>
                <w:rFonts w:ascii="Times New Roman" w:cs="Times New Roman" w:eastAsia="Times New Roman" w:hAnsi="Times New Roman"/>
                <w:b w:val="false"/>
                <w:bCs w:val="false"/>
                <w:sz w:val="18"/>
                <w:szCs w:val="18"/>
              </w:rPr>
              <w:t xml:space="preserve">%</w:t>
            </w:r>
          </w:p>
        </w:tc>
        <w:tc>
          <w:tcPr>
            <w:tcW w:type="dxa" w:w="1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R$ </w:t>
            </w:r>
            <w:r>
              <w:rPr>
                <w:rFonts w:ascii="Times New Roman" w:cs="Times New Roman" w:eastAsia="Times New Roman" w:hAnsi="Times New Roman"/>
                <w:b w:val="false"/>
                <w:bCs w:val="false"/>
                <w:sz w:val="18"/>
                <w:szCs w:val="18"/>
                <w:highlight w:val="yellow"/>
                <w:highlightCs w:val="yellow"/>
              </w:rPr>
              <w:t xml:space="preserve">[•]</w:t>
            </w:r>
          </w:p>
        </w:tc>
        <w:tc>
          <w:tcPr>
            <w:tcW w:type="dxa" w:w="181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p>
        </w:tc>
      </w:tr>
      <w:tr>
        <w:tc>
          <w:tcPr>
            <w:tcW w:type="dxa" w:w="113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2</w:t>
            </w:r>
          </w:p>
        </w:tc>
        <w:tc>
          <w:tcPr>
            <w:tcW w:type="dxa" w:w="385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p>
        </w:tc>
        <w:tc>
          <w:tcPr>
            <w:tcW w:type="dxa" w:w="9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r>
              <w:rPr>
                <w:rFonts w:ascii="Times New Roman" w:cs="Times New Roman" w:eastAsia="Times New Roman" w:hAnsi="Times New Roman"/>
                <w:b w:val="false"/>
                <w:bCs w:val="false"/>
                <w:sz w:val="18"/>
                <w:szCs w:val="18"/>
              </w:rPr>
              <w:t xml:space="preserve">%</w:t>
            </w:r>
          </w:p>
        </w:tc>
        <w:tc>
          <w:tcPr>
            <w:tcW w:type="dxa" w:w="1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R$ </w:t>
            </w:r>
            <w:r>
              <w:rPr>
                <w:rFonts w:ascii="Times New Roman" w:cs="Times New Roman" w:eastAsia="Times New Roman" w:hAnsi="Times New Roman"/>
                <w:b w:val="false"/>
                <w:bCs w:val="false"/>
                <w:sz w:val="18"/>
                <w:szCs w:val="18"/>
                <w:highlight w:val="yellow"/>
                <w:highlightCs w:val="yellow"/>
              </w:rPr>
              <w:t xml:space="preserve">[•]</w:t>
            </w:r>
          </w:p>
        </w:tc>
        <w:tc>
          <w:tcPr>
            <w:tcW w:type="dxa" w:w="181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p>
        </w:tc>
      </w:tr>
      <w:tr>
        <w:tc>
          <w:tcPr>
            <w:tcW w:type="dxa" w:w="1133"/>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Final</w:t>
            </w:r>
          </w:p>
        </w:tc>
        <w:tc>
          <w:tcPr>
            <w:tcW w:type="dxa" w:w="385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Aceite definitivo</w:t>
            </w:r>
          </w:p>
        </w:tc>
        <w:tc>
          <w:tcPr>
            <w:tcW w:type="dxa" w:w="907"/>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r>
              <w:rPr>
                <w:rFonts w:ascii="Times New Roman" w:cs="Times New Roman" w:eastAsia="Times New Roman" w:hAnsi="Times New Roman"/>
                <w:b w:val="false"/>
                <w:bCs w:val="false"/>
                <w:sz w:val="18"/>
                <w:szCs w:val="18"/>
              </w:rPr>
              <w:t xml:space="preserve">%</w:t>
            </w:r>
          </w:p>
        </w:tc>
        <w:tc>
          <w:tcPr>
            <w:tcW w:type="dxa" w:w="1360"/>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rPr>
              <w:t xml:space="preserve">R$ </w:t>
            </w:r>
            <w:r>
              <w:rPr>
                <w:rFonts w:ascii="Times New Roman" w:cs="Times New Roman" w:eastAsia="Times New Roman" w:hAnsi="Times New Roman"/>
                <w:b w:val="false"/>
                <w:bCs w:val="false"/>
                <w:sz w:val="18"/>
                <w:szCs w:val="18"/>
                <w:highlight w:val="yellow"/>
                <w:highlightCs w:val="yellow"/>
              </w:rPr>
              <w:t xml:space="preserve">[•]</w:t>
            </w:r>
          </w:p>
        </w:tc>
        <w:tc>
          <w:tcPr>
            <w:tcW w:type="dxa" w:w="1814"/>
            <w:tcMar>
              <w:top w:type="dxa" w:w="60"/>
              <w:left w:type="dxa" w:w="100"/>
              <w:bottom w:type="dxa" w:w="60"/>
              <w:right w:type="dxa" w:w="100"/>
            </w:tcMar>
          </w:tcPr>
          <w:p>
            <w:pPr>
              <w:spacing w:after="0" w:line="240"/>
              <w:jc w:val="left"/>
            </w:pPr>
            <w:r>
              <w:rPr>
                <w:rFonts w:ascii="Times New Roman" w:cs="Times New Roman" w:eastAsia="Times New Roman" w:hAnsi="Times New Roman"/>
                <w:b w:val="false"/>
                <w:bCs w:val="false"/>
                <w:sz w:val="18"/>
                <w:szCs w:val="18"/>
                <w:highlight w:val="yellow"/>
                <w:highlightCs w:val="yellow"/>
              </w:rPr>
              <w:t xml:space="preserve">[•]</w:t>
            </w:r>
          </w:p>
        </w:tc>
      </w:tr>
    </w:tbl>
    <w:p>
      <w:pPr>
        <w:spacing w:after="120"/>
      </w:pPr>
      <w:r>
        <w:rPr>
          <w:sz w:val="8"/>
          <w:szCs w:val="8"/>
        </w:rPr>
        <w:t xml:space="preserve"/>
      </w:r>
    </w:p>
    <w:p>
      <w:pPr>
        <w:spacing w:after="140" w:line="276"/>
        <w:ind w:left="0" w:right="0"/>
        <w:jc w:val="both"/>
      </w:pPr>
      <w:r>
        <w:rPr>
          <w:rFonts w:ascii="Times New Roman" w:cs="Times New Roman" w:eastAsia="Times New Roman" w:hAnsi="Times New Roman"/>
          <w:b/>
          <w:bCs/>
          <w:sz w:val="24"/>
          <w:szCs w:val="24"/>
        </w:rPr>
        <w:t xml:space="preserve">3.3.</w:t>
      </w:r>
      <w:r>
        <w:rPr>
          <w:rFonts w:ascii="Times New Roman" w:cs="Times New Roman" w:eastAsia="Times New Roman" w:hAnsi="Times New Roman"/>
          <w:sz w:val="24"/>
          <w:szCs w:val="24"/>
        </w:rPr>
        <w:t xml:space="preserve"> As medições serão feitas conjuntamente, lavrando-se </w:t>
      </w:r>
      <w:r>
        <w:rPr>
          <w:rFonts w:ascii="Times New Roman" w:cs="Times New Roman" w:eastAsia="Times New Roman" w:hAnsi="Times New Roman"/>
          <w:b/>
          <w:bCs/>
          <w:sz w:val="24"/>
          <w:szCs w:val="24"/>
        </w:rPr>
        <w:t xml:space="preserve">termo assinado por ambas as partes</w:t>
      </w:r>
      <w:r>
        <w:rPr>
          <w:rFonts w:ascii="Times New Roman" w:cs="Times New Roman" w:eastAsia="Times New Roman" w:hAnsi="Times New Roman"/>
          <w:sz w:val="24"/>
          <w:szCs w:val="24"/>
        </w:rPr>
        <w:t xml:space="preserve">, e o pagamento ocorrerá em até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dias da aprovação, mediante </w:t>
      </w:r>
      <w:r>
        <w:rPr>
          <w:rFonts w:ascii="Times New Roman" w:cs="Times New Roman" w:eastAsia="Times New Roman" w:hAnsi="Times New Roman"/>
          <w:b/>
          <w:bCs/>
          <w:sz w:val="24"/>
          <w:szCs w:val="24"/>
        </w:rPr>
        <w:t xml:space="preserve">recibo (RPA)</w:t>
      </w:r>
      <w:r>
        <w:rPr>
          <w:rFonts w:ascii="Times New Roman" w:cs="Times New Roman" w:eastAsia="Times New Roman" w:hAnsi="Times New Roman"/>
          <w:sz w:val="24"/>
          <w:szCs w:val="24"/>
        </w:rPr>
        <w:t xml:space="preserve"> ou nota fiscal de serviço.</w:t>
      </w:r>
    </w:p>
    <w:p>
      <w:pPr>
        <w:spacing w:after="140" w:line="276"/>
        <w:ind w:left="0" w:right="0"/>
        <w:jc w:val="both"/>
      </w:pPr>
      <w:r>
        <w:rPr>
          <w:rFonts w:ascii="Times New Roman" w:cs="Times New Roman" w:eastAsia="Times New Roman" w:hAnsi="Times New Roman"/>
          <w:b/>
          <w:bCs/>
          <w:sz w:val="24"/>
          <w:szCs w:val="24"/>
        </w:rPr>
        <w:t xml:space="preserve">3.4.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[Empreitada por medida — art. 614 do Código Civil]</w:t>
      </w:r>
      <w:r>
        <w:rPr>
          <w:rFonts w:ascii="Times New Roman" w:cs="Times New Roman" w:eastAsia="Times New Roman" w:hAnsi="Times New Roman"/>
          <w:sz w:val="24"/>
          <w:szCs w:val="24"/>
        </w:rPr>
        <w:t xml:space="preserve"> O CONTRATANTE poderá verificar as partes concluídas a cada medição; presume-se verificado o que se pagou, se não houver ressalva em </w:t>
      </w:r>
      <w:r>
        <w:rPr>
          <w:rFonts w:ascii="Times New Roman" w:cs="Times New Roman" w:eastAsia="Times New Roman" w:hAnsi="Times New Roman"/>
          <w:sz w:val="24"/>
          <w:szCs w:val="24"/>
          <w:highlight w:val="yellow"/>
          <w:highlightCs w:val="yellow"/>
        </w:rPr>
        <w:t xml:space="preserve">[30]</w:t>
      </w:r>
      <w:r>
        <w:rPr>
          <w:rFonts w:ascii="Times New Roman" w:cs="Times New Roman" w:eastAsia="Times New Roman" w:hAnsi="Times New Roman"/>
          <w:sz w:val="24"/>
          <w:szCs w:val="24"/>
        </w:rPr>
        <w:t xml:space="preserve"> dias.</w:t>
      </w:r>
    </w:p>
    <w:p>
      <w:pPr>
        <w:spacing w:after="140" w:line="276"/>
        <w:ind w:left="0" w:right="0"/>
        <w:jc w:val="both"/>
      </w:pPr>
      <w:r>
        <w:rPr>
          <w:rFonts w:ascii="Times New Roman" w:cs="Times New Roman" w:eastAsia="Times New Roman" w:hAnsi="Times New Roman"/>
          <w:b/>
          <w:bCs/>
          <w:sz w:val="24"/>
          <w:szCs w:val="24"/>
        </w:rPr>
        <w:t xml:space="preserve">3.5.</w:t>
      </w:r>
      <w:r>
        <w:rPr>
          <w:rFonts w:ascii="Times New Roman" w:cs="Times New Roman" w:eastAsia="Times New Roman" w:hAnsi="Times New Roman"/>
          <w:sz w:val="24"/>
          <w:szCs w:val="24"/>
        </w:rPr>
        <w:t xml:space="preserve"> O preço é </w:t>
      </w:r>
      <w:r>
        <w:rPr>
          <w:rFonts w:ascii="Times New Roman" w:cs="Times New Roman" w:eastAsia="Times New Roman" w:hAnsi="Times New Roman"/>
          <w:b/>
          <w:bCs/>
          <w:sz w:val="24"/>
          <w:szCs w:val="24"/>
        </w:rPr>
        <w:t xml:space="preserve">fixo e irreajustável</w:t>
      </w:r>
      <w:r>
        <w:rPr>
          <w:rFonts w:ascii="Times New Roman" w:cs="Times New Roman" w:eastAsia="Times New Roman" w:hAnsi="Times New Roman"/>
          <w:sz w:val="24"/>
          <w:szCs w:val="24"/>
        </w:rPr>
        <w:t xml:space="preserve">, salvo alteração de escopo formalizada por aditivo escrito. Aumentos de preço de materiais, na empreitada mista, autorizam revisão apenas se superiores a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e imprevisíveis (art. 620 e art. 317 do Código Civil).</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QUARTA — DAS OBRIGAÇÕES DO EMPREITEIRO</w:t>
      </w:r>
    </w:p>
    <w:p>
      <w:pPr>
        <w:spacing w:after="140" w:line="276"/>
        <w:ind w:left="0" w:right="0"/>
        <w:jc w:val="both"/>
      </w:pPr>
      <w:r>
        <w:rPr>
          <w:rFonts w:ascii="Times New Roman" w:cs="Times New Roman" w:eastAsia="Times New Roman" w:hAnsi="Times New Roman"/>
          <w:b/>
          <w:bCs/>
          <w:sz w:val="24"/>
          <w:szCs w:val="24"/>
        </w:rPr>
        <w:t xml:space="preserve">4.1.</w:t>
      </w:r>
      <w:r>
        <w:rPr>
          <w:rFonts w:ascii="Times New Roman" w:cs="Times New Roman" w:eastAsia="Times New Roman" w:hAnsi="Times New Roman"/>
          <w:sz w:val="24"/>
          <w:szCs w:val="24"/>
        </w:rPr>
        <w:t xml:space="preserve"> Obriga-se o EMPREITEIRO a:</w:t>
      </w:r>
    </w:p>
    <w:p>
      <w:pPr>
        <w:spacing w:after="100" w:line="276"/>
        <w:ind w:left="760" w:right="0" w:hanging="340"/>
        <w:jc w:val="both"/>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executar o serviço com </w:t>
      </w:r>
      <w:r>
        <w:rPr>
          <w:rFonts w:ascii="Times New Roman" w:cs="Times New Roman" w:eastAsia="Times New Roman" w:hAnsi="Times New Roman"/>
          <w:b/>
          <w:bCs/>
          <w:sz w:val="24"/>
          <w:szCs w:val="24"/>
        </w:rPr>
        <w:t xml:space="preserve">perícia, prudência e observância das normas técnicas</w:t>
      </w:r>
      <w:r>
        <w:rPr>
          <w:rFonts w:ascii="Times New Roman" w:cs="Times New Roman" w:eastAsia="Times New Roman" w:hAnsi="Times New Roman"/>
          <w:sz w:val="24"/>
          <w:szCs w:val="24"/>
        </w:rPr>
        <w:t xml:space="preserve"> (ABNT) e do projeto, respondendo pela qualidade;</w:t>
      </w:r>
    </w:p>
    <w:p>
      <w:pPr>
        <w:spacing w:after="100" w:line="276"/>
        <w:ind w:left="760" w:right="0" w:hanging="340"/>
        <w:jc w:val="both"/>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b/>
          <w:bCs/>
          <w:sz w:val="24"/>
          <w:szCs w:val="24"/>
        </w:rPr>
        <w:t xml:space="preserve">definir livremente seus horários, métodos e ritmo de trabalho</w:t>
      </w:r>
      <w:r>
        <w:rPr>
          <w:rFonts w:ascii="Times New Roman" w:cs="Times New Roman" w:eastAsia="Times New Roman" w:hAnsi="Times New Roman"/>
          <w:sz w:val="24"/>
          <w:szCs w:val="24"/>
        </w:rPr>
        <w:t xml:space="preserve">, bem como a eventual equipe de auxiliares, cuja contratação, remuneração e encargos são de sua exclusiva responsabilidade;</w:t>
      </w:r>
    </w:p>
    <w:p>
      <w:pPr>
        <w:spacing w:after="100" w:line="276"/>
        <w:ind w:left="760" w:right="0" w:hanging="340"/>
        <w:jc w:val="both"/>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fornecer e exigir o uso de </w:t>
      </w:r>
      <w:r>
        <w:rPr>
          <w:rFonts w:ascii="Times New Roman" w:cs="Times New Roman" w:eastAsia="Times New Roman" w:hAnsi="Times New Roman"/>
          <w:b/>
          <w:bCs/>
          <w:sz w:val="24"/>
          <w:szCs w:val="24"/>
        </w:rPr>
        <w:t xml:space="preserve">EPIs</w:t>
      </w:r>
      <w:r>
        <w:rPr>
          <w:rFonts w:ascii="Times New Roman" w:cs="Times New Roman" w:eastAsia="Times New Roman" w:hAnsi="Times New Roman"/>
          <w:sz w:val="24"/>
          <w:szCs w:val="24"/>
        </w:rPr>
        <w:t xml:space="preserve"> por si e por seus auxiliares, observando a </w:t>
      </w:r>
      <w:r>
        <w:rPr>
          <w:rFonts w:ascii="Times New Roman" w:cs="Times New Roman" w:eastAsia="Times New Roman" w:hAnsi="Times New Roman"/>
          <w:b/>
          <w:bCs/>
          <w:sz w:val="24"/>
          <w:szCs w:val="24"/>
        </w:rPr>
        <w:t xml:space="preserve">NR-18</w:t>
      </w:r>
      <w:r>
        <w:rPr>
          <w:rFonts w:ascii="Times New Roman" w:cs="Times New Roman" w:eastAsia="Times New Roman" w:hAnsi="Times New Roman"/>
          <w:sz w:val="24"/>
          <w:szCs w:val="24"/>
        </w:rPr>
        <w:t xml:space="preserve"> e a </w:t>
      </w:r>
      <w:r>
        <w:rPr>
          <w:rFonts w:ascii="Times New Roman" w:cs="Times New Roman" w:eastAsia="Times New Roman" w:hAnsi="Times New Roman"/>
          <w:b/>
          <w:bCs/>
          <w:sz w:val="24"/>
          <w:szCs w:val="24"/>
        </w:rPr>
        <w:t xml:space="preserve">NR-35</w:t>
      </w:r>
      <w:r>
        <w:rPr>
          <w:rFonts w:ascii="Times New Roman" w:cs="Times New Roman" w:eastAsia="Times New Roman" w:hAnsi="Times New Roman"/>
          <w:sz w:val="24"/>
          <w:szCs w:val="24"/>
        </w:rPr>
        <w:t xml:space="preserve"> (trabalho em altura);</w:t>
      </w:r>
    </w:p>
    <w:p>
      <w:pPr>
        <w:spacing w:after="100" w:line="276"/>
        <w:ind w:left="760" w:right="0" w:hanging="340"/>
        <w:jc w:val="both"/>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sz w:val="24"/>
          <w:szCs w:val="24"/>
        </w:rPr>
        <w:t xml:space="preserve">manter o local limpo e organizado, removendo entulhos ao final;</w:t>
      </w:r>
    </w:p>
    <w:p>
      <w:pPr>
        <w:spacing w:after="100" w:line="276"/>
        <w:ind w:left="760" w:right="0" w:hanging="340"/>
        <w:jc w:val="both"/>
      </w:pPr>
      <w:r>
        <w:rPr>
          <w:rFonts w:ascii="Times New Roman" w:cs="Times New Roman" w:eastAsia="Times New Roman" w:hAnsi="Times New Roman"/>
          <w:b w:val="false"/>
          <w:bCs w:val="false"/>
          <w:sz w:val="24"/>
          <w:szCs w:val="24"/>
        </w:rPr>
        <w:t xml:space="preserve">e) </w:t>
      </w:r>
      <w:r>
        <w:rPr>
          <w:rFonts w:ascii="Times New Roman" w:cs="Times New Roman" w:eastAsia="Times New Roman" w:hAnsi="Times New Roman"/>
          <w:sz w:val="24"/>
          <w:szCs w:val="24"/>
        </w:rPr>
        <w:t xml:space="preserve">responder pela </w:t>
      </w:r>
      <w:r>
        <w:rPr>
          <w:rFonts w:ascii="Times New Roman" w:cs="Times New Roman" w:eastAsia="Times New Roman" w:hAnsi="Times New Roman"/>
          <w:b/>
          <w:bCs/>
          <w:sz w:val="24"/>
          <w:szCs w:val="24"/>
        </w:rPr>
        <w:t xml:space="preserve">guarda dos materiais</w:t>
      </w:r>
      <w:r>
        <w:rPr>
          <w:rFonts w:ascii="Times New Roman" w:cs="Times New Roman" w:eastAsia="Times New Roman" w:hAnsi="Times New Roman"/>
          <w:sz w:val="24"/>
          <w:szCs w:val="24"/>
        </w:rPr>
        <w:t xml:space="preserve"> que lhe forem entregues, prestando contas do consumo;</w:t>
      </w:r>
    </w:p>
    <w:p>
      <w:pPr>
        <w:spacing w:after="100" w:line="276"/>
        <w:ind w:left="760" w:right="0" w:hanging="340"/>
        <w:jc w:val="both"/>
      </w:pPr>
      <w:r>
        <w:rPr>
          <w:rFonts w:ascii="Times New Roman" w:cs="Times New Roman" w:eastAsia="Times New Roman" w:hAnsi="Times New Roman"/>
          <w:b w:val="false"/>
          <w:bCs w:val="false"/>
          <w:sz w:val="24"/>
          <w:szCs w:val="24"/>
        </w:rPr>
        <w:t xml:space="preserve">f) </w:t>
      </w:r>
      <w:r>
        <w:rPr>
          <w:rFonts w:ascii="Times New Roman" w:cs="Times New Roman" w:eastAsia="Times New Roman" w:hAnsi="Times New Roman"/>
          <w:sz w:val="24"/>
          <w:szCs w:val="24"/>
        </w:rPr>
        <w:t xml:space="preserve">refazer, às suas expensas, os serviços executados em desacordo com o projeto ou com as normas técnicas, no prazo de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dias da notificação;</w:t>
      </w:r>
    </w:p>
    <w:p>
      <w:pPr>
        <w:spacing w:after="100" w:line="276"/>
        <w:ind w:left="760" w:right="0" w:hanging="340"/>
        <w:jc w:val="both"/>
      </w:pPr>
      <w:r>
        <w:rPr>
          <w:rFonts w:ascii="Times New Roman" w:cs="Times New Roman" w:eastAsia="Times New Roman" w:hAnsi="Times New Roman"/>
          <w:b w:val="false"/>
          <w:bCs w:val="false"/>
          <w:sz w:val="24"/>
          <w:szCs w:val="24"/>
        </w:rPr>
        <w:t xml:space="preserve">g) </w:t>
      </w:r>
      <w:r>
        <w:rPr>
          <w:rFonts w:ascii="Times New Roman" w:cs="Times New Roman" w:eastAsia="Times New Roman" w:hAnsi="Times New Roman"/>
          <w:sz w:val="24"/>
          <w:szCs w:val="24"/>
        </w:rPr>
        <w:t xml:space="preserve">reparar os danos causados ao CONTRATANTE ou a terceiros por sua culpa ou de seus auxiliares.</w:t>
      </w:r>
    </w:p>
    <w:p>
      <w:pPr>
        <w:spacing w:after="140" w:line="276"/>
        <w:ind w:left="0" w:right="0"/>
        <w:jc w:val="both"/>
      </w:pPr>
      <w:r>
        <w:rPr>
          <w:rFonts w:ascii="Times New Roman" w:cs="Times New Roman" w:eastAsia="Times New Roman" w:hAnsi="Times New Roman"/>
          <w:b/>
          <w:bCs/>
          <w:sz w:val="24"/>
          <w:szCs w:val="24"/>
        </w:rPr>
        <w:t xml:space="preserve">4.2.</w:t>
      </w:r>
      <w:r>
        <w:rPr>
          <w:rFonts w:ascii="Times New Roman" w:cs="Times New Roman" w:eastAsia="Times New Roman" w:hAnsi="Times New Roman"/>
          <w:sz w:val="24"/>
          <w:szCs w:val="24"/>
        </w:rPr>
        <w:t xml:space="preserve"> O EMPREITEIRO declara possuir </w:t>
      </w:r>
      <w:r>
        <w:rPr>
          <w:rFonts w:ascii="Times New Roman" w:cs="Times New Roman" w:eastAsia="Times New Roman" w:hAnsi="Times New Roman"/>
          <w:b/>
          <w:bCs/>
          <w:sz w:val="24"/>
          <w:szCs w:val="24"/>
        </w:rPr>
        <w:t xml:space="preserve">capacitação técnica</w:t>
      </w:r>
      <w:r>
        <w:rPr>
          <w:rFonts w:ascii="Times New Roman" w:cs="Times New Roman" w:eastAsia="Times New Roman" w:hAnsi="Times New Roman"/>
          <w:sz w:val="24"/>
          <w:szCs w:val="24"/>
        </w:rPr>
        <w:t xml:space="preserve"> para o serviço e conhecer os riscos da atividade.</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QUINTA — DAS OBRIGAÇÕES DO CONTRATANTE</w:t>
      </w:r>
    </w:p>
    <w:p>
      <w:pPr>
        <w:spacing w:after="140" w:line="276"/>
        <w:ind w:left="0" w:right="0"/>
        <w:jc w:val="both"/>
      </w:pPr>
      <w:r>
        <w:rPr>
          <w:rFonts w:ascii="Times New Roman" w:cs="Times New Roman" w:eastAsia="Times New Roman" w:hAnsi="Times New Roman"/>
          <w:b/>
          <w:bCs/>
          <w:sz w:val="24"/>
          <w:szCs w:val="24"/>
        </w:rPr>
        <w:t xml:space="preserve">5.1.</w:t>
      </w:r>
      <w:r>
        <w:rPr>
          <w:rFonts w:ascii="Times New Roman" w:cs="Times New Roman" w:eastAsia="Times New Roman" w:hAnsi="Times New Roman"/>
          <w:sz w:val="24"/>
          <w:szCs w:val="24"/>
        </w:rPr>
        <w:t xml:space="preserve"> Obriga-se o CONTRATANTE a:</w:t>
      </w:r>
    </w:p>
    <w:p>
      <w:pPr>
        <w:spacing w:after="100" w:line="276"/>
        <w:ind w:left="760" w:right="0" w:hanging="340"/>
        <w:jc w:val="both"/>
      </w:pPr>
      <w:r>
        <w:rPr>
          <w:rFonts w:ascii="Times New Roman" w:cs="Times New Roman" w:eastAsia="Times New Roman" w:hAnsi="Times New Roman"/>
          <w:b w:val="false"/>
          <w:bCs w:val="false"/>
          <w:sz w:val="24"/>
          <w:szCs w:val="24"/>
        </w:rPr>
        <w:t xml:space="preserve">a) </w:t>
      </w:r>
      <w:r>
        <w:rPr>
          <w:rFonts w:ascii="Times New Roman" w:cs="Times New Roman" w:eastAsia="Times New Roman" w:hAnsi="Times New Roman"/>
          <w:sz w:val="24"/>
          <w:szCs w:val="24"/>
        </w:rPr>
        <w:t xml:space="preserve">entregar o local em condições de execução, com acesso, água e energia;</w:t>
      </w:r>
    </w:p>
    <w:p>
      <w:pPr>
        <w:spacing w:after="100" w:line="276"/>
        <w:ind w:left="760" w:right="0" w:hanging="340"/>
        <w:jc w:val="both"/>
      </w:pPr>
      <w:r>
        <w:rPr>
          <w:rFonts w:ascii="Times New Roman" w:cs="Times New Roman" w:eastAsia="Times New Roman" w:hAnsi="Times New Roman"/>
          <w:b w:val="false"/>
          <w:bCs w:val="false"/>
          <w:sz w:val="24"/>
          <w:szCs w:val="24"/>
        </w:rPr>
        <w:t xml:space="preserve">b) </w:t>
      </w:r>
      <w:r>
        <w:rPr>
          <w:rFonts w:ascii="Times New Roman" w:cs="Times New Roman" w:eastAsia="Times New Roman" w:hAnsi="Times New Roman"/>
          <w:sz w:val="24"/>
          <w:szCs w:val="24"/>
        </w:rPr>
        <w:t xml:space="preserve">fornecer os materiais nas quantidades, qualidades e prazos do Anexo II;</w:t>
      </w:r>
    </w:p>
    <w:p>
      <w:pPr>
        <w:spacing w:after="100" w:line="276"/>
        <w:ind w:left="760" w:right="0" w:hanging="340"/>
        <w:jc w:val="both"/>
      </w:pPr>
      <w:r>
        <w:rPr>
          <w:rFonts w:ascii="Times New Roman" w:cs="Times New Roman" w:eastAsia="Times New Roman" w:hAnsi="Times New Roman"/>
          <w:b w:val="false"/>
          <w:bCs w:val="false"/>
          <w:sz w:val="24"/>
          <w:szCs w:val="24"/>
        </w:rPr>
        <w:t xml:space="preserve">c) </w:t>
      </w:r>
      <w:r>
        <w:rPr>
          <w:rFonts w:ascii="Times New Roman" w:cs="Times New Roman" w:eastAsia="Times New Roman" w:hAnsi="Times New Roman"/>
          <w:sz w:val="24"/>
          <w:szCs w:val="24"/>
        </w:rPr>
        <w:t xml:space="preserve">efetuar as medições e os pagamentos nos prazos ajustados;</w:t>
      </w:r>
    </w:p>
    <w:p>
      <w:pPr>
        <w:spacing w:after="100" w:line="276"/>
        <w:ind w:left="760" w:right="0" w:hanging="340"/>
        <w:jc w:val="both"/>
      </w:pPr>
      <w:r>
        <w:rPr>
          <w:rFonts w:ascii="Times New Roman" w:cs="Times New Roman" w:eastAsia="Times New Roman" w:hAnsi="Times New Roman"/>
          <w:b w:val="false"/>
          <w:bCs w:val="false"/>
          <w:sz w:val="24"/>
          <w:szCs w:val="24"/>
        </w:rPr>
        <w:t xml:space="preserve">d) </w:t>
      </w:r>
      <w:r>
        <w:rPr>
          <w:rFonts w:ascii="Times New Roman" w:cs="Times New Roman" w:eastAsia="Times New Roman" w:hAnsi="Times New Roman"/>
          <w:b/>
          <w:bCs/>
          <w:sz w:val="24"/>
          <w:szCs w:val="24"/>
        </w:rPr>
        <w:t xml:space="preserve">abster-se de fixar jornada, exigir exclusividade, controlar assiduidade ou aplicar sanções disciplinares</w:t>
      </w:r>
      <w:r>
        <w:rPr>
          <w:rFonts w:ascii="Times New Roman" w:cs="Times New Roman" w:eastAsia="Times New Roman" w:hAnsi="Times New Roman"/>
          <w:sz w:val="24"/>
          <w:szCs w:val="24"/>
        </w:rPr>
        <w:t xml:space="preserve"> ao EMPREITEIRO, limitando-se a fiscalizar o </w:t>
      </w:r>
      <w:r>
        <w:rPr>
          <w:rFonts w:ascii="Times New Roman" w:cs="Times New Roman" w:eastAsia="Times New Roman" w:hAnsi="Times New Roman"/>
          <w:b/>
          <w:bCs/>
          <w:sz w:val="24"/>
          <w:szCs w:val="24"/>
        </w:rPr>
        <w:t xml:space="preserve">resultado</w:t>
      </w:r>
      <w:r>
        <w:rPr>
          <w:rFonts w:ascii="Times New Roman" w:cs="Times New Roman" w:eastAsia="Times New Roman" w:hAnsi="Times New Roman"/>
          <w:sz w:val="24"/>
          <w:szCs w:val="24"/>
        </w:rPr>
        <w:t xml:space="preserve"> da obra (art. 616 do Código Civil);</w:t>
      </w:r>
    </w:p>
    <w:p>
      <w:pPr>
        <w:spacing w:after="100" w:line="276"/>
        <w:ind w:left="760" w:right="0" w:hanging="340"/>
        <w:jc w:val="both"/>
      </w:pPr>
      <w:r>
        <w:rPr>
          <w:rFonts w:ascii="Times New Roman" w:cs="Times New Roman" w:eastAsia="Times New Roman" w:hAnsi="Times New Roman"/>
          <w:b w:val="false"/>
          <w:bCs w:val="false"/>
          <w:sz w:val="24"/>
          <w:szCs w:val="24"/>
        </w:rPr>
        <w:t xml:space="preserve">e) </w:t>
      </w:r>
      <w:r>
        <w:rPr>
          <w:rFonts w:ascii="Times New Roman" w:cs="Times New Roman" w:eastAsia="Times New Roman" w:hAnsi="Times New Roman"/>
          <w:sz w:val="24"/>
          <w:szCs w:val="24"/>
        </w:rPr>
        <w:t xml:space="preserve">receber os serviços concluídos, mediante termo.</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SEXTA — DOS RISCOS E DA RESPONSABILIDADE</w:t>
      </w:r>
    </w:p>
    <w:p>
      <w:pPr>
        <w:spacing w:after="140" w:line="276"/>
        <w:ind w:left="0" w:right="0"/>
        <w:jc w:val="both"/>
      </w:pPr>
      <w:r>
        <w:rPr>
          <w:rFonts w:ascii="Times New Roman" w:cs="Times New Roman" w:eastAsia="Times New Roman" w:hAnsi="Times New Roman"/>
          <w:b/>
          <w:bCs/>
          <w:sz w:val="24"/>
          <w:szCs w:val="24"/>
        </w:rPr>
        <w:t xml:space="preserve">6.1.</w:t>
      </w:r>
      <w:r>
        <w:rPr>
          <w:rFonts w:ascii="Times New Roman" w:cs="Times New Roman" w:eastAsia="Times New Roman" w:hAnsi="Times New Roman"/>
          <w:sz w:val="24"/>
          <w:szCs w:val="24"/>
        </w:rPr>
        <w:t xml:space="preserve"> Na empreitada de </w:t>
      </w:r>
      <w:r>
        <w:rPr>
          <w:rFonts w:ascii="Times New Roman" w:cs="Times New Roman" w:eastAsia="Times New Roman" w:hAnsi="Times New Roman"/>
          <w:b/>
          <w:bCs/>
          <w:sz w:val="24"/>
          <w:szCs w:val="24"/>
        </w:rPr>
        <w:t xml:space="preserve">lavor</w:t>
      </w:r>
      <w:r>
        <w:rPr>
          <w:rFonts w:ascii="Times New Roman" w:cs="Times New Roman" w:eastAsia="Times New Roman" w:hAnsi="Times New Roman"/>
          <w:sz w:val="24"/>
          <w:szCs w:val="24"/>
        </w:rPr>
        <w:t xml:space="preserve">, os riscos da coisa correm por conta do CONTRATANTE, respondendo o EMPREITEIRO apenas se houver </w:t>
      </w:r>
      <w:r>
        <w:rPr>
          <w:rFonts w:ascii="Times New Roman" w:cs="Times New Roman" w:eastAsia="Times New Roman" w:hAnsi="Times New Roman"/>
          <w:b/>
          <w:bCs/>
          <w:sz w:val="24"/>
          <w:szCs w:val="24"/>
        </w:rPr>
        <w:t xml:space="preserve">culpa</w:t>
      </w:r>
      <w:r>
        <w:rPr>
          <w:rFonts w:ascii="Times New Roman" w:cs="Times New Roman" w:eastAsia="Times New Roman" w:hAnsi="Times New Roman"/>
          <w:sz w:val="24"/>
          <w:szCs w:val="24"/>
        </w:rPr>
        <w:t xml:space="preserve"> sua (art. 612 do Código Civil).</w:t>
      </w:r>
    </w:p>
    <w:p>
      <w:pPr>
        <w:spacing w:after="140" w:line="276"/>
        <w:ind w:left="0" w:right="0"/>
        <w:jc w:val="both"/>
      </w:pPr>
      <w:r>
        <w:rPr>
          <w:rFonts w:ascii="Times New Roman" w:cs="Times New Roman" w:eastAsia="Times New Roman" w:hAnsi="Times New Roman"/>
          <w:b/>
          <w:bCs/>
          <w:sz w:val="24"/>
          <w:szCs w:val="24"/>
        </w:rPr>
        <w:t xml:space="preserve">6.2.</w:t>
      </w:r>
      <w:r>
        <w:rPr>
          <w:rFonts w:ascii="Times New Roman" w:cs="Times New Roman" w:eastAsia="Times New Roman" w:hAnsi="Times New Roman"/>
          <w:sz w:val="24"/>
          <w:szCs w:val="24"/>
        </w:rPr>
        <w:t xml:space="preserve"> Na empreitada </w:t>
      </w:r>
      <w:r>
        <w:rPr>
          <w:rFonts w:ascii="Times New Roman" w:cs="Times New Roman" w:eastAsia="Times New Roman" w:hAnsi="Times New Roman"/>
          <w:b/>
          <w:bCs/>
          <w:sz w:val="24"/>
          <w:szCs w:val="24"/>
        </w:rPr>
        <w:t xml:space="preserve">mista</w:t>
      </w:r>
      <w:r>
        <w:rPr>
          <w:rFonts w:ascii="Times New Roman" w:cs="Times New Roman" w:eastAsia="Times New Roman" w:hAnsi="Times New Roman"/>
          <w:sz w:val="24"/>
          <w:szCs w:val="24"/>
        </w:rPr>
        <w:t xml:space="preserve"> (com fornecimento de materiais), os riscos correm por conta do EMPREITEIRO até a entrega e o recebimento da obra (art. 611).</w:t>
      </w:r>
    </w:p>
    <w:p>
      <w:pPr>
        <w:spacing w:after="140" w:line="276"/>
        <w:ind w:left="0" w:right="0"/>
        <w:jc w:val="both"/>
      </w:pPr>
      <w:r>
        <w:rPr>
          <w:rFonts w:ascii="Times New Roman" w:cs="Times New Roman" w:eastAsia="Times New Roman" w:hAnsi="Times New Roman"/>
          <w:b/>
          <w:bCs/>
          <w:sz w:val="24"/>
          <w:szCs w:val="24"/>
        </w:rPr>
        <w:t xml:space="preserve">6.3.</w:t>
      </w:r>
      <w:r>
        <w:rPr>
          <w:rFonts w:ascii="Times New Roman" w:cs="Times New Roman" w:eastAsia="Times New Roman" w:hAnsi="Times New Roman"/>
          <w:sz w:val="24"/>
          <w:szCs w:val="24"/>
        </w:rPr>
        <w:t xml:space="preserve"> O EMPREITEIRO responde, pelo prazo </w:t>
      </w:r>
      <w:r>
        <w:rPr>
          <w:rFonts w:ascii="Times New Roman" w:cs="Times New Roman" w:eastAsia="Times New Roman" w:hAnsi="Times New Roman"/>
          <w:b/>
          <w:bCs/>
          <w:sz w:val="24"/>
          <w:szCs w:val="24"/>
        </w:rPr>
        <w:t xml:space="preserve">irredutível de 5 (cinco) anos</w:t>
      </w:r>
      <w:r>
        <w:rPr>
          <w:rFonts w:ascii="Times New Roman" w:cs="Times New Roman" w:eastAsia="Times New Roman" w:hAnsi="Times New Roman"/>
          <w:sz w:val="24"/>
          <w:szCs w:val="24"/>
        </w:rPr>
        <w:t xml:space="preserve">, pela </w:t>
      </w:r>
      <w:r>
        <w:rPr>
          <w:rFonts w:ascii="Times New Roman" w:cs="Times New Roman" w:eastAsia="Times New Roman" w:hAnsi="Times New Roman"/>
          <w:b/>
          <w:bCs/>
          <w:sz w:val="24"/>
          <w:szCs w:val="24"/>
        </w:rPr>
        <w:t xml:space="preserve">solidez e segurança</w:t>
      </w:r>
      <w:r>
        <w:rPr>
          <w:rFonts w:ascii="Times New Roman" w:cs="Times New Roman" w:eastAsia="Times New Roman" w:hAnsi="Times New Roman"/>
          <w:sz w:val="24"/>
          <w:szCs w:val="24"/>
        </w:rPr>
        <w:t xml:space="preserve"> do trabalho, quanto aos materiais e ao solo (</w:t>
      </w:r>
      <w:r>
        <w:rPr>
          <w:rFonts w:ascii="Times New Roman" w:cs="Times New Roman" w:eastAsia="Times New Roman" w:hAnsi="Times New Roman"/>
          <w:b/>
          <w:bCs/>
          <w:sz w:val="24"/>
          <w:szCs w:val="24"/>
        </w:rPr>
        <w:t xml:space="preserve">art. 618 do Código Civil</w:t>
      </w:r>
      <w:r>
        <w:rPr>
          <w:rFonts w:ascii="Times New Roman" w:cs="Times New Roman" w:eastAsia="Times New Roman" w:hAnsi="Times New Roman"/>
          <w:sz w:val="24"/>
          <w:szCs w:val="24"/>
        </w:rPr>
        <w:t xml:space="preserve">), devendo o CONTRATANTE, no caso de aparecimento do defeito, propor a ação em </w:t>
      </w:r>
      <w:r>
        <w:rPr>
          <w:rFonts w:ascii="Times New Roman" w:cs="Times New Roman" w:eastAsia="Times New Roman" w:hAnsi="Times New Roman"/>
          <w:b/>
          <w:bCs/>
          <w:sz w:val="24"/>
          <w:szCs w:val="24"/>
        </w:rPr>
        <w:t xml:space="preserve">180 (cento e oitenta) dias</w:t>
      </w:r>
      <w:r>
        <w:rPr>
          <w:rFonts w:ascii="Times New Roman" w:cs="Times New Roman" w:eastAsia="Times New Roman" w:hAnsi="Times New Roman"/>
          <w:sz w:val="24"/>
          <w:szCs w:val="24"/>
        </w:rPr>
        <w:t xml:space="preserve"> contados do seu conhecimento, sob pena de decadência da garantia legal.</w:t>
      </w:r>
    </w:p>
    <w:p>
      <w:pPr>
        <w:spacing w:after="140" w:line="276"/>
        <w:ind w:left="0" w:right="0"/>
        <w:jc w:val="both"/>
      </w:pPr>
      <w:r>
        <w:rPr>
          <w:rFonts w:ascii="Times New Roman" w:cs="Times New Roman" w:eastAsia="Times New Roman" w:hAnsi="Times New Roman"/>
          <w:b/>
          <w:bCs/>
          <w:sz w:val="24"/>
          <w:szCs w:val="24"/>
        </w:rPr>
        <w:t xml:space="preserve">6.4.</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[Se o EMPREITEIRO subcontratar]</w:t>
      </w:r>
      <w:r>
        <w:rPr>
          <w:rFonts w:ascii="Times New Roman" w:cs="Times New Roman" w:eastAsia="Times New Roman" w:hAnsi="Times New Roman"/>
          <w:sz w:val="24"/>
          <w:szCs w:val="24"/>
        </w:rPr>
        <w:t xml:space="preserve"> Nos termos do </w:t>
      </w:r>
      <w:r>
        <w:rPr>
          <w:rFonts w:ascii="Times New Roman" w:cs="Times New Roman" w:eastAsia="Times New Roman" w:hAnsi="Times New Roman"/>
          <w:b/>
          <w:bCs/>
          <w:sz w:val="24"/>
          <w:szCs w:val="24"/>
        </w:rPr>
        <w:t xml:space="preserve">art. 455 da CLT</w:t>
      </w:r>
      <w:r>
        <w:rPr>
          <w:rFonts w:ascii="Times New Roman" w:cs="Times New Roman" w:eastAsia="Times New Roman" w:hAnsi="Times New Roman"/>
          <w:sz w:val="24"/>
          <w:szCs w:val="24"/>
        </w:rPr>
        <w:t xml:space="preserve">, o empreiteiro principal responde pelas obrigações trabalhistas contraídas pelo subempreiteiro, assegurado o direito de regresso — razão pela qual o EMPREITEIRO se obriga a comprovar mensalmente o cumprimento dos encargos de seus auxiliares e a manter o CONTRATANTE indene.</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SÉTIMA — DA NATUREZA DA RELAÇÃO</w:t>
      </w:r>
    </w:p>
    <w:p>
      <w:pPr>
        <w:spacing w:after="140" w:line="276"/>
        <w:ind w:left="0" w:right="0"/>
        <w:jc w:val="both"/>
      </w:pPr>
      <w:r>
        <w:rPr>
          <w:rFonts w:ascii="Times New Roman" w:cs="Times New Roman" w:eastAsia="Times New Roman" w:hAnsi="Times New Roman"/>
          <w:b/>
          <w:bCs/>
          <w:sz w:val="24"/>
          <w:szCs w:val="24"/>
        </w:rPr>
        <w:t xml:space="preserve">7.1.</w:t>
      </w:r>
      <w:r>
        <w:rPr>
          <w:rFonts w:ascii="Times New Roman" w:cs="Times New Roman" w:eastAsia="Times New Roman" w:hAnsi="Times New Roman"/>
          <w:sz w:val="24"/>
          <w:szCs w:val="24"/>
        </w:rPr>
        <w:t xml:space="preserve"> As partes declaram que a presente contratação é de </w:t>
      </w:r>
      <w:r>
        <w:rPr>
          <w:rFonts w:ascii="Times New Roman" w:cs="Times New Roman" w:eastAsia="Times New Roman" w:hAnsi="Times New Roman"/>
          <w:b/>
          <w:bCs/>
          <w:sz w:val="24"/>
          <w:szCs w:val="24"/>
        </w:rPr>
        <w:t xml:space="preserve">natureza civil</w:t>
      </w:r>
      <w:r>
        <w:rPr>
          <w:rFonts w:ascii="Times New Roman" w:cs="Times New Roman" w:eastAsia="Times New Roman" w:hAnsi="Times New Roman"/>
          <w:sz w:val="24"/>
          <w:szCs w:val="24"/>
        </w:rPr>
        <w:t xml:space="preserve">, com </w:t>
      </w:r>
      <w:r>
        <w:rPr>
          <w:rFonts w:ascii="Times New Roman" w:cs="Times New Roman" w:eastAsia="Times New Roman" w:hAnsi="Times New Roman"/>
          <w:b/>
          <w:bCs/>
          <w:sz w:val="24"/>
          <w:szCs w:val="24"/>
        </w:rPr>
        <w:t xml:space="preserve">autonomia</w:t>
      </w:r>
      <w:r>
        <w:rPr>
          <w:rFonts w:ascii="Times New Roman" w:cs="Times New Roman" w:eastAsia="Times New Roman" w:hAnsi="Times New Roman"/>
          <w:sz w:val="24"/>
          <w:szCs w:val="24"/>
        </w:rPr>
        <w:t xml:space="preserve"> do EMPREITEIRO, que assume os riscos do resultado e não se sujeita a ordens quanto ao modo de execução, inexistindo pessoalidade, subordinação jurídica, exclusividade, controle de jornada ou salário — elementos do art. 3º da CLT.</w:t>
      </w:r>
    </w:p>
    <w:p>
      <w:pPr>
        <w:spacing w:after="140" w:line="276"/>
        <w:ind w:left="0" w:right="0"/>
        <w:jc w:val="both"/>
      </w:pPr>
      <w:r>
        <w:rPr>
          <w:rFonts w:ascii="Times New Roman" w:cs="Times New Roman" w:eastAsia="Times New Roman" w:hAnsi="Times New Roman"/>
          <w:b/>
          <w:bCs/>
          <w:sz w:val="24"/>
          <w:szCs w:val="24"/>
        </w:rPr>
        <w:t xml:space="preserve">7.2.</w:t>
      </w:r>
      <w:r>
        <w:rPr>
          <w:rFonts w:ascii="Times New Roman" w:cs="Times New Roman" w:eastAsia="Times New Roman" w:hAnsi="Times New Roman"/>
          <w:sz w:val="24"/>
          <w:szCs w:val="24"/>
        </w:rPr>
        <w:t xml:space="preserve"> O EMPREITEIRO é o único responsável pelo recolhimento de sua </w:t>
      </w:r>
      <w:r>
        <w:rPr>
          <w:rFonts w:ascii="Times New Roman" w:cs="Times New Roman" w:eastAsia="Times New Roman" w:hAnsi="Times New Roman"/>
          <w:b/>
          <w:bCs/>
          <w:sz w:val="24"/>
          <w:szCs w:val="24"/>
        </w:rPr>
        <w:t xml:space="preserve">contribuição previdenciária como contribuinte individual</w:t>
      </w:r>
      <w:r>
        <w:rPr>
          <w:rFonts w:ascii="Times New Roman" w:cs="Times New Roman" w:eastAsia="Times New Roman" w:hAnsi="Times New Roman"/>
          <w:sz w:val="24"/>
          <w:szCs w:val="24"/>
        </w:rPr>
        <w:t xml:space="preserve"> (art. 21 da Lei 8.212/91) e pelo ISS eventualmente devido, autorizando o CONTRATANTE, quando pessoa jurídica, às retenções legais (art. 4º da Lei 10.666/2003 — retenção de 11% a cargo da empresa contratante de contribuinte individual).</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OITAVA — DO RECEBIMENTO E DA RESCISÃO</w:t>
      </w:r>
    </w:p>
    <w:p>
      <w:pPr>
        <w:spacing w:after="140" w:line="276"/>
        <w:ind w:left="0" w:right="0"/>
        <w:jc w:val="both"/>
      </w:pPr>
      <w:r>
        <w:rPr>
          <w:rFonts w:ascii="Times New Roman" w:cs="Times New Roman" w:eastAsia="Times New Roman" w:hAnsi="Times New Roman"/>
          <w:b/>
          <w:bCs/>
          <w:sz w:val="24"/>
          <w:szCs w:val="24"/>
        </w:rPr>
        <w:t xml:space="preserve">8.1.</w:t>
      </w:r>
      <w:r>
        <w:rPr>
          <w:rFonts w:ascii="Times New Roman" w:cs="Times New Roman" w:eastAsia="Times New Roman" w:hAnsi="Times New Roman"/>
          <w:sz w:val="24"/>
          <w:szCs w:val="24"/>
        </w:rPr>
        <w:t xml:space="preserve"> Concluída a obra, o CONTRATANTE a receberá mediante </w:t>
      </w:r>
      <w:r>
        <w:rPr>
          <w:rFonts w:ascii="Times New Roman" w:cs="Times New Roman" w:eastAsia="Times New Roman" w:hAnsi="Times New Roman"/>
          <w:b/>
          <w:bCs/>
          <w:sz w:val="24"/>
          <w:szCs w:val="24"/>
        </w:rPr>
        <w:t xml:space="preserve">termo de recebimento</w:t>
      </w:r>
      <w:r>
        <w:rPr>
          <w:rFonts w:ascii="Times New Roman" w:cs="Times New Roman" w:eastAsia="Times New Roman" w:hAnsi="Times New Roman"/>
          <w:sz w:val="24"/>
          <w:szCs w:val="24"/>
        </w:rPr>
        <w:t xml:space="preserve">, podendo rejeitá-la se não conforme, ou recebê-la com </w:t>
      </w:r>
      <w:r>
        <w:rPr>
          <w:rFonts w:ascii="Times New Roman" w:cs="Times New Roman" w:eastAsia="Times New Roman" w:hAnsi="Times New Roman"/>
          <w:b/>
          <w:bCs/>
          <w:sz w:val="24"/>
          <w:szCs w:val="24"/>
        </w:rPr>
        <w:t xml:space="preserve">abatimento do preço</w:t>
      </w:r>
      <w:r>
        <w:rPr>
          <w:rFonts w:ascii="Times New Roman" w:cs="Times New Roman" w:eastAsia="Times New Roman" w:hAnsi="Times New Roman"/>
          <w:sz w:val="24"/>
          <w:szCs w:val="24"/>
        </w:rPr>
        <w:t xml:space="preserve"> (art. 615 do Código Civil).</w:t>
      </w:r>
    </w:p>
    <w:p>
      <w:pPr>
        <w:spacing w:after="140" w:line="276"/>
        <w:ind w:left="0" w:right="0"/>
        <w:jc w:val="both"/>
      </w:pPr>
      <w:r>
        <w:rPr>
          <w:rFonts w:ascii="Times New Roman" w:cs="Times New Roman" w:eastAsia="Times New Roman" w:hAnsi="Times New Roman"/>
          <w:b/>
          <w:bCs/>
          <w:sz w:val="24"/>
          <w:szCs w:val="24"/>
        </w:rPr>
        <w:t xml:space="preserve">8.2.</w:t>
      </w:r>
      <w:r>
        <w:rPr>
          <w:rFonts w:ascii="Times New Roman" w:cs="Times New Roman" w:eastAsia="Times New Roman" w:hAnsi="Times New Roman"/>
          <w:sz w:val="24"/>
          <w:szCs w:val="24"/>
        </w:rPr>
        <w:t xml:space="preserve"> O CONTRATANTE poderá </w:t>
      </w:r>
      <w:r>
        <w:rPr>
          <w:rFonts w:ascii="Times New Roman" w:cs="Times New Roman" w:eastAsia="Times New Roman" w:hAnsi="Times New Roman"/>
          <w:b/>
          <w:bCs/>
          <w:sz w:val="24"/>
          <w:szCs w:val="24"/>
        </w:rPr>
        <w:t xml:space="preserve">suspender a execução da obra</w:t>
      </w:r>
      <w:r>
        <w:rPr>
          <w:rFonts w:ascii="Times New Roman" w:cs="Times New Roman" w:eastAsia="Times New Roman" w:hAnsi="Times New Roman"/>
          <w:sz w:val="24"/>
          <w:szCs w:val="24"/>
        </w:rPr>
        <w:t xml:space="preserve"> a qualquer tempo, desde que pague ao EMPREITEIRO as despesas e lucros relativos aos serviços já feitos, mais indenização razoável (</w:t>
      </w:r>
      <w:r>
        <w:rPr>
          <w:rFonts w:ascii="Times New Roman" w:cs="Times New Roman" w:eastAsia="Times New Roman" w:hAnsi="Times New Roman"/>
          <w:b/>
          <w:bCs/>
          <w:sz w:val="24"/>
          <w:szCs w:val="24"/>
        </w:rPr>
        <w:t xml:space="preserve">art. 623 do Código Civil</w:t>
      </w:r>
      <w:r>
        <w:rPr>
          <w:rFonts w:ascii="Times New Roman" w:cs="Times New Roman" w:eastAsia="Times New Roman" w:hAnsi="Times New Roman"/>
          <w:sz w:val="24"/>
          <w:szCs w:val="24"/>
        </w:rPr>
        <w:t xml:space="preserve">).</w:t>
      </w:r>
    </w:p>
    <w:p>
      <w:pPr>
        <w:spacing w:after="140" w:line="276"/>
        <w:ind w:left="0" w:right="0"/>
        <w:jc w:val="both"/>
      </w:pPr>
      <w:r>
        <w:rPr>
          <w:rFonts w:ascii="Times New Roman" w:cs="Times New Roman" w:eastAsia="Times New Roman" w:hAnsi="Times New Roman"/>
          <w:b/>
          <w:bCs/>
          <w:sz w:val="24"/>
          <w:szCs w:val="24"/>
        </w:rPr>
        <w:t xml:space="preserve">8.3.</w:t>
      </w:r>
      <w:r>
        <w:rPr>
          <w:rFonts w:ascii="Times New Roman" w:cs="Times New Roman" w:eastAsia="Times New Roman" w:hAnsi="Times New Roman"/>
          <w:sz w:val="24"/>
          <w:szCs w:val="24"/>
        </w:rPr>
        <w:t xml:space="preserve"> O EMPREITEIRO poderá suspender a obra nas hipóteses do </w:t>
      </w:r>
      <w:r>
        <w:rPr>
          <w:rFonts w:ascii="Times New Roman" w:cs="Times New Roman" w:eastAsia="Times New Roman" w:hAnsi="Times New Roman"/>
          <w:b/>
          <w:bCs/>
          <w:sz w:val="24"/>
          <w:szCs w:val="24"/>
        </w:rPr>
        <w:t xml:space="preserve">art. 625</w:t>
      </w:r>
      <w:r>
        <w:rPr>
          <w:rFonts w:ascii="Times New Roman" w:cs="Times New Roman" w:eastAsia="Times New Roman" w:hAnsi="Times New Roman"/>
          <w:sz w:val="24"/>
          <w:szCs w:val="24"/>
        </w:rPr>
        <w:t xml:space="preserve"> do Código Civil (culpa do dono, força maior, dificuldades imprevisíveis).</w:t>
      </w:r>
    </w:p>
    <w:p>
      <w:pPr>
        <w:spacing w:after="140" w:line="276"/>
        <w:ind w:left="0" w:right="0"/>
        <w:jc w:val="both"/>
      </w:pPr>
      <w:r>
        <w:rPr>
          <w:rFonts w:ascii="Times New Roman" w:cs="Times New Roman" w:eastAsia="Times New Roman" w:hAnsi="Times New Roman"/>
          <w:b/>
          <w:bCs/>
          <w:sz w:val="24"/>
          <w:szCs w:val="24"/>
        </w:rPr>
        <w:t xml:space="preserve">8.4.</w:t>
      </w:r>
      <w:r>
        <w:rPr>
          <w:rFonts w:ascii="Times New Roman" w:cs="Times New Roman" w:eastAsia="Times New Roman" w:hAnsi="Times New Roman"/>
          <w:sz w:val="24"/>
          <w:szCs w:val="24"/>
        </w:rPr>
        <w:t xml:space="preserve"> O descumprimento grave autoriza a resolução, com multa de </w:t>
      </w:r>
      <w:r>
        <w:rPr>
          <w:rFonts w:ascii="Times New Roman" w:cs="Times New Roman" w:eastAsia="Times New Roman" w:hAnsi="Times New Roman"/>
          <w:b/>
          <w:bCs/>
          <w:sz w:val="24"/>
          <w:szCs w:val="24"/>
          <w:highlight w:val="yellow"/>
          <w:highlightCs w:val="yellow"/>
        </w:rPr>
        <w:t xml:space="preserve">[10]</w:t>
      </w:r>
      <w:r>
        <w:rPr>
          <w:rFonts w:ascii="Times New Roman" w:cs="Times New Roman" w:eastAsia="Times New Roman" w:hAnsi="Times New Roman"/>
          <w:b/>
          <w:bCs/>
          <w:sz w:val="24"/>
          <w:szCs w:val="24"/>
        </w:rPr>
        <w:t xml:space="preserve">%</w:t>
      </w:r>
      <w:r>
        <w:rPr>
          <w:rFonts w:ascii="Times New Roman" w:cs="Times New Roman" w:eastAsia="Times New Roman" w:hAnsi="Times New Roman"/>
          <w:sz w:val="24"/>
          <w:szCs w:val="24"/>
        </w:rPr>
        <w:t xml:space="preserve"> sobre o valor do contrato, sem prejuízo das perdas e danos.</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CLÁUSULA NONA — DO FORO</w:t>
      </w:r>
    </w:p>
    <w:p>
      <w:pPr>
        <w:spacing w:after="140" w:line="276"/>
        <w:ind w:left="0" w:right="0"/>
        <w:jc w:val="both"/>
      </w:pPr>
      <w:r>
        <w:rPr>
          <w:rFonts w:ascii="Times New Roman" w:cs="Times New Roman" w:eastAsia="Times New Roman" w:hAnsi="Times New Roman"/>
          <w:b/>
          <w:bCs/>
          <w:sz w:val="24"/>
          <w:szCs w:val="24"/>
        </w:rPr>
        <w:t xml:space="preserve">9.1.</w:t>
      </w:r>
      <w:r>
        <w:rPr>
          <w:rFonts w:ascii="Times New Roman" w:cs="Times New Roman" w:eastAsia="Times New Roman" w:hAnsi="Times New Roman"/>
          <w:sz w:val="24"/>
          <w:szCs w:val="24"/>
        </w:rPr>
        <w:t xml:space="preserve"> As partes reconhecem que, tratando-se de </w:t>
      </w:r>
      <w:r>
        <w:rPr>
          <w:rFonts w:ascii="Times New Roman" w:cs="Times New Roman" w:eastAsia="Times New Roman" w:hAnsi="Times New Roman"/>
          <w:b/>
          <w:bCs/>
          <w:sz w:val="24"/>
          <w:szCs w:val="24"/>
        </w:rPr>
        <w:t xml:space="preserve">pequeno empreiteiro, operário ou artífice</w:t>
      </w:r>
      <w:r>
        <w:rPr>
          <w:rFonts w:ascii="Times New Roman" w:cs="Times New Roman" w:eastAsia="Times New Roman" w:hAnsi="Times New Roman"/>
          <w:sz w:val="24"/>
          <w:szCs w:val="24"/>
        </w:rPr>
        <w:t xml:space="preserve">, a competência para dirimir controvérsias decorrentes deste contrato é da </w:t>
      </w:r>
      <w:r>
        <w:rPr>
          <w:rFonts w:ascii="Times New Roman" w:cs="Times New Roman" w:eastAsia="Times New Roman" w:hAnsi="Times New Roman"/>
          <w:b/>
          <w:bCs/>
          <w:sz w:val="24"/>
          <w:szCs w:val="24"/>
        </w:rPr>
        <w:t xml:space="preserve">Justiça do Trabalho</w:t>
      </w:r>
      <w:r>
        <w:rPr>
          <w:rFonts w:ascii="Times New Roman" w:cs="Times New Roman" w:eastAsia="Times New Roman" w:hAnsi="Times New Roman"/>
          <w:sz w:val="24"/>
          <w:szCs w:val="24"/>
        </w:rPr>
        <w:t xml:space="preserve"> (art. 652, "a", III, da CLT); nas demais hipóteses, elegem o foro da comarca de </w:t>
      </w:r>
      <w:r>
        <w:rPr>
          <w:rFonts w:ascii="Times New Roman" w:cs="Times New Roman" w:eastAsia="Times New Roman" w:hAnsi="Times New Roman"/>
          <w:b/>
          <w:bCs/>
          <w:sz w:val="24"/>
          <w:szCs w:val="24"/>
          <w:highlight w:val="yellow"/>
          <w:highlightCs w:val="yellow"/>
        </w:rPr>
        <w:t xml:space="preserve">[•]</w:t>
      </w:r>
      <w:r>
        <w:rPr>
          <w:rFonts w:ascii="Times New Roman" w:cs="Times New Roman" w:eastAsia="Times New Roman" w:hAnsi="Times New Roman"/>
          <w:sz w:val="24"/>
          <w:szCs w:val="24"/>
        </w:rPr>
        <w:t xml:space="preserve">.</w:t>
      </w:r>
    </w:p>
    <w:p>
      <w:pPr>
        <w:spacing w:after="140" w:line="276"/>
        <w:ind w:left="0" w:right="0"/>
        <w:jc w:val="both"/>
      </w:pPr>
      <w:r>
        <w:rPr>
          <w:rFonts w:ascii="Times New Roman" w:cs="Times New Roman" w:eastAsia="Times New Roman" w:hAnsi="Times New Roman"/>
          <w:sz w:val="24"/>
          <w:szCs w:val="24"/>
          <w:highlight w:val="yellow"/>
          <w:highlightCs w:val="yellow"/>
        </w:rPr>
        <w:t xml:space="preserve">[Cidade/UF]</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highlight w:val="yellow"/>
          <w:highlightCs w:val="yellow"/>
        </w:rPr>
        <w:t xml:space="preserve">[dd]</w:t>
      </w:r>
      <w:r>
        <w:rPr>
          <w:rFonts w:ascii="Times New Roman" w:cs="Times New Roman" w:eastAsia="Times New Roman" w:hAnsi="Times New Roman"/>
          <w:sz w:val="24"/>
          <w:szCs w:val="24"/>
        </w:rPr>
        <w:t xml:space="preserve"> de </w:t>
      </w:r>
      <w:r>
        <w:rPr>
          <w:rFonts w:ascii="Times New Roman" w:cs="Times New Roman" w:eastAsia="Times New Roman" w:hAnsi="Times New Roman"/>
          <w:sz w:val="24"/>
          <w:szCs w:val="24"/>
          <w:highlight w:val="yellow"/>
          <w:highlightCs w:val="yellow"/>
        </w:rPr>
        <w:t xml:space="preserve">[mês]</w:t>
      </w:r>
      <w:r>
        <w:rPr>
          <w:rFonts w:ascii="Times New Roman" w:cs="Times New Roman" w:eastAsia="Times New Roman" w:hAnsi="Times New Roman"/>
          <w:sz w:val="24"/>
          <w:szCs w:val="24"/>
        </w:rPr>
        <w:t xml:space="preserve"> de </w:t>
      </w:r>
      <w:r>
        <w:rPr>
          <w:rFonts w:ascii="Times New Roman" w:cs="Times New Roman" w:eastAsia="Times New Roman" w:hAnsi="Times New Roman"/>
          <w:sz w:val="24"/>
          <w:szCs w:val="24"/>
          <w:highlight w:val="yellow"/>
          <w:highlightCs w:val="yellow"/>
        </w:rPr>
        <w:t xml:space="preserve">[ano]</w:t>
      </w:r>
      <w:r>
        <w:rPr>
          <w:rFonts w:ascii="Times New Roman" w:cs="Times New Roman" w:eastAsia="Times New Roman" w:hAnsi="Times New Roman"/>
          <w:sz w:val="24"/>
          <w:szCs w:val="24"/>
        </w:rPr>
        <w:t xml:space="preserve">.</w:t>
      </w:r>
    </w:p>
    <w:tbl>
      <w:tblPr>
        <w:tblW w:type="dxa" w:w="9071"/>
        <w:tblBorders>
          <w:top w:val="none" w:color="FFFFFF" w:sz="0"/>
          <w:left w:val="none" w:color="FFFFFF" w:sz="0"/>
          <w:bottom w:val="none" w:color="FFFFFF" w:sz="0"/>
          <w:right w:val="none" w:color="FFFFFF" w:sz="0"/>
          <w:insideH w:val="none" w:color="FFFFFF" w:sz="0"/>
          <w:insideV w:val="none" w:color="FFFFFF" w:sz="0"/>
        </w:tblBorders>
      </w:tblPr>
      <w:tblGrid>
        <w:gridCol w:w="4535"/>
        <w:gridCol w:w="4536"/>
      </w:tblGrid>
      <w:tr>
        <w:tc>
          <w:tcPr>
            <w:tcW w:type="dxa" w:w="4535"/>
            <w:tcMar>
              <w:top w:type="dxa" w:w="0"/>
              <w:left w:type="dxa" w:w="0"/>
              <w:bottom w:type="dxa" w:w="0"/>
              <w:right w:type="dxa" w:w="200"/>
            </w:tcMar>
          </w:tcPr>
          <w:p>
            <w:pPr>
              <w:pBdr>
                <w:bottom w:val="single" w:color="000000" w:sz="6" w:space="1"/>
              </w:pBdr>
              <w:spacing w:after="40" w:before="240"/>
              <w:jc w:val="center"/>
            </w:pPr>
            <w:r>
              <w:rPr>
                <w:sz w:val="20"/>
                <w:szCs w:val="20"/>
              </w:rPr>
              <w:t xml:space="preserve"/>
            </w:r>
          </w:p>
          <w:p>
            <w:pPr>
              <w:spacing w:after="160"/>
              <w:jc w:val="center"/>
            </w:pPr>
            <w:r>
              <w:rPr>
                <w:rFonts w:ascii="Times New Roman" w:cs="Times New Roman" w:eastAsia="Times New Roman" w:hAnsi="Times New Roman"/>
                <w:b/>
                <w:bCs/>
                <w:sz w:val="20"/>
                <w:szCs w:val="20"/>
              </w:rPr>
              <w:t xml:space="preserve">CONTRATANTE</w:t>
            </w:r>
          </w:p>
        </w:tc>
        <w:tc>
          <w:tcPr>
            <w:tcW w:type="dxa" w:w="4536"/>
            <w:tcMar>
              <w:top w:type="dxa" w:w="0"/>
              <w:left w:type="dxa" w:w="0"/>
              <w:bottom w:type="dxa" w:w="0"/>
              <w:right w:type="dxa" w:w="200"/>
            </w:tcMar>
          </w:tcPr>
          <w:p>
            <w:pPr>
              <w:pBdr>
                <w:bottom w:val="single" w:color="000000" w:sz="6" w:space="1"/>
              </w:pBdr>
              <w:spacing w:after="40" w:before="240"/>
              <w:jc w:val="center"/>
            </w:pPr>
            <w:r>
              <w:rPr>
                <w:sz w:val="20"/>
                <w:szCs w:val="20"/>
              </w:rPr>
              <w:t xml:space="preserve"/>
            </w:r>
          </w:p>
          <w:p>
            <w:pPr>
              <w:spacing w:after="160"/>
              <w:jc w:val="center"/>
            </w:pPr>
            <w:r>
              <w:rPr>
                <w:rFonts w:ascii="Times New Roman" w:cs="Times New Roman" w:eastAsia="Times New Roman" w:hAnsi="Times New Roman"/>
                <w:b/>
                <w:bCs/>
                <w:sz w:val="20"/>
                <w:szCs w:val="20"/>
              </w:rPr>
              <w:t xml:space="preserve">EMPREITEIRO(A)</w:t>
            </w:r>
          </w:p>
        </w:tc>
      </w:tr>
    </w:tbl>
    <w:p>
      <w:pPr>
        <w:spacing w:after="120"/>
      </w:pPr>
      <w:r>
        <w:rPr>
          <w:sz w:val="8"/>
          <w:szCs w:val="8"/>
        </w:rPr>
        <w:t xml:space="preserve"/>
      </w:r>
    </w:p>
    <w:p>
      <w:pPr>
        <w:spacing w:after="140" w:line="276"/>
        <w:ind w:left="0" w:right="0"/>
        <w:jc w:val="both"/>
      </w:pPr>
      <w:r>
        <w:rPr>
          <w:rFonts w:ascii="Times New Roman" w:cs="Times New Roman" w:eastAsia="Times New Roman" w:hAnsi="Times New Roman"/>
          <w:b/>
          <w:bCs/>
          <w:sz w:val="24"/>
          <w:szCs w:val="24"/>
        </w:rPr>
        <w:t xml:space="preserve">Testemunhas:</w:t>
      </w:r>
      <w:r>
        <w:rPr>
          <w:rFonts w:ascii="Times New Roman" w:cs="Times New Roman" w:eastAsia="Times New Roman" w:hAnsi="Times New Roman"/>
          <w:sz w:val="24"/>
          <w:szCs w:val="24"/>
        </w:rPr>
        <w:t xml:space="preserve"> 1. ______________ CPF </w:t>
      </w:r>
      <w:r>
        <w:rPr>
          <w:rFonts w:ascii="Times New Roman" w:cs="Times New Roman" w:eastAsia="Times New Roman" w:hAnsi="Times New Roman"/>
          <w:sz w:val="24"/>
          <w:szCs w:val="24"/>
          <w:highlight w:val="yellow"/>
          <w:highlightCs w:val="yellow"/>
        </w:rPr>
        <w:t xml:space="preserve">[•]</w:t>
      </w:r>
      <w:r>
        <w:rPr>
          <w:rFonts w:ascii="Times New Roman" w:cs="Times New Roman" w:eastAsia="Times New Roman" w:hAnsi="Times New Roman"/>
          <w:sz w:val="24"/>
          <w:szCs w:val="24"/>
        </w:rPr>
        <w:t xml:space="preserve">   2. ______________ CPF </w:t>
      </w:r>
      <w:r>
        <w:rPr>
          <w:rFonts w:ascii="Times New Roman" w:cs="Times New Roman" w:eastAsia="Times New Roman" w:hAnsi="Times New Roman"/>
          <w:sz w:val="24"/>
          <w:szCs w:val="24"/>
          <w:highlight w:val="yellow"/>
          <w:highlightCs w:val="yellow"/>
        </w:rPr>
        <w:t xml:space="preserve">[•]</w:t>
      </w:r>
    </w:p>
    <w:p>
      <w:pPr>
        <w:pBdr>
          <w:bottom w:val="single" w:color="BFBFBF" w:sz="6" w:space="1"/>
        </w:pBdr>
        <w:spacing w:after="160" w:before="60"/>
      </w:pPr>
      <w:r>
        <w:rPr>
          <w:sz w:val="2"/>
          <w:szCs w:val="2"/>
        </w:rPr>
        <w:t xml:space="preserve"/>
      </w:r>
    </w:p>
    <w:p>
      <w:pPr>
        <w:pStyle w:val="Heading1"/>
        <w:keepNext/>
        <w:spacing w:after="140" w:before="300"/>
        <w:jc w:val="left"/>
      </w:pPr>
      <w:r>
        <w:rPr>
          <w:rFonts w:ascii="Times New Roman" w:cs="Times New Roman" w:eastAsia="Times New Roman" w:hAnsi="Times New Roman"/>
          <w:b/>
          <w:bCs/>
          <w:color w:val="1A1A1A"/>
          <w:sz w:val="24"/>
          <w:szCs w:val="24"/>
        </w:rPr>
        <w:t xml:space="preserve">Notas técnicas </w:t>
      </w:r>
      <w:r>
        <w:rPr>
          <w:rFonts w:ascii="Times New Roman" w:cs="Times New Roman" w:eastAsia="Times New Roman" w:hAnsi="Times New Roman"/>
          <w:b/>
          <w:bCs/>
          <w:i/>
          <w:iCs/>
          <w:color w:val="1A1A1A"/>
          <w:sz w:val="24"/>
          <w:szCs w:val="24"/>
        </w:rPr>
        <w:t xml:space="preserve">(remover da via final)</w:t>
      </w:r>
    </w:p>
    <w:p>
      <w:pPr>
        <w:spacing w:after="100" w:line="276"/>
        <w:ind w:left="420" w:right="0" w:hanging="34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Este contrato não afasta o risco de vínculo.</w:t>
      </w:r>
      <w:r>
        <w:rPr>
          <w:rFonts w:ascii="Times New Roman" w:cs="Times New Roman" w:eastAsia="Times New Roman" w:hAnsi="Times New Roman"/>
          <w:sz w:val="24"/>
          <w:szCs w:val="24"/>
        </w:rPr>
        <w:t xml:space="preserve"> Se o profissional trabalha diariamente, cumprindo horário fixado pelo contratante, sob ordens sobre o modo de executar, com continuidade e recebendo por semana/quinzena, a Justiça do Trabalho reconhecerá </w:t>
      </w:r>
      <w:r>
        <w:rPr>
          <w:rFonts w:ascii="Times New Roman" w:cs="Times New Roman" w:eastAsia="Times New Roman" w:hAnsi="Times New Roman"/>
          <w:b/>
          <w:bCs/>
          <w:sz w:val="24"/>
          <w:szCs w:val="24"/>
        </w:rPr>
        <w:t xml:space="preserve">relação de emprego</w:t>
      </w:r>
      <w:r>
        <w:rPr>
          <w:rFonts w:ascii="Times New Roman" w:cs="Times New Roman" w:eastAsia="Times New Roman" w:hAnsi="Times New Roman"/>
          <w:sz w:val="24"/>
          <w:szCs w:val="24"/>
        </w:rPr>
        <w:t xml:space="preserve"> — a designação "empreitada" é irrelevante (art. 9º da CLT). Use a empreitada apenas para </w:t>
      </w:r>
      <w:r>
        <w:rPr>
          <w:rFonts w:ascii="Times New Roman" w:cs="Times New Roman" w:eastAsia="Times New Roman" w:hAnsi="Times New Roman"/>
          <w:b/>
          <w:bCs/>
          <w:sz w:val="24"/>
          <w:szCs w:val="24"/>
        </w:rPr>
        <w:t xml:space="preserve">obra certa e delimitada</w:t>
      </w:r>
      <w:r>
        <w:rPr>
          <w:rFonts w:ascii="Times New Roman" w:cs="Times New Roman" w:eastAsia="Times New Roman" w:hAnsi="Times New Roman"/>
          <w:sz w:val="24"/>
          <w:szCs w:val="24"/>
        </w:rPr>
        <w:t xml:space="preserve">, com prazo e resultado definidos.</w:t>
      </w:r>
    </w:p>
    <w:p>
      <w:pPr>
        <w:spacing w:after="100" w:line="276"/>
        <w:ind w:left="420" w:right="0" w:hanging="34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Marcadores de autonomia que sustentam o contrato:</w:t>
      </w:r>
      <w:r>
        <w:rPr>
          <w:rFonts w:ascii="Times New Roman" w:cs="Times New Roman" w:eastAsia="Times New Roman" w:hAnsi="Times New Roman"/>
          <w:sz w:val="24"/>
          <w:szCs w:val="24"/>
        </w:rPr>
        <w:t xml:space="preserve"> preço por obra (e não por dia ou mês); liberdade de horário; equipe própria; ferramentas próprias; execução simultânea para outros contratantes; ausência de controle de ponto.</w:t>
      </w:r>
    </w:p>
    <w:p>
      <w:pPr>
        <w:spacing w:after="100" w:line="276"/>
        <w:ind w:left="420" w:right="0" w:hanging="34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Dono da obra × responsabilidade trabalhista.</w:t>
      </w:r>
      <w:r>
        <w:rPr>
          <w:rFonts w:ascii="Times New Roman" w:cs="Times New Roman" w:eastAsia="Times New Roman" w:hAnsi="Times New Roman"/>
          <w:sz w:val="24"/>
          <w:szCs w:val="24"/>
        </w:rPr>
        <w:t xml:space="preserve"> Pelo </w:t>
      </w:r>
      <w:r>
        <w:rPr>
          <w:rFonts w:ascii="Times New Roman" w:cs="Times New Roman" w:eastAsia="Times New Roman" w:hAnsi="Times New Roman"/>
          <w:b/>
          <w:bCs/>
          <w:sz w:val="24"/>
          <w:szCs w:val="24"/>
        </w:rPr>
        <w:t xml:space="preserve">IRR 190-53.2015.5.03.0090 (TST, Tema 6 de recursos repetitivos)</w:t>
      </w:r>
      <w:r>
        <w:rPr>
          <w:rFonts w:ascii="Times New Roman" w:cs="Times New Roman" w:eastAsia="Times New Roman" w:hAnsi="Times New Roman"/>
          <w:sz w:val="24"/>
          <w:szCs w:val="24"/>
        </w:rPr>
        <w:t xml:space="preserve">, o dono da obra </w:t>
      </w:r>
      <w:r>
        <w:rPr>
          <w:rFonts w:ascii="Times New Roman" w:cs="Times New Roman" w:eastAsia="Times New Roman" w:hAnsi="Times New Roman"/>
          <w:b/>
          <w:bCs/>
          <w:sz w:val="24"/>
          <w:szCs w:val="24"/>
        </w:rPr>
        <w:t xml:space="preserve">não responde</w:t>
      </w:r>
      <w:r>
        <w:rPr>
          <w:rFonts w:ascii="Times New Roman" w:cs="Times New Roman" w:eastAsia="Times New Roman" w:hAnsi="Times New Roman"/>
          <w:sz w:val="24"/>
          <w:szCs w:val="24"/>
        </w:rPr>
        <w:t xml:space="preserve"> solidária ou subsidiariamente pelas obrigações trabalhistas do empreiteiro, </w:t>
      </w:r>
      <w:r>
        <w:rPr>
          <w:rFonts w:ascii="Times New Roman" w:cs="Times New Roman" w:eastAsia="Times New Roman" w:hAnsi="Times New Roman"/>
          <w:b/>
          <w:bCs/>
          <w:sz w:val="24"/>
          <w:szCs w:val="24"/>
        </w:rPr>
        <w:t xml:space="preserve">salvo</w:t>
      </w:r>
      <w:r>
        <w:rPr>
          <w:rFonts w:ascii="Times New Roman" w:cs="Times New Roman" w:eastAsia="Times New Roman" w:hAnsi="Times New Roman"/>
          <w:sz w:val="24"/>
          <w:szCs w:val="24"/>
        </w:rPr>
        <w:t xml:space="preserve"> se for empresa </w:t>
      </w:r>
      <w:r>
        <w:rPr>
          <w:rFonts w:ascii="Times New Roman" w:cs="Times New Roman" w:eastAsia="Times New Roman" w:hAnsi="Times New Roman"/>
          <w:b/>
          <w:bCs/>
          <w:sz w:val="24"/>
          <w:szCs w:val="24"/>
        </w:rPr>
        <w:t xml:space="preserve">construtora ou incorporadora</w:t>
      </w:r>
      <w:r>
        <w:rPr>
          <w:rFonts w:ascii="Times New Roman" w:cs="Times New Roman" w:eastAsia="Times New Roman" w:hAnsi="Times New Roman"/>
          <w:sz w:val="24"/>
          <w:szCs w:val="24"/>
        </w:rPr>
        <w:t xml:space="preserve"> ou se houver </w:t>
      </w:r>
      <w:r>
        <w:rPr>
          <w:rFonts w:ascii="Times New Roman" w:cs="Times New Roman" w:eastAsia="Times New Roman" w:hAnsi="Times New Roman"/>
          <w:b/>
          <w:bCs/>
          <w:sz w:val="24"/>
          <w:szCs w:val="24"/>
        </w:rPr>
        <w:t xml:space="preserve">culpa</w:t>
      </w:r>
      <w:r>
        <w:rPr>
          <w:rFonts w:ascii="Times New Roman" w:cs="Times New Roman" w:eastAsia="Times New Roman" w:hAnsi="Times New Roman"/>
          <w:sz w:val="24"/>
          <w:szCs w:val="24"/>
        </w:rPr>
        <w:t xml:space="preserve"> in eligendo/in vigilando (superando a OJ 191 da SDI-1 no ponto). Pessoa física que constrói a própria casa, em regra, não responde.</w:t>
      </w:r>
    </w:p>
    <w:p>
      <w:pPr>
        <w:spacing w:after="100" w:line="276"/>
        <w:ind w:left="420" w:right="0" w:hanging="34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Previdência.</w:t>
      </w:r>
      <w:r>
        <w:rPr>
          <w:rFonts w:ascii="Times New Roman" w:cs="Times New Roman" w:eastAsia="Times New Roman" w:hAnsi="Times New Roman"/>
          <w:sz w:val="24"/>
          <w:szCs w:val="24"/>
        </w:rPr>
        <w:t xml:space="preserve"> Contratante </w:t>
      </w:r>
      <w:r>
        <w:rPr>
          <w:rFonts w:ascii="Times New Roman" w:cs="Times New Roman" w:eastAsia="Times New Roman" w:hAnsi="Times New Roman"/>
          <w:b/>
          <w:bCs/>
          <w:sz w:val="24"/>
          <w:szCs w:val="24"/>
        </w:rPr>
        <w:t xml:space="preserve">pessoa jurídica</w:t>
      </w:r>
      <w:r>
        <w:rPr>
          <w:rFonts w:ascii="Times New Roman" w:cs="Times New Roman" w:eastAsia="Times New Roman" w:hAnsi="Times New Roman"/>
          <w:sz w:val="24"/>
          <w:szCs w:val="24"/>
        </w:rPr>
        <w:t xml:space="preserve"> deve reter 11% da remuneração do contribuinte individual e recolher a contribuição patronal de 20%. Contratante </w:t>
      </w:r>
      <w:r>
        <w:rPr>
          <w:rFonts w:ascii="Times New Roman" w:cs="Times New Roman" w:eastAsia="Times New Roman" w:hAnsi="Times New Roman"/>
          <w:b/>
          <w:bCs/>
          <w:sz w:val="24"/>
          <w:szCs w:val="24"/>
        </w:rPr>
        <w:t xml:space="preserve">pessoa física</w:t>
      </w:r>
      <w:r>
        <w:rPr>
          <w:rFonts w:ascii="Times New Roman" w:cs="Times New Roman" w:eastAsia="Times New Roman" w:hAnsi="Times New Roman"/>
          <w:sz w:val="24"/>
          <w:szCs w:val="24"/>
        </w:rPr>
        <w:t xml:space="preserve"> não retém; o empreiteiro recolhe seu próprio carnê (20% ou 11%/5% conforme o plano).</w:t>
      </w:r>
    </w:p>
    <w:p>
      <w:pPr>
        <w:spacing w:after="100" w:line="276"/>
        <w:ind w:left="420" w:right="0" w:hanging="34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Matrícula CNO.</w:t>
      </w:r>
      <w:r>
        <w:rPr>
          <w:rFonts w:ascii="Times New Roman" w:cs="Times New Roman" w:eastAsia="Times New Roman" w:hAnsi="Times New Roman"/>
          <w:sz w:val="24"/>
          <w:szCs w:val="24"/>
        </w:rPr>
        <w:t xml:space="preserve"> Obras de construção civil exigem matrícula no Cadastro Nacional de Obras e podem sujeitar o dono da obra à </w:t>
      </w:r>
      <w:r>
        <w:rPr>
          <w:rFonts w:ascii="Times New Roman" w:cs="Times New Roman" w:eastAsia="Times New Roman" w:hAnsi="Times New Roman"/>
          <w:b/>
          <w:bCs/>
          <w:sz w:val="24"/>
          <w:szCs w:val="24"/>
        </w:rPr>
        <w:t xml:space="preserve">aferição indireta</w:t>
      </w:r>
      <w:r>
        <w:rPr>
          <w:rFonts w:ascii="Times New Roman" w:cs="Times New Roman" w:eastAsia="Times New Roman" w:hAnsi="Times New Roman"/>
          <w:sz w:val="24"/>
          <w:szCs w:val="24"/>
        </w:rPr>
        <w:t xml:space="preserve"> da contribuição previdenciária pela RFB. Oriente o cliente a guardar notas fiscais e recibos, que reduzem a base aferida.</w:t>
      </w:r>
    </w:p>
    <w:p>
      <w:pPr>
        <w:spacing w:after="100" w:line="276"/>
        <w:ind w:left="420" w:right="0" w:hanging="34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Segurança do trabalho.</w:t>
      </w:r>
      <w:r>
        <w:rPr>
          <w:rFonts w:ascii="Times New Roman" w:cs="Times New Roman" w:eastAsia="Times New Roman" w:hAnsi="Times New Roman"/>
          <w:sz w:val="24"/>
          <w:szCs w:val="24"/>
        </w:rPr>
        <w:t xml:space="preserve"> Acidente com o empreiteiro ou seus auxiliares pode gerar responsabilidade civil do dono da obra por culpa in vigilando, sobretudo em atividade de risco (art. 927, parágrafo único, do Código Civil). Exija comprovação de EPIs e treinamento (NR-18/NR-35).</w:t>
      </w:r>
    </w:p>
    <w:p>
      <w:pPr>
        <w:spacing w:after="100" w:line="276"/>
        <w:ind w:left="420" w:right="0" w:hanging="340"/>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Obras de maior porte</w:t>
      </w:r>
      <w:r>
        <w:rPr>
          <w:rFonts w:ascii="Times New Roman" w:cs="Times New Roman" w:eastAsia="Times New Roman" w:hAnsi="Times New Roman"/>
          <w:sz w:val="24"/>
          <w:szCs w:val="24"/>
        </w:rPr>
        <w:t xml:space="preserve"> devem usar o modelo 14 (construção civil), com ART/RRT, cronograma físico-financeiro e responsável técnico.</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spacing w:after="0" w:before="120"/>
      <w:jc w:val="center"/>
    </w:pPr>
    <w:r>
      <w:rPr>
        <w:rFonts w:ascii="Times New Roman" w:cs="Times New Roman" w:eastAsia="Times New Roman" w:hAnsi="Times New Roman"/>
        <w:color w:val="444444"/>
        <w:sz w:val="16"/>
        <w:szCs w:val="16"/>
      </w:rPr>
      <w:t xml:space="preserve">Minuta — conferir e adaptar antes do uso   |   </w:t>
    </w:r>
    <w:r>
      <w:rPr>
        <w:rFonts w:ascii="Times New Roman" w:cs="Times New Roman" w:eastAsia="Times New Roman" w:hAnsi="Times New Roman"/>
        <w:color w:val="444444"/>
        <w:sz w:val="16"/>
        <w:szCs w:val="16"/>
      </w:rPr>
      <w:t xml:space="preserve">Pág.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00"/>
      </w:pPr>
      <w:rPr>
        <w:rFonts w:ascii="Times New Roman" w:cs="Times New Roman" w:eastAsia="Times New Roman" w:hAnsi="Times New Roman"/>
      </w:rPr>
    </w:lvl>
    <w:lvl w:ilvl="1" w15:tentative="1">
      <w:start w:val="1"/>
      <w:numFmt w:val="bullet"/>
      <w:lvlText w:val="–"/>
      <w:lvlJc w:val="left"/>
      <w:pPr>
        <w:ind w:left="1080" w:hanging="300"/>
      </w:pPr>
      <w:rPr>
        <w:rFonts w:ascii="Times New Roman" w:cs="Times New Roman" w:eastAsia="Times New Roman" w:hAnsi="Times New Roman"/>
      </w:rPr>
    </w:lvl>
  </w:abstractNum>
  <w:abstractNum w:abstractNumId="3" w15:restartNumberingAfterBreak="0">
    <w:multiLevelType w:val="hybridMultilevel"/>
    <w:lvl w:ilvl="0" w15:tentative="1">
      <w:start w:val="1"/>
      <w:numFmt w:val="bullet"/>
      <w:lvlText w:val="•"/>
      <w:lvlJc w:val="left"/>
      <w:pPr>
        <w:ind w:left="1060" w:hanging="300"/>
      </w:pPr>
      <w:rPr>
        <w:rFonts w:ascii="Times New Roman" w:cs="Times New Roman" w:eastAsia="Times New Roman" w:hAnsi="Times New Roman"/>
        <w:sz w:val="20"/>
        <w:szCs w:val="20"/>
      </w:rPr>
    </w:lvl>
    <w:lvl w:ilvl="1" w15:tentative="1">
      <w:start w:val="1"/>
      <w:numFmt w:val="bullet"/>
      <w:lvlText w:val="–"/>
      <w:lvlJc w:val="left"/>
      <w:pPr>
        <w:ind w:left="1400" w:hanging="300"/>
      </w:pPr>
      <w:rPr>
        <w:rFonts w:ascii="Times New Roman" w:cs="Times New Roman" w:eastAsia="Times New Roman" w:hAnsi="Times New Roman"/>
        <w:sz w:val="20"/>
        <w:szCs w:val="20"/>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14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00"/>
      <w:jc w:val="left"/>
    </w:pPr>
    <w:rPr>
      <w:rFonts w:ascii="Times New Roman" w:cs="Times New Roman" w:eastAsia="Times New Roman" w:hAnsi="Times New Roman"/>
      <w:b/>
      <w:bCs/>
      <w:color w:val="1A1A1A"/>
      <w:sz w:val="24"/>
      <w:szCs w:val="24"/>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CONTRATO DE EMPREITADA DE LAVOR (MÃO DE OBRA)</dc:title>
  <dc:creator>Acervo de Modelos Contratuais</dc:creator>
  <dc:description>Minuta contratual — modelo para adaptação</dc:description>
  <cp:lastModifiedBy>Un-named</cp:lastModifiedBy>
  <cp:revision>1</cp:revision>
  <dcterms:created xsi:type="dcterms:W3CDTF">2026-08-31T15:51:10.073Z</dcterms:created>
  <dcterms:modified xsi:type="dcterms:W3CDTF">2026-08-31T15:51:10.073Z</dcterms:modified>
</cp:coreProperties>
</file>

<file path=docProps/custom.xml><?xml version="1.0" encoding="utf-8"?>
<Properties xmlns="http://schemas.openxmlformats.org/officeDocument/2006/custom-properties" xmlns:vt="http://schemas.openxmlformats.org/officeDocument/2006/docPropsVTypes"/>
</file>