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E90A" w14:textId="5DD86CCF" w:rsidR="00261B90" w:rsidRDefault="00433477" w:rsidP="004F12B9">
      <w:pPr>
        <w:spacing w:before="120" w:after="0" w:line="240" w:lineRule="auto"/>
        <w:jc w:val="right"/>
        <w:rPr>
          <w:rFonts w:cs="Arial"/>
          <w:bCs/>
          <w:noProof/>
          <w:color w:val="387677"/>
          <w:sz w:val="52"/>
          <w:szCs w:val="52"/>
        </w:rPr>
      </w:pPr>
      <w:r>
        <w:rPr>
          <w:rFonts w:cs="Arial"/>
          <w:bCs/>
          <w:noProof/>
          <w:color w:val="387677"/>
          <w:sz w:val="52"/>
          <w:szCs w:val="52"/>
        </w:rPr>
        <w:t>Group 6 T</w:t>
      </w:r>
      <w:r w:rsidR="00261B90" w:rsidRPr="004F12B9">
        <w:rPr>
          <w:rFonts w:cs="Arial"/>
          <w:bCs/>
          <w:noProof/>
          <w:color w:val="387677"/>
          <w:sz w:val="52"/>
          <w:szCs w:val="52"/>
        </w:rPr>
        <w:t>EAM CHARTER</w:t>
      </w:r>
    </w:p>
    <w:p w14:paraId="4FDC5BFF" w14:textId="7563EDBF" w:rsidR="00E233B5" w:rsidRDefault="00E233B5" w:rsidP="004F12B9">
      <w:pPr>
        <w:spacing w:before="120" w:after="0" w:line="240" w:lineRule="auto"/>
        <w:jc w:val="right"/>
        <w:rPr>
          <w:rFonts w:cs="Arial"/>
          <w:bCs/>
          <w:noProof/>
          <w:color w:val="387677"/>
          <w:sz w:val="24"/>
          <w:szCs w:val="24"/>
        </w:rPr>
      </w:pPr>
      <w:r>
        <w:rPr>
          <w:rFonts w:cs="Arial"/>
          <w:bCs/>
          <w:noProof/>
          <w:color w:val="387677"/>
          <w:sz w:val="24"/>
          <w:szCs w:val="24"/>
        </w:rPr>
        <w:t>MIS 4173</w:t>
      </w:r>
    </w:p>
    <w:p w14:paraId="68C0A7D4" w14:textId="47D5B827" w:rsidR="00E233B5" w:rsidRPr="00E233B5" w:rsidRDefault="00E233B5" w:rsidP="004F12B9">
      <w:pPr>
        <w:spacing w:before="120" w:after="0" w:line="240" w:lineRule="auto"/>
        <w:jc w:val="right"/>
        <w:rPr>
          <w:rFonts w:cs="Arial"/>
          <w:bCs/>
          <w:noProof/>
          <w:color w:val="387677"/>
          <w:sz w:val="24"/>
          <w:szCs w:val="24"/>
        </w:rPr>
      </w:pPr>
      <w:r>
        <w:rPr>
          <w:rFonts w:cs="Arial"/>
          <w:bCs/>
          <w:noProof/>
          <w:color w:val="387677"/>
          <w:sz w:val="24"/>
          <w:szCs w:val="24"/>
        </w:rPr>
        <w:t>Dr Bowman</w:t>
      </w:r>
    </w:p>
    <w:p w14:paraId="19551E6E" w14:textId="77777777" w:rsidR="00212BB1" w:rsidRPr="00EA644E" w:rsidRDefault="00212BB1" w:rsidP="00212BB1">
      <w:pPr>
        <w:spacing w:after="0" w:line="240" w:lineRule="auto"/>
        <w:rPr>
          <w:bCs/>
          <w:color w:val="595959" w:themeColor="text1" w:themeTint="A6"/>
          <w:sz w:val="18"/>
          <w:szCs w:val="18"/>
        </w:rPr>
      </w:pPr>
      <w:bookmarkStart w:id="0" w:name="_Hlk536359931"/>
    </w:p>
    <w:tbl>
      <w:tblPr>
        <w:tblW w:w="11040" w:type="dxa"/>
        <w:tblLook w:val="04A0" w:firstRow="1" w:lastRow="0" w:firstColumn="1" w:lastColumn="0" w:noHBand="0" w:noVBand="1"/>
      </w:tblPr>
      <w:tblGrid>
        <w:gridCol w:w="1140"/>
        <w:gridCol w:w="5760"/>
        <w:gridCol w:w="4140"/>
      </w:tblGrid>
      <w:tr w:rsidR="00261B90" w:rsidRPr="00261B90" w14:paraId="06F8A22E" w14:textId="77777777" w:rsidTr="004F12B9">
        <w:trPr>
          <w:trHeight w:val="864"/>
        </w:trPr>
        <w:tc>
          <w:tcPr>
            <w:tcW w:w="1140" w:type="dxa"/>
            <w:tcBorders>
              <w:top w:val="single" w:sz="4" w:space="0" w:color="BFBFBF"/>
              <w:left w:val="single" w:sz="24" w:space="0" w:color="387677"/>
              <w:bottom w:val="single" w:sz="8" w:space="0" w:color="BFBFBF"/>
              <w:right w:val="single" w:sz="4" w:space="0" w:color="FFFFFF"/>
            </w:tcBorders>
            <w:shd w:val="clear" w:color="000000" w:fill="E2EBEB"/>
            <w:vAlign w:val="center"/>
            <w:hideMark/>
          </w:tcPr>
          <w:p w14:paraId="09664F95" w14:textId="3515B527" w:rsidR="00261B90" w:rsidRPr="00261B90" w:rsidRDefault="00433477" w:rsidP="00261B90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Client</w:t>
            </w:r>
          </w:p>
        </w:tc>
        <w:tc>
          <w:tcPr>
            <w:tcW w:w="99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FF8F8"/>
            <w:noWrap/>
            <w:vAlign w:val="center"/>
          </w:tcPr>
          <w:p w14:paraId="3507CAB7" w14:textId="1FA183FD" w:rsidR="00261B90" w:rsidRPr="00261B90" w:rsidRDefault="00433477" w:rsidP="00B37F92">
            <w:pPr>
              <w:spacing w:after="0" w:line="240" w:lineRule="auto"/>
              <w:ind w:left="46"/>
              <w:rPr>
                <w:rFonts w:eastAsia="Times New Roman" w:cs="Calibri"/>
                <w:color w:val="000000"/>
                <w:sz w:val="32"/>
                <w:szCs w:val="32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</w:rPr>
              <w:t>Chatham County School System</w:t>
            </w:r>
          </w:p>
        </w:tc>
      </w:tr>
      <w:tr w:rsidR="00261B90" w:rsidRPr="00261B90" w14:paraId="43EFF82B" w14:textId="77777777" w:rsidTr="004F12B9">
        <w:trPr>
          <w:trHeight w:val="400"/>
        </w:trPr>
        <w:tc>
          <w:tcPr>
            <w:tcW w:w="690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24575AE" w14:textId="77777777" w:rsidR="00261B90" w:rsidRDefault="00261B90" w:rsidP="00261B90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  <w:p w14:paraId="47AA18A8" w14:textId="77777777" w:rsidR="00E233B5" w:rsidRDefault="00E233B5" w:rsidP="00261B90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  <w:p w14:paraId="43351472" w14:textId="17A4F8D2" w:rsidR="00E233B5" w:rsidRPr="00261B90" w:rsidRDefault="00E233B5" w:rsidP="00261B90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5E1F9F" w14:textId="77777777" w:rsidR="00261B90" w:rsidRPr="00261B90" w:rsidRDefault="00261B90" w:rsidP="00261B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261B90">
              <w:rPr>
                <w:rFonts w:eastAsia="Times New Roman" w:cs="Calibri"/>
                <w:color w:val="000000"/>
                <w:sz w:val="22"/>
              </w:rPr>
              <w:t>–––––––––– DURATION ––––––––––</w:t>
            </w:r>
          </w:p>
        </w:tc>
      </w:tr>
      <w:tr w:rsidR="00261B90" w:rsidRPr="00261B90" w14:paraId="71DEE316" w14:textId="77777777" w:rsidTr="004F12B9">
        <w:trPr>
          <w:trHeight w:val="700"/>
        </w:trPr>
        <w:tc>
          <w:tcPr>
            <w:tcW w:w="6900" w:type="dxa"/>
            <w:gridSpan w:val="2"/>
            <w:tcBorders>
              <w:top w:val="single" w:sz="4" w:space="0" w:color="BFBFBF"/>
              <w:left w:val="single" w:sz="24" w:space="0" w:color="387677"/>
              <w:bottom w:val="single" w:sz="8" w:space="0" w:color="BFBFBF"/>
              <w:right w:val="single" w:sz="4" w:space="0" w:color="BFBFBF"/>
            </w:tcBorders>
            <w:shd w:val="clear" w:color="000000" w:fill="F9F9F9"/>
            <w:vAlign w:val="center"/>
          </w:tcPr>
          <w:p w14:paraId="6810688E" w14:textId="53C20889" w:rsidR="00261B90" w:rsidRPr="00261B90" w:rsidRDefault="00433477" w:rsidP="00B37F92">
            <w:pPr>
              <w:spacing w:after="0" w:line="240" w:lineRule="auto"/>
              <w:ind w:left="124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Guadalupe Perez</w:t>
            </w:r>
          </w:p>
        </w:tc>
        <w:tc>
          <w:tcPr>
            <w:tcW w:w="414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9F9F9"/>
            <w:vAlign w:val="center"/>
          </w:tcPr>
          <w:p w14:paraId="5887EEBE" w14:textId="474CB44C" w:rsidR="00261B90" w:rsidRPr="00261B90" w:rsidRDefault="00433477" w:rsidP="00261B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Spring 2025</w:t>
            </w:r>
          </w:p>
        </w:tc>
      </w:tr>
      <w:tr w:rsidR="00433477" w:rsidRPr="00261B90" w14:paraId="08F076E3" w14:textId="77777777" w:rsidTr="004F12B9">
        <w:trPr>
          <w:gridAfter w:val="1"/>
          <w:wAfter w:w="4140" w:type="dxa"/>
          <w:trHeight w:val="400"/>
        </w:trPr>
        <w:tc>
          <w:tcPr>
            <w:tcW w:w="6900" w:type="dxa"/>
            <w:gridSpan w:val="2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AAB2" w14:textId="6C559F1C" w:rsidR="00433477" w:rsidRPr="00261B90" w:rsidRDefault="00433477" w:rsidP="00261B90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22"/>
              </w:rPr>
              <w:t>Co Product Owner</w:t>
            </w:r>
            <w:r w:rsidRPr="00261B90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27769E8" w14:textId="77777777" w:rsidR="00212BB1" w:rsidRDefault="00212BB1" w:rsidP="000C7328">
      <w:pPr>
        <w:spacing w:after="0"/>
        <w:rPr>
          <w:szCs w:val="20"/>
        </w:rPr>
      </w:pPr>
    </w:p>
    <w:p w14:paraId="75B03AEE" w14:textId="77777777" w:rsidR="00E233B5" w:rsidRDefault="00E233B5" w:rsidP="000C7328">
      <w:pPr>
        <w:spacing w:after="0"/>
        <w:rPr>
          <w:szCs w:val="20"/>
        </w:rPr>
      </w:pPr>
    </w:p>
    <w:tbl>
      <w:tblPr>
        <w:tblW w:w="11035" w:type="dxa"/>
        <w:tblInd w:w="5" w:type="dxa"/>
        <w:tblBorders>
          <w:top w:val="single" w:sz="4" w:space="0" w:color="BFBFBF"/>
          <w:left w:val="single" w:sz="24" w:space="0" w:color="54B0B1"/>
          <w:bottom w:val="single" w:sz="8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2395"/>
        <w:gridCol w:w="8640"/>
      </w:tblGrid>
      <w:tr w:rsidR="00B37F92" w:rsidRPr="00261B90" w14:paraId="5CB68FB4" w14:textId="77777777" w:rsidTr="00AF46A3">
        <w:trPr>
          <w:trHeight w:val="500"/>
        </w:trPr>
        <w:tc>
          <w:tcPr>
            <w:tcW w:w="2395" w:type="dxa"/>
            <w:shd w:val="clear" w:color="000000" w:fill="E2EBEB"/>
            <w:tcMar>
              <w:left w:w="144" w:type="dxa"/>
            </w:tcMar>
            <w:vAlign w:val="center"/>
            <w:hideMark/>
          </w:tcPr>
          <w:p w14:paraId="7AEC450D" w14:textId="77777777" w:rsidR="00B37F92" w:rsidRPr="00B37F92" w:rsidRDefault="00B37F92" w:rsidP="00B37F92">
            <w:pPr>
              <w:spacing w:after="0" w:line="240" w:lineRule="auto"/>
              <w:ind w:left="87"/>
              <w:rPr>
                <w:rFonts w:eastAsia="Times New Roman" w:cs="Calibri"/>
                <w:color w:val="387677"/>
                <w:szCs w:val="20"/>
              </w:rPr>
            </w:pPr>
            <w:r w:rsidRPr="00B37F92">
              <w:rPr>
                <w:rFonts w:eastAsia="Times New Roman" w:cs="Calibri"/>
                <w:color w:val="387677"/>
                <w:sz w:val="28"/>
                <w:szCs w:val="28"/>
              </w:rPr>
              <w:t>BACKGROUND</w:t>
            </w:r>
          </w:p>
        </w:tc>
        <w:tc>
          <w:tcPr>
            <w:tcW w:w="8640" w:type="dxa"/>
            <w:shd w:val="clear" w:color="000000" w:fill="E2EBEB"/>
            <w:vAlign w:val="center"/>
          </w:tcPr>
          <w:p w14:paraId="388EE366" w14:textId="126C009E" w:rsidR="00B37F92" w:rsidRPr="00B37F92" w:rsidRDefault="00B37F92" w:rsidP="00B37F9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B37F92" w:rsidRPr="00261B90" w14:paraId="212D8980" w14:textId="77777777" w:rsidTr="00AF46A3">
        <w:trPr>
          <w:trHeight w:val="1485"/>
        </w:trPr>
        <w:tc>
          <w:tcPr>
            <w:tcW w:w="11035" w:type="dxa"/>
            <w:gridSpan w:val="2"/>
            <w:shd w:val="clear" w:color="000000" w:fill="FFFFFF"/>
            <w:tcMar>
              <w:top w:w="144" w:type="dxa"/>
              <w:left w:w="144" w:type="dxa"/>
              <w:right w:w="115" w:type="dxa"/>
            </w:tcMar>
          </w:tcPr>
          <w:p w14:paraId="2644318C" w14:textId="3BC92D55" w:rsidR="00B37F92" w:rsidRPr="00261B90" w:rsidRDefault="00AD162E" w:rsidP="00B37F92">
            <w:pPr>
              <w:spacing w:after="120" w:line="240" w:lineRule="auto"/>
              <w:ind w:left="87"/>
              <w:rPr>
                <w:rFonts w:eastAsia="Times New Roman" w:cs="Calibri"/>
                <w:color w:val="000000"/>
                <w:sz w:val="22"/>
              </w:rPr>
            </w:pPr>
            <w:r w:rsidRPr="00AD162E">
              <w:rPr>
                <w:rFonts w:eastAsia="Times New Roman" w:cs="Calibri"/>
                <w:color w:val="000000"/>
                <w:sz w:val="22"/>
              </w:rPr>
              <w:t xml:space="preserve">Chatham County Schools is </w:t>
            </w:r>
            <w:r>
              <w:rPr>
                <w:rFonts w:eastAsia="Times New Roman" w:cs="Calibri"/>
                <w:color w:val="000000"/>
                <w:sz w:val="22"/>
              </w:rPr>
              <w:t>considering</w:t>
            </w:r>
            <w:r w:rsidRPr="00AD162E">
              <w:rPr>
                <w:rFonts w:eastAsia="Times New Roman" w:cs="Calibri"/>
                <w:color w:val="000000"/>
                <w:sz w:val="22"/>
              </w:rPr>
              <w:t xml:space="preserve"> </w:t>
            </w:r>
            <w:r>
              <w:rPr>
                <w:rFonts w:eastAsia="Times New Roman" w:cs="Calibri"/>
                <w:color w:val="000000"/>
                <w:sz w:val="22"/>
              </w:rPr>
              <w:t>automation for</w:t>
            </w:r>
            <w:r w:rsidRPr="00AD162E">
              <w:rPr>
                <w:rFonts w:eastAsia="Times New Roman" w:cs="Calibri"/>
                <w:color w:val="000000"/>
                <w:sz w:val="22"/>
              </w:rPr>
              <w:t xml:space="preserve"> several </w:t>
            </w:r>
            <w:r w:rsidR="003C7459">
              <w:rPr>
                <w:rFonts w:eastAsia="Times New Roman" w:cs="Calibri"/>
                <w:color w:val="000000"/>
                <w:sz w:val="22"/>
              </w:rPr>
              <w:t xml:space="preserve">of their </w:t>
            </w:r>
            <w:r w:rsidRPr="00AD162E">
              <w:rPr>
                <w:rFonts w:eastAsia="Times New Roman" w:cs="Calibri"/>
                <w:color w:val="000000"/>
                <w:sz w:val="22"/>
              </w:rPr>
              <w:t>processes</w:t>
            </w:r>
            <w:r>
              <w:rPr>
                <w:rFonts w:eastAsia="Times New Roman" w:cs="Calibri"/>
                <w:color w:val="000000"/>
                <w:sz w:val="22"/>
              </w:rPr>
              <w:t>.</w:t>
            </w:r>
            <w:r w:rsidRPr="00AD162E">
              <w:rPr>
                <w:rFonts w:eastAsia="Times New Roman" w:cs="Calibri"/>
                <w:color w:val="000000"/>
                <w:sz w:val="22"/>
              </w:rPr>
              <w:t xml:space="preserve"> </w:t>
            </w:r>
            <w:r>
              <w:rPr>
                <w:rFonts w:eastAsia="Times New Roman" w:cs="Calibri"/>
                <w:color w:val="000000"/>
                <w:sz w:val="22"/>
              </w:rPr>
              <w:t xml:space="preserve">The first consideration entails a new </w:t>
            </w:r>
            <w:r w:rsidRPr="00AD162E">
              <w:rPr>
                <w:rFonts w:eastAsia="Times New Roman" w:cs="Calibri"/>
                <w:color w:val="000000"/>
                <w:sz w:val="22"/>
              </w:rPr>
              <w:t xml:space="preserve">application </w:t>
            </w:r>
            <w:r>
              <w:rPr>
                <w:rFonts w:eastAsia="Times New Roman" w:cs="Calibri"/>
                <w:color w:val="000000"/>
                <w:sz w:val="22"/>
              </w:rPr>
              <w:t xml:space="preserve">process </w:t>
            </w:r>
            <w:r w:rsidRPr="00AD162E">
              <w:rPr>
                <w:rFonts w:eastAsia="Times New Roman" w:cs="Calibri"/>
                <w:color w:val="000000"/>
                <w:sz w:val="22"/>
              </w:rPr>
              <w:t>for p</w:t>
            </w:r>
            <w:r>
              <w:rPr>
                <w:rFonts w:eastAsia="Times New Roman" w:cs="Calibri"/>
                <w:color w:val="000000"/>
                <w:sz w:val="22"/>
              </w:rPr>
              <w:t>rospective</w:t>
            </w:r>
            <w:r w:rsidRPr="00AD162E">
              <w:rPr>
                <w:rFonts w:eastAsia="Times New Roman" w:cs="Calibri"/>
                <w:color w:val="000000"/>
                <w:sz w:val="22"/>
              </w:rPr>
              <w:t xml:space="preserve"> students </w:t>
            </w:r>
            <w:r w:rsidR="00C344AD">
              <w:rPr>
                <w:rFonts w:eastAsia="Times New Roman" w:cs="Calibri"/>
                <w:color w:val="000000"/>
                <w:sz w:val="22"/>
              </w:rPr>
              <w:t>to use to apply for</w:t>
            </w:r>
            <w:r w:rsidRPr="00AD162E">
              <w:rPr>
                <w:rFonts w:eastAsia="Times New Roman" w:cs="Calibri"/>
                <w:color w:val="000000"/>
                <w:sz w:val="22"/>
              </w:rPr>
              <w:t xml:space="preserve"> early college</w:t>
            </w:r>
            <w:r>
              <w:rPr>
                <w:rFonts w:eastAsia="Times New Roman" w:cs="Calibri"/>
                <w:color w:val="000000"/>
                <w:sz w:val="22"/>
              </w:rPr>
              <w:t xml:space="preserve">. </w:t>
            </w:r>
          </w:p>
        </w:tc>
      </w:tr>
    </w:tbl>
    <w:p w14:paraId="2704D584" w14:textId="77777777" w:rsidR="00B37F92" w:rsidRDefault="00B37F92" w:rsidP="00B37F92">
      <w:pPr>
        <w:spacing w:after="0"/>
        <w:rPr>
          <w:szCs w:val="20"/>
        </w:rPr>
      </w:pPr>
    </w:p>
    <w:p w14:paraId="2FF75D83" w14:textId="77777777" w:rsidR="00E233B5" w:rsidRDefault="00E233B5" w:rsidP="00B37F92">
      <w:pPr>
        <w:spacing w:after="0"/>
        <w:rPr>
          <w:szCs w:val="20"/>
        </w:rPr>
      </w:pPr>
    </w:p>
    <w:tbl>
      <w:tblPr>
        <w:tblW w:w="11035" w:type="dxa"/>
        <w:tblInd w:w="5" w:type="dxa"/>
        <w:tblBorders>
          <w:top w:val="single" w:sz="4" w:space="0" w:color="BFBFBF"/>
          <w:left w:val="single" w:sz="24" w:space="0" w:color="54B0B1"/>
          <w:bottom w:val="single" w:sz="8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1495"/>
        <w:gridCol w:w="9540"/>
      </w:tblGrid>
      <w:tr w:rsidR="00B37F92" w:rsidRPr="00261B90" w14:paraId="6CB2FA85" w14:textId="77777777" w:rsidTr="00AF46A3">
        <w:trPr>
          <w:trHeight w:val="500"/>
        </w:trPr>
        <w:tc>
          <w:tcPr>
            <w:tcW w:w="1495" w:type="dxa"/>
            <w:shd w:val="clear" w:color="000000" w:fill="E2EBEB"/>
            <w:tcMar>
              <w:left w:w="144" w:type="dxa"/>
            </w:tcMar>
            <w:vAlign w:val="center"/>
            <w:hideMark/>
          </w:tcPr>
          <w:p w14:paraId="5DEC91E8" w14:textId="77777777" w:rsidR="00B37F92" w:rsidRPr="00261B90" w:rsidRDefault="00B37F92" w:rsidP="0048297E">
            <w:pPr>
              <w:spacing w:after="0" w:line="240" w:lineRule="auto"/>
              <w:ind w:left="87"/>
              <w:rPr>
                <w:rFonts w:eastAsia="Times New Roman" w:cs="Calibri"/>
                <w:color w:val="000000"/>
                <w:szCs w:val="20"/>
              </w:rPr>
            </w:pPr>
            <w:r w:rsidRPr="00B37F92">
              <w:rPr>
                <w:rFonts w:eastAsia="Times New Roman" w:cs="Calibri"/>
                <w:color w:val="387677"/>
                <w:sz w:val="28"/>
                <w:szCs w:val="28"/>
              </w:rPr>
              <w:t>MISSION</w:t>
            </w:r>
          </w:p>
        </w:tc>
        <w:tc>
          <w:tcPr>
            <w:tcW w:w="9540" w:type="dxa"/>
            <w:shd w:val="clear" w:color="000000" w:fill="E2EBEB"/>
            <w:vAlign w:val="center"/>
          </w:tcPr>
          <w:p w14:paraId="7F8000FE" w14:textId="27178AAB" w:rsidR="00B37F92" w:rsidRPr="00B37F92" w:rsidRDefault="00B37F92" w:rsidP="00B37F9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B37F92" w:rsidRPr="00261B90" w14:paraId="3D51C63A" w14:textId="77777777" w:rsidTr="00E233B5">
        <w:trPr>
          <w:trHeight w:val="1197"/>
        </w:trPr>
        <w:tc>
          <w:tcPr>
            <w:tcW w:w="11035" w:type="dxa"/>
            <w:gridSpan w:val="2"/>
            <w:shd w:val="clear" w:color="000000" w:fill="FFFFFF"/>
            <w:tcMar>
              <w:top w:w="144" w:type="dxa"/>
              <w:left w:w="144" w:type="dxa"/>
              <w:right w:w="115" w:type="dxa"/>
            </w:tcMar>
          </w:tcPr>
          <w:p w14:paraId="2B88ACC7" w14:textId="77777777" w:rsidR="00912572" w:rsidRPr="00912572" w:rsidRDefault="00912572" w:rsidP="00912572">
            <w:pPr>
              <w:spacing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1257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 implement a new information system for our client using Agile/Scrum methodology.</w:t>
            </w:r>
          </w:p>
          <w:p w14:paraId="580B1C84" w14:textId="5AD80019" w:rsidR="00B37F92" w:rsidRPr="00261B90" w:rsidRDefault="00B37F92" w:rsidP="0048297E">
            <w:pPr>
              <w:spacing w:after="120" w:line="240" w:lineRule="auto"/>
              <w:ind w:left="87"/>
              <w:rPr>
                <w:rFonts w:eastAsia="Times New Roman" w:cs="Calibri"/>
                <w:color w:val="000000"/>
                <w:sz w:val="22"/>
              </w:rPr>
            </w:pPr>
          </w:p>
        </w:tc>
      </w:tr>
    </w:tbl>
    <w:p w14:paraId="2B3876A0" w14:textId="77777777" w:rsidR="00B37F92" w:rsidRDefault="00B37F92" w:rsidP="00B37F92">
      <w:pPr>
        <w:spacing w:after="0"/>
        <w:rPr>
          <w:szCs w:val="20"/>
        </w:rPr>
      </w:pPr>
    </w:p>
    <w:p w14:paraId="73BF651F" w14:textId="77777777" w:rsidR="00E233B5" w:rsidRDefault="00E233B5" w:rsidP="00B37F92">
      <w:pPr>
        <w:spacing w:after="0"/>
        <w:rPr>
          <w:szCs w:val="20"/>
        </w:rPr>
      </w:pPr>
    </w:p>
    <w:tbl>
      <w:tblPr>
        <w:tblW w:w="11035" w:type="dxa"/>
        <w:tblInd w:w="5" w:type="dxa"/>
        <w:tblBorders>
          <w:top w:val="single" w:sz="4" w:space="0" w:color="BFBFBF"/>
          <w:left w:val="single" w:sz="24" w:space="0" w:color="54B0B1"/>
          <w:bottom w:val="single" w:sz="8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1925"/>
        <w:gridCol w:w="9110"/>
      </w:tblGrid>
      <w:tr w:rsidR="00B37F92" w:rsidRPr="00261B90" w14:paraId="7EFBD981" w14:textId="77777777" w:rsidTr="00AF46A3">
        <w:trPr>
          <w:trHeight w:val="500"/>
        </w:trPr>
        <w:tc>
          <w:tcPr>
            <w:tcW w:w="1925" w:type="dxa"/>
            <w:shd w:val="clear" w:color="000000" w:fill="E2EBEB"/>
            <w:tcMar>
              <w:left w:w="144" w:type="dxa"/>
            </w:tcMar>
            <w:vAlign w:val="center"/>
            <w:hideMark/>
          </w:tcPr>
          <w:p w14:paraId="302BAEBE" w14:textId="21EA515F" w:rsidR="00B37F92" w:rsidRPr="00261B90" w:rsidRDefault="00B37F92" w:rsidP="0048297E">
            <w:pPr>
              <w:spacing w:after="0" w:line="240" w:lineRule="auto"/>
              <w:ind w:left="87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387677"/>
                <w:sz w:val="28"/>
                <w:szCs w:val="28"/>
              </w:rPr>
              <w:t>OBJECTIVES</w:t>
            </w:r>
          </w:p>
        </w:tc>
        <w:tc>
          <w:tcPr>
            <w:tcW w:w="9110" w:type="dxa"/>
            <w:shd w:val="clear" w:color="000000" w:fill="E2EBEB"/>
            <w:vAlign w:val="center"/>
          </w:tcPr>
          <w:p w14:paraId="16DB87F7" w14:textId="23080DB6" w:rsidR="00B37F92" w:rsidRPr="00B37F92" w:rsidRDefault="00B37F92" w:rsidP="0048297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37F92">
              <w:rPr>
                <w:rFonts w:eastAsia="Times New Roman" w:cs="Calibri"/>
                <w:color w:val="000000"/>
                <w:sz w:val="18"/>
                <w:szCs w:val="18"/>
              </w:rPr>
              <w:t>List specific, measurable healthcare outcomes the team aims to achieve.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7F92" w:rsidRPr="00261B90" w14:paraId="4DF6CD8F" w14:textId="77777777" w:rsidTr="00AF46A3">
        <w:trPr>
          <w:trHeight w:val="1746"/>
        </w:trPr>
        <w:tc>
          <w:tcPr>
            <w:tcW w:w="11035" w:type="dxa"/>
            <w:gridSpan w:val="2"/>
            <w:shd w:val="clear" w:color="000000" w:fill="FFFFFF"/>
            <w:tcMar>
              <w:top w:w="144" w:type="dxa"/>
              <w:left w:w="144" w:type="dxa"/>
              <w:right w:w="115" w:type="dxa"/>
            </w:tcMar>
          </w:tcPr>
          <w:p w14:paraId="4259A1FB" w14:textId="63B66164" w:rsidR="00B37F92" w:rsidRPr="00C344AD" w:rsidRDefault="00C344AD" w:rsidP="00B37F9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47" w:hanging="27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Create a streamlined application process for prospective </w:t>
            </w:r>
            <w:r w:rsidRPr="00C344A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students, allowing information to be passed through to a database accessible to administrators</w:t>
            </w:r>
          </w:p>
          <w:p w14:paraId="1ED434B5" w14:textId="612B4693" w:rsidR="00C344AD" w:rsidRPr="00B37F92" w:rsidRDefault="00C344AD" w:rsidP="00B37F9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47" w:hanging="270"/>
              <w:rPr>
                <w:rFonts w:eastAsia="Times New Roman" w:cs="Calibri"/>
                <w:color w:val="000000"/>
                <w:sz w:val="22"/>
              </w:rPr>
            </w:pPr>
            <w:r w:rsidRPr="00C344A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Ensuring the new system is compatible with existing systems and software used by the client</w:t>
            </w:r>
          </w:p>
        </w:tc>
      </w:tr>
    </w:tbl>
    <w:p w14:paraId="1038BD92" w14:textId="77777777" w:rsidR="00B37F92" w:rsidRDefault="00B37F92" w:rsidP="00B37F92">
      <w:pPr>
        <w:spacing w:after="0"/>
        <w:rPr>
          <w:szCs w:val="20"/>
        </w:rPr>
      </w:pPr>
    </w:p>
    <w:p w14:paraId="576EBD87" w14:textId="77777777" w:rsidR="00B37F92" w:rsidRDefault="00B37F92" w:rsidP="00B37F92">
      <w:pPr>
        <w:spacing w:after="0"/>
        <w:rPr>
          <w:szCs w:val="20"/>
        </w:rPr>
      </w:pPr>
    </w:p>
    <w:p w14:paraId="3C2F2B8E" w14:textId="77777777" w:rsidR="00912572" w:rsidRDefault="00912572" w:rsidP="00B37F92">
      <w:pPr>
        <w:spacing w:after="0"/>
        <w:rPr>
          <w:szCs w:val="20"/>
        </w:rPr>
      </w:pPr>
    </w:p>
    <w:p w14:paraId="31AC5633" w14:textId="77777777" w:rsidR="00912572" w:rsidRDefault="00912572" w:rsidP="00B37F92">
      <w:pPr>
        <w:spacing w:after="0"/>
        <w:rPr>
          <w:szCs w:val="20"/>
        </w:rPr>
      </w:pPr>
    </w:p>
    <w:p w14:paraId="60FA403C" w14:textId="77777777" w:rsidR="00912572" w:rsidRDefault="00912572" w:rsidP="00B37F92">
      <w:pPr>
        <w:spacing w:after="0"/>
        <w:rPr>
          <w:szCs w:val="20"/>
        </w:rPr>
      </w:pPr>
    </w:p>
    <w:p w14:paraId="577545F8" w14:textId="77777777" w:rsidR="00912572" w:rsidRDefault="00912572" w:rsidP="00B37F92">
      <w:pPr>
        <w:spacing w:after="0"/>
        <w:rPr>
          <w:szCs w:val="20"/>
        </w:rPr>
      </w:pPr>
    </w:p>
    <w:p w14:paraId="25614903" w14:textId="77777777" w:rsidR="00912572" w:rsidRDefault="00912572" w:rsidP="00B37F92">
      <w:pPr>
        <w:spacing w:after="0"/>
        <w:rPr>
          <w:szCs w:val="20"/>
        </w:rPr>
      </w:pPr>
    </w:p>
    <w:p w14:paraId="08AECA81" w14:textId="77777777" w:rsidR="00912572" w:rsidRDefault="00912572" w:rsidP="00B37F92">
      <w:pPr>
        <w:spacing w:after="0"/>
        <w:rPr>
          <w:szCs w:val="20"/>
        </w:rPr>
      </w:pPr>
    </w:p>
    <w:p w14:paraId="479670EF" w14:textId="77777777" w:rsidR="00912572" w:rsidRDefault="00912572" w:rsidP="00B37F92">
      <w:pPr>
        <w:spacing w:after="0"/>
        <w:rPr>
          <w:szCs w:val="20"/>
        </w:rPr>
      </w:pPr>
    </w:p>
    <w:p w14:paraId="0CAFA87B" w14:textId="77777777" w:rsidR="00912572" w:rsidRDefault="00912572" w:rsidP="00B37F92">
      <w:pPr>
        <w:spacing w:after="0"/>
        <w:rPr>
          <w:szCs w:val="20"/>
        </w:rPr>
      </w:pPr>
    </w:p>
    <w:p w14:paraId="703033D3" w14:textId="77777777" w:rsidR="002B3BC4" w:rsidRPr="008D2156" w:rsidRDefault="002B3BC4" w:rsidP="002B3BC4">
      <w:pPr>
        <w:spacing w:after="0" w:line="240" w:lineRule="auto"/>
        <w:rPr>
          <w:szCs w:val="20"/>
        </w:rPr>
      </w:pPr>
    </w:p>
    <w:tbl>
      <w:tblPr>
        <w:tblStyle w:val="PlainTable4"/>
        <w:tblW w:w="11410" w:type="dxa"/>
        <w:tblLook w:val="04A0" w:firstRow="1" w:lastRow="0" w:firstColumn="1" w:lastColumn="0" w:noHBand="0" w:noVBand="1"/>
      </w:tblPr>
      <w:tblGrid>
        <w:gridCol w:w="3156"/>
        <w:gridCol w:w="1589"/>
        <w:gridCol w:w="705"/>
        <w:gridCol w:w="6000"/>
      </w:tblGrid>
      <w:tr w:rsidR="008F282B" w:rsidRPr="008F282B" w14:paraId="629FCF42" w14:textId="77777777" w:rsidTr="00912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4" w:type="dxa"/>
            <w:gridSpan w:val="2"/>
            <w:hideMark/>
          </w:tcPr>
          <w:p w14:paraId="43D40B71" w14:textId="77777777" w:rsidR="008F282B" w:rsidRPr="00B37F92" w:rsidRDefault="008F282B" w:rsidP="00B37F92">
            <w:pPr>
              <w:ind w:left="124"/>
              <w:rPr>
                <w:rFonts w:eastAsia="Times New Roman" w:cs="Calibri"/>
                <w:color w:val="387677"/>
                <w:sz w:val="28"/>
                <w:szCs w:val="28"/>
              </w:rPr>
            </w:pPr>
            <w:r w:rsidRPr="00B37F92">
              <w:rPr>
                <w:rFonts w:eastAsia="Times New Roman" w:cs="Calibri"/>
                <w:color w:val="387677"/>
                <w:sz w:val="28"/>
                <w:szCs w:val="28"/>
              </w:rPr>
              <w:t>ROLES AND RESPONSIBILITIES</w:t>
            </w:r>
          </w:p>
        </w:tc>
        <w:tc>
          <w:tcPr>
            <w:tcW w:w="6706" w:type="dxa"/>
            <w:gridSpan w:val="2"/>
          </w:tcPr>
          <w:p w14:paraId="38C7C365" w14:textId="2264FFCC" w:rsidR="008F282B" w:rsidRPr="008F282B" w:rsidRDefault="008F282B" w:rsidP="008F2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8F282B" w:rsidRPr="008F282B" w14:paraId="6E1BC4B2" w14:textId="77777777" w:rsidTr="0043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noWrap/>
            <w:hideMark/>
          </w:tcPr>
          <w:p w14:paraId="27DF0174" w14:textId="77777777" w:rsidR="008F282B" w:rsidRPr="008F282B" w:rsidRDefault="008F282B" w:rsidP="00B37F92">
            <w:pPr>
              <w:ind w:left="124"/>
              <w:rPr>
                <w:rFonts w:eastAsia="Times New Roman" w:cs="Calibri"/>
                <w:color w:val="000000"/>
                <w:sz w:val="22"/>
              </w:rPr>
            </w:pPr>
            <w:r w:rsidRPr="008F282B">
              <w:rPr>
                <w:rFonts w:eastAsia="Times New Roman" w:cs="Calibri"/>
                <w:color w:val="000000"/>
                <w:sz w:val="22"/>
              </w:rPr>
              <w:t>ROLE</w:t>
            </w:r>
          </w:p>
        </w:tc>
        <w:tc>
          <w:tcPr>
            <w:tcW w:w="2294" w:type="dxa"/>
            <w:gridSpan w:val="2"/>
            <w:noWrap/>
            <w:hideMark/>
          </w:tcPr>
          <w:p w14:paraId="314776E3" w14:textId="77777777" w:rsidR="008F282B" w:rsidRPr="008F282B" w:rsidRDefault="008F282B" w:rsidP="008F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 w:rsidRPr="008F282B">
              <w:rPr>
                <w:rFonts w:eastAsia="Times New Roman" w:cs="Calibri"/>
                <w:color w:val="000000"/>
                <w:sz w:val="22"/>
              </w:rPr>
              <w:t>ASSIGNED TO</w:t>
            </w:r>
          </w:p>
        </w:tc>
        <w:tc>
          <w:tcPr>
            <w:tcW w:w="6000" w:type="dxa"/>
            <w:noWrap/>
            <w:hideMark/>
          </w:tcPr>
          <w:p w14:paraId="1DA8C1B3" w14:textId="77777777" w:rsidR="008F282B" w:rsidRPr="008F282B" w:rsidRDefault="008F282B" w:rsidP="008F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 w:rsidRPr="008F282B">
              <w:rPr>
                <w:rFonts w:eastAsia="Times New Roman" w:cs="Calibri"/>
                <w:color w:val="000000"/>
                <w:sz w:val="22"/>
              </w:rPr>
              <w:t>RESPONSIBILITIES</w:t>
            </w:r>
          </w:p>
        </w:tc>
      </w:tr>
      <w:tr w:rsidR="008F282B" w:rsidRPr="008F282B" w14:paraId="52E8CC5E" w14:textId="77777777" w:rsidTr="00433477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A55C43F" w14:textId="486155D8" w:rsidR="008F282B" w:rsidRPr="008F282B" w:rsidRDefault="00433477" w:rsidP="00B37F92">
            <w:pPr>
              <w:ind w:left="124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Systems Analyst</w:t>
            </w:r>
          </w:p>
        </w:tc>
        <w:tc>
          <w:tcPr>
            <w:tcW w:w="2294" w:type="dxa"/>
            <w:gridSpan w:val="2"/>
          </w:tcPr>
          <w:p w14:paraId="075667CD" w14:textId="4DA74B77" w:rsidR="008F282B" w:rsidRPr="008F282B" w:rsidRDefault="00433477" w:rsidP="008F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Cortney Wilson</w:t>
            </w:r>
          </w:p>
        </w:tc>
        <w:tc>
          <w:tcPr>
            <w:tcW w:w="6000" w:type="dxa"/>
          </w:tcPr>
          <w:p w14:paraId="18D8DED2" w14:textId="75CF16A4" w:rsidR="008F282B" w:rsidRPr="00B37F92" w:rsidRDefault="00912572" w:rsidP="008F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 xml:space="preserve">Translates business requirements into system specifications. </w:t>
            </w:r>
            <w:r w:rsidR="008572DE">
              <w:rPr>
                <w:rFonts w:eastAsia="Times New Roman" w:cs="Calibri"/>
                <w:color w:val="000000"/>
                <w:sz w:val="22"/>
              </w:rPr>
              <w:t>Evaluates system feasibility, assists in data modeling, integration planning, and system testing.</w:t>
            </w:r>
            <w:r w:rsidR="00E04A03">
              <w:rPr>
                <w:rFonts w:eastAsia="Times New Roman" w:cs="Calibri"/>
                <w:color w:val="000000"/>
                <w:sz w:val="22"/>
              </w:rPr>
              <w:t xml:space="preserve"> </w:t>
            </w:r>
          </w:p>
        </w:tc>
      </w:tr>
      <w:tr w:rsidR="008F282B" w:rsidRPr="008F282B" w14:paraId="1A10D926" w14:textId="77777777" w:rsidTr="0043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7F52730" w14:textId="28C60AB6" w:rsidR="008F282B" w:rsidRPr="008F282B" w:rsidRDefault="00433477" w:rsidP="00B37F92">
            <w:pPr>
              <w:ind w:left="124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Business Analyst</w:t>
            </w:r>
          </w:p>
        </w:tc>
        <w:tc>
          <w:tcPr>
            <w:tcW w:w="2294" w:type="dxa"/>
            <w:gridSpan w:val="2"/>
          </w:tcPr>
          <w:p w14:paraId="22ED2BA4" w14:textId="6ED0ECE1" w:rsidR="008F282B" w:rsidRPr="008F282B" w:rsidRDefault="00433477" w:rsidP="008F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Kayla Vincent</w:t>
            </w:r>
          </w:p>
        </w:tc>
        <w:tc>
          <w:tcPr>
            <w:tcW w:w="6000" w:type="dxa"/>
          </w:tcPr>
          <w:p w14:paraId="7FAFE5D3" w14:textId="416C38DC" w:rsidR="008F282B" w:rsidRPr="00B37F92" w:rsidRDefault="00912572" w:rsidP="008F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Identifies business needs, analyzes business processes and proposes improvements to existing workflows. Bridge between stakeholders, developers, and end-users.</w:t>
            </w:r>
          </w:p>
        </w:tc>
      </w:tr>
      <w:tr w:rsidR="008D2156" w:rsidRPr="008F282B" w14:paraId="49E404AC" w14:textId="77777777" w:rsidTr="00433477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A23FA7D" w14:textId="63E062E9" w:rsidR="008D2156" w:rsidRPr="008F282B" w:rsidRDefault="00433477" w:rsidP="00B37F92">
            <w:pPr>
              <w:ind w:left="124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Database Coordinator/Programming Coordinator</w:t>
            </w:r>
          </w:p>
        </w:tc>
        <w:tc>
          <w:tcPr>
            <w:tcW w:w="2294" w:type="dxa"/>
            <w:gridSpan w:val="2"/>
          </w:tcPr>
          <w:p w14:paraId="714D50FE" w14:textId="2B4FA99E" w:rsidR="008D2156" w:rsidRPr="008F282B" w:rsidRDefault="00433477" w:rsidP="008F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Christian Martinez</w:t>
            </w:r>
          </w:p>
        </w:tc>
        <w:tc>
          <w:tcPr>
            <w:tcW w:w="6000" w:type="dxa"/>
          </w:tcPr>
          <w:p w14:paraId="3E291A55" w14:textId="39794DC0" w:rsidR="008D2156" w:rsidRPr="00B37F92" w:rsidRDefault="008572DE" w:rsidP="008F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D</w:t>
            </w:r>
            <w:r w:rsidR="00E04A03">
              <w:rPr>
                <w:rFonts w:eastAsia="Times New Roman" w:cs="Calibri"/>
                <w:color w:val="000000"/>
                <w:sz w:val="22"/>
              </w:rPr>
              <w:t xml:space="preserve">evelopment </w:t>
            </w:r>
            <w:r>
              <w:rPr>
                <w:rFonts w:eastAsia="Times New Roman" w:cs="Calibri"/>
                <w:color w:val="000000"/>
                <w:sz w:val="22"/>
              </w:rPr>
              <w:t>L</w:t>
            </w:r>
            <w:r w:rsidR="00E04A03">
              <w:rPr>
                <w:rFonts w:eastAsia="Times New Roman" w:cs="Calibri"/>
                <w:color w:val="000000"/>
                <w:sz w:val="22"/>
              </w:rPr>
              <w:t>ead</w:t>
            </w:r>
            <w:r>
              <w:rPr>
                <w:rFonts w:eastAsia="Times New Roman" w:cs="Calibri"/>
                <w:color w:val="000000"/>
                <w:sz w:val="22"/>
              </w:rPr>
              <w:t>:</w:t>
            </w:r>
            <w:r w:rsidR="00E04A03">
              <w:rPr>
                <w:rFonts w:eastAsia="Times New Roman" w:cs="Calibri"/>
                <w:color w:val="000000"/>
                <w:sz w:val="22"/>
              </w:rPr>
              <w:t xml:space="preserve"> Ensures integration of new system and third-party connections. Advises team during technical challenges and troubleshooting.</w:t>
            </w:r>
          </w:p>
        </w:tc>
      </w:tr>
      <w:tr w:rsidR="00433477" w:rsidRPr="008F282B" w14:paraId="3625AC44" w14:textId="77777777" w:rsidTr="0043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950DF7C" w14:textId="174298DF" w:rsidR="00433477" w:rsidRDefault="00433477" w:rsidP="00B37F92">
            <w:pPr>
              <w:ind w:left="124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Co-Product Owner</w:t>
            </w:r>
          </w:p>
        </w:tc>
        <w:tc>
          <w:tcPr>
            <w:tcW w:w="2294" w:type="dxa"/>
            <w:gridSpan w:val="2"/>
          </w:tcPr>
          <w:p w14:paraId="4E9A5C88" w14:textId="271CD629" w:rsidR="00433477" w:rsidRDefault="00433477" w:rsidP="008F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Guadalupe Perez</w:t>
            </w:r>
          </w:p>
        </w:tc>
        <w:tc>
          <w:tcPr>
            <w:tcW w:w="6000" w:type="dxa"/>
          </w:tcPr>
          <w:p w14:paraId="12DCA7FF" w14:textId="0298F359" w:rsidR="00433477" w:rsidRDefault="003C7459" w:rsidP="008F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Serves as a liaison between team and client. Gathers feedback from users requiring project revisions.</w:t>
            </w:r>
            <w:r w:rsidR="008572DE">
              <w:rPr>
                <w:rFonts w:eastAsia="Times New Roman" w:cs="Calibri"/>
                <w:color w:val="000000"/>
                <w:sz w:val="22"/>
              </w:rPr>
              <w:t xml:space="preserve"> Confirms project alignment with client requirements</w:t>
            </w:r>
          </w:p>
        </w:tc>
      </w:tr>
    </w:tbl>
    <w:p w14:paraId="6078BE9A" w14:textId="77777777" w:rsidR="004F12B9" w:rsidRDefault="004F12B9" w:rsidP="004F12B9">
      <w:pPr>
        <w:spacing w:after="0"/>
        <w:rPr>
          <w:szCs w:val="20"/>
        </w:rPr>
      </w:pPr>
    </w:p>
    <w:tbl>
      <w:tblPr>
        <w:tblW w:w="11035" w:type="dxa"/>
        <w:tblInd w:w="5" w:type="dxa"/>
        <w:tblBorders>
          <w:top w:val="single" w:sz="4" w:space="0" w:color="BFBFBF"/>
          <w:left w:val="single" w:sz="24" w:space="0" w:color="54B0B1"/>
          <w:bottom w:val="single" w:sz="8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3655"/>
        <w:gridCol w:w="7380"/>
      </w:tblGrid>
      <w:tr w:rsidR="004F12B9" w:rsidRPr="00261B90" w14:paraId="6765447F" w14:textId="77777777" w:rsidTr="00AF46A3">
        <w:trPr>
          <w:trHeight w:val="611"/>
        </w:trPr>
        <w:tc>
          <w:tcPr>
            <w:tcW w:w="3655" w:type="dxa"/>
            <w:shd w:val="clear" w:color="000000" w:fill="E2EBEB"/>
            <w:tcMar>
              <w:left w:w="144" w:type="dxa"/>
            </w:tcMar>
            <w:vAlign w:val="center"/>
            <w:hideMark/>
          </w:tcPr>
          <w:p w14:paraId="13350C97" w14:textId="08ED53B3" w:rsidR="004F12B9" w:rsidRPr="004F12B9" w:rsidRDefault="004F12B9" w:rsidP="0048297E">
            <w:pPr>
              <w:spacing w:after="0" w:line="240" w:lineRule="auto"/>
              <w:ind w:left="87"/>
              <w:rPr>
                <w:rFonts w:eastAsia="Times New Roman" w:cs="Calibri"/>
                <w:color w:val="13798D"/>
                <w:sz w:val="28"/>
                <w:szCs w:val="28"/>
              </w:rPr>
            </w:pPr>
            <w:r w:rsidRPr="004F12B9">
              <w:rPr>
                <w:rFonts w:eastAsia="Times New Roman" w:cs="Calibri"/>
                <w:color w:val="387677"/>
                <w:sz w:val="28"/>
                <w:szCs w:val="28"/>
              </w:rPr>
              <w:t>COMMUNICATION PLAN</w:t>
            </w:r>
          </w:p>
        </w:tc>
        <w:tc>
          <w:tcPr>
            <w:tcW w:w="7380" w:type="dxa"/>
            <w:shd w:val="clear" w:color="000000" w:fill="E2EBEB"/>
            <w:vAlign w:val="center"/>
          </w:tcPr>
          <w:p w14:paraId="7530ACE2" w14:textId="20F453F7" w:rsidR="004F12B9" w:rsidRPr="00B37F92" w:rsidRDefault="004F12B9" w:rsidP="0048297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4F12B9" w:rsidRPr="00261B90" w14:paraId="643BABEE" w14:textId="77777777" w:rsidTr="00AF46A3">
        <w:trPr>
          <w:trHeight w:val="1485"/>
        </w:trPr>
        <w:tc>
          <w:tcPr>
            <w:tcW w:w="11035" w:type="dxa"/>
            <w:gridSpan w:val="2"/>
            <w:shd w:val="clear" w:color="000000" w:fill="FFFFFF"/>
            <w:tcMar>
              <w:top w:w="144" w:type="dxa"/>
              <w:left w:w="144" w:type="dxa"/>
              <w:right w:w="115" w:type="dxa"/>
            </w:tcMar>
          </w:tcPr>
          <w:p w14:paraId="3301B9A5" w14:textId="0E57E78D" w:rsidR="004F12B9" w:rsidRPr="004F12B9" w:rsidRDefault="004F12B9" w:rsidP="004F12B9">
            <w:pPr>
              <w:spacing w:after="120" w:line="240" w:lineRule="auto"/>
              <w:ind w:left="87"/>
              <w:rPr>
                <w:rFonts w:eastAsia="Times New Roman" w:cs="Calibri"/>
                <w:color w:val="13798D"/>
                <w:sz w:val="22"/>
              </w:rPr>
            </w:pPr>
            <w:r w:rsidRPr="004F12B9">
              <w:rPr>
                <w:rFonts w:eastAsia="Times New Roman" w:cs="Calibri"/>
                <w:color w:val="000000"/>
                <w:sz w:val="22"/>
              </w:rPr>
              <w:t>Weekly team meetings</w:t>
            </w:r>
            <w:r w:rsidR="00C344AD">
              <w:rPr>
                <w:rFonts w:eastAsia="Times New Roman" w:cs="Calibri"/>
                <w:color w:val="000000"/>
                <w:sz w:val="22"/>
              </w:rPr>
              <w:t xml:space="preserve"> hosted on Microsoft Teams platform, daily communications </w:t>
            </w:r>
            <w:proofErr w:type="gramStart"/>
            <w:r w:rsidR="00C344AD">
              <w:rPr>
                <w:rFonts w:eastAsia="Times New Roman" w:cs="Calibri"/>
                <w:color w:val="000000"/>
                <w:sz w:val="22"/>
              </w:rPr>
              <w:t>to take</w:t>
            </w:r>
            <w:proofErr w:type="gramEnd"/>
            <w:r w:rsidR="00C344AD">
              <w:rPr>
                <w:rFonts w:eastAsia="Times New Roman" w:cs="Calibri"/>
                <w:color w:val="000000"/>
                <w:sz w:val="22"/>
              </w:rPr>
              <w:t xml:space="preserve"> place on the GroupMe app. GitHub and </w:t>
            </w:r>
            <w:proofErr w:type="spellStart"/>
            <w:r w:rsidR="00C344AD">
              <w:rPr>
                <w:rFonts w:eastAsia="Times New Roman" w:cs="Calibri"/>
                <w:color w:val="000000"/>
                <w:sz w:val="22"/>
              </w:rPr>
              <w:t>Sharepoint</w:t>
            </w:r>
            <w:proofErr w:type="spellEnd"/>
            <w:r w:rsidR="00C344AD">
              <w:rPr>
                <w:rFonts w:eastAsia="Times New Roman" w:cs="Calibri"/>
                <w:color w:val="000000"/>
                <w:sz w:val="22"/>
              </w:rPr>
              <w:t xml:space="preserve"> are used for collaborative deliverables and document management</w:t>
            </w:r>
          </w:p>
        </w:tc>
      </w:tr>
    </w:tbl>
    <w:p w14:paraId="603FC41E" w14:textId="77777777" w:rsidR="004F12B9" w:rsidRDefault="004F12B9" w:rsidP="004F12B9">
      <w:pPr>
        <w:spacing w:after="0"/>
        <w:rPr>
          <w:szCs w:val="20"/>
        </w:rPr>
      </w:pPr>
    </w:p>
    <w:tbl>
      <w:tblPr>
        <w:tblW w:w="11035" w:type="dxa"/>
        <w:tblInd w:w="5" w:type="dxa"/>
        <w:tblBorders>
          <w:top w:val="single" w:sz="4" w:space="0" w:color="BFBFBF"/>
          <w:left w:val="single" w:sz="24" w:space="0" w:color="54B0B1"/>
          <w:bottom w:val="single" w:sz="8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5905"/>
        <w:gridCol w:w="5130"/>
      </w:tblGrid>
      <w:tr w:rsidR="004F12B9" w:rsidRPr="00261B90" w14:paraId="4807CCEA" w14:textId="77777777" w:rsidTr="008E4DFE">
        <w:trPr>
          <w:trHeight w:val="500"/>
        </w:trPr>
        <w:tc>
          <w:tcPr>
            <w:tcW w:w="5905" w:type="dxa"/>
            <w:shd w:val="clear" w:color="000000" w:fill="E2EBEB"/>
            <w:tcMar>
              <w:left w:w="144" w:type="dxa"/>
            </w:tcMar>
            <w:vAlign w:val="center"/>
            <w:hideMark/>
          </w:tcPr>
          <w:p w14:paraId="09539A01" w14:textId="580A568A" w:rsidR="004F12B9" w:rsidRPr="00261B90" w:rsidRDefault="008E4DFE" w:rsidP="0048297E">
            <w:pPr>
              <w:spacing w:after="0" w:line="240" w:lineRule="auto"/>
              <w:ind w:left="87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387677"/>
                <w:sz w:val="28"/>
                <w:szCs w:val="28"/>
              </w:rPr>
              <w:t>Group 6: Collaborative Commitment</w:t>
            </w:r>
          </w:p>
        </w:tc>
        <w:tc>
          <w:tcPr>
            <w:tcW w:w="5130" w:type="dxa"/>
            <w:shd w:val="clear" w:color="000000" w:fill="E2EBEB"/>
            <w:vAlign w:val="center"/>
          </w:tcPr>
          <w:p w14:paraId="6747C970" w14:textId="27E45CE7" w:rsidR="004F12B9" w:rsidRPr="00B37F92" w:rsidRDefault="004F12B9" w:rsidP="0048297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4F12B9" w:rsidRPr="00261B90" w14:paraId="6F8F9B4C" w14:textId="77777777" w:rsidTr="00AF46A3">
        <w:trPr>
          <w:trHeight w:val="1566"/>
        </w:trPr>
        <w:tc>
          <w:tcPr>
            <w:tcW w:w="11035" w:type="dxa"/>
            <w:gridSpan w:val="2"/>
            <w:shd w:val="clear" w:color="000000" w:fill="FFFFFF"/>
            <w:tcMar>
              <w:top w:w="144" w:type="dxa"/>
              <w:left w:w="144" w:type="dxa"/>
              <w:right w:w="115" w:type="dxa"/>
            </w:tcMar>
          </w:tcPr>
          <w:p w14:paraId="4ADF320B" w14:textId="0F2AF9BE" w:rsidR="004F12B9" w:rsidRPr="004F12B9" w:rsidRDefault="008E4DFE" w:rsidP="008E4DFE">
            <w:pPr>
              <w:spacing w:line="240" w:lineRule="auto"/>
              <w:ind w:left="87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 xml:space="preserve">Every effort will be made to ensure the team meets at an agreed upon time for all members to ensure a 100% attendance rate. Any event preventing a member from attending must be communicated to the group by GroupMe or email. </w:t>
            </w:r>
            <w:r w:rsidR="00E233B5">
              <w:rPr>
                <w:rFonts w:eastAsia="Times New Roman" w:cs="Calibri"/>
                <w:color w:val="000000"/>
                <w:sz w:val="22"/>
              </w:rPr>
              <w:t xml:space="preserve">No exceptions are made for missing strict deadlines. </w:t>
            </w:r>
            <w:r>
              <w:rPr>
                <w:rFonts w:eastAsia="Times New Roman" w:cs="Calibri"/>
                <w:color w:val="000000"/>
                <w:sz w:val="22"/>
              </w:rPr>
              <w:t xml:space="preserve">All group members are responsible for providing their best effort, and display respect, integrity, and a commitment to continuous improvement.  </w:t>
            </w:r>
          </w:p>
        </w:tc>
      </w:tr>
      <w:bookmarkEnd w:id="0"/>
    </w:tbl>
    <w:p w14:paraId="1CEC8246" w14:textId="77777777" w:rsidR="00867AE0" w:rsidRPr="003D706E" w:rsidRDefault="00867AE0" w:rsidP="00E233B5">
      <w:pPr>
        <w:rPr>
          <w:b/>
          <w:color w:val="000000" w:themeColor="text1"/>
          <w:sz w:val="32"/>
          <w:szCs w:val="44"/>
        </w:rPr>
      </w:pPr>
    </w:p>
    <w:sectPr w:rsidR="00867AE0" w:rsidRPr="003D706E" w:rsidSect="00867AE0">
      <w:footerReference w:type="even" r:id="rId8"/>
      <w:footerReference w:type="default" r:id="rId9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72EA6" w14:textId="77777777" w:rsidR="006D01B1" w:rsidRDefault="006D01B1" w:rsidP="00480F66">
      <w:pPr>
        <w:spacing w:after="0" w:line="240" w:lineRule="auto"/>
      </w:pPr>
      <w:r>
        <w:separator/>
      </w:r>
    </w:p>
  </w:endnote>
  <w:endnote w:type="continuationSeparator" w:id="0">
    <w:p w14:paraId="035238C2" w14:textId="77777777" w:rsidR="006D01B1" w:rsidRDefault="006D01B1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4E7A57" w14:textId="32E12AC8" w:rsidR="00D374E7" w:rsidRDefault="00E233B5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5B83D50" w14:textId="77777777" w:rsidR="00D374E7" w:rsidRDefault="00D374E7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DB1BE6" w14:textId="77777777" w:rsidR="00D374E7" w:rsidRDefault="00E233B5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BCA3C45" w14:textId="77777777" w:rsidR="00D374E7" w:rsidRDefault="00D374E7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E1DFC" w14:textId="77777777" w:rsidR="006D01B1" w:rsidRDefault="006D01B1" w:rsidP="00480F66">
      <w:pPr>
        <w:spacing w:after="0" w:line="240" w:lineRule="auto"/>
      </w:pPr>
      <w:r>
        <w:separator/>
      </w:r>
    </w:p>
  </w:footnote>
  <w:footnote w:type="continuationSeparator" w:id="0">
    <w:p w14:paraId="4F74F426" w14:textId="77777777" w:rsidR="006D01B1" w:rsidRDefault="006D01B1" w:rsidP="00480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E45"/>
    <w:multiLevelType w:val="hybridMultilevel"/>
    <w:tmpl w:val="FA9E4942"/>
    <w:lvl w:ilvl="0" w:tplc="D2A82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959CB2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54D3"/>
    <w:multiLevelType w:val="hybridMultilevel"/>
    <w:tmpl w:val="55B2E342"/>
    <w:lvl w:ilvl="0" w:tplc="9C260480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  <w:b w:val="0"/>
        <w:i w:val="0"/>
        <w:color w:val="427F70"/>
        <w:sz w:val="22"/>
      </w:rPr>
    </w:lvl>
    <w:lvl w:ilvl="1" w:tplc="FFFFFFFF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4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66FF"/>
    <w:multiLevelType w:val="hybridMultilevel"/>
    <w:tmpl w:val="B920B594"/>
    <w:lvl w:ilvl="0" w:tplc="CBF6225E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  <w:b w:val="0"/>
        <w:i w:val="0"/>
        <w:color w:val="54B0B1"/>
        <w:sz w:val="22"/>
      </w:rPr>
    </w:lvl>
    <w:lvl w:ilvl="1" w:tplc="FFFFFFFF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9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CF06080"/>
    <w:multiLevelType w:val="hybridMultilevel"/>
    <w:tmpl w:val="AE625554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8" w15:restartNumberingAfterBreak="0">
    <w:nsid w:val="7EF14153"/>
    <w:multiLevelType w:val="hybridMultilevel"/>
    <w:tmpl w:val="9574292E"/>
    <w:lvl w:ilvl="0" w:tplc="9C26048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color w:val="427F7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164771">
    <w:abstractNumId w:val="9"/>
  </w:num>
  <w:num w:numId="2" w16cid:durableId="272906003">
    <w:abstractNumId w:val="5"/>
  </w:num>
  <w:num w:numId="3" w16cid:durableId="1257903489">
    <w:abstractNumId w:val="4"/>
  </w:num>
  <w:num w:numId="4" w16cid:durableId="2108035108">
    <w:abstractNumId w:val="13"/>
  </w:num>
  <w:num w:numId="5" w16cid:durableId="1579290143">
    <w:abstractNumId w:val="15"/>
  </w:num>
  <w:num w:numId="6" w16cid:durableId="1609969353">
    <w:abstractNumId w:val="12"/>
  </w:num>
  <w:num w:numId="7" w16cid:durableId="169102384">
    <w:abstractNumId w:val="11"/>
  </w:num>
  <w:num w:numId="8" w16cid:durableId="1849326077">
    <w:abstractNumId w:val="7"/>
  </w:num>
  <w:num w:numId="9" w16cid:durableId="706180830">
    <w:abstractNumId w:val="10"/>
  </w:num>
  <w:num w:numId="10" w16cid:durableId="612519124">
    <w:abstractNumId w:val="16"/>
  </w:num>
  <w:num w:numId="11" w16cid:durableId="1834031096">
    <w:abstractNumId w:val="14"/>
  </w:num>
  <w:num w:numId="12" w16cid:durableId="1035542164">
    <w:abstractNumId w:val="6"/>
  </w:num>
  <w:num w:numId="13" w16cid:durableId="2057310269">
    <w:abstractNumId w:val="0"/>
  </w:num>
  <w:num w:numId="14" w16cid:durableId="771976355">
    <w:abstractNumId w:val="1"/>
  </w:num>
  <w:num w:numId="15" w16cid:durableId="1583023934">
    <w:abstractNumId w:val="18"/>
  </w:num>
  <w:num w:numId="16" w16cid:durableId="656499217">
    <w:abstractNumId w:val="2"/>
  </w:num>
  <w:num w:numId="17" w16cid:durableId="1031689187">
    <w:abstractNumId w:val="17"/>
  </w:num>
  <w:num w:numId="18" w16cid:durableId="1544631960">
    <w:abstractNumId w:val="3"/>
  </w:num>
  <w:num w:numId="19" w16cid:durableId="609629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24C0"/>
    <w:rsid w:val="00015F48"/>
    <w:rsid w:val="00020D66"/>
    <w:rsid w:val="000439D0"/>
    <w:rsid w:val="00043B56"/>
    <w:rsid w:val="0004771F"/>
    <w:rsid w:val="00054D51"/>
    <w:rsid w:val="000555F6"/>
    <w:rsid w:val="00056229"/>
    <w:rsid w:val="0006384B"/>
    <w:rsid w:val="00066D26"/>
    <w:rsid w:val="00074D9A"/>
    <w:rsid w:val="00083745"/>
    <w:rsid w:val="00084DC6"/>
    <w:rsid w:val="000A5C69"/>
    <w:rsid w:val="000B7461"/>
    <w:rsid w:val="000C7328"/>
    <w:rsid w:val="000C7A8B"/>
    <w:rsid w:val="000D313E"/>
    <w:rsid w:val="000E13F9"/>
    <w:rsid w:val="000F1C6A"/>
    <w:rsid w:val="00104901"/>
    <w:rsid w:val="00104E3A"/>
    <w:rsid w:val="001106FF"/>
    <w:rsid w:val="00112F9D"/>
    <w:rsid w:val="00116590"/>
    <w:rsid w:val="00120F8B"/>
    <w:rsid w:val="001228CB"/>
    <w:rsid w:val="00130D91"/>
    <w:rsid w:val="00143339"/>
    <w:rsid w:val="00144067"/>
    <w:rsid w:val="00144EE5"/>
    <w:rsid w:val="00165350"/>
    <w:rsid w:val="001769BD"/>
    <w:rsid w:val="00184DC6"/>
    <w:rsid w:val="00186202"/>
    <w:rsid w:val="001872F3"/>
    <w:rsid w:val="001A141A"/>
    <w:rsid w:val="001A628F"/>
    <w:rsid w:val="001A6860"/>
    <w:rsid w:val="001C6DA8"/>
    <w:rsid w:val="001E33EF"/>
    <w:rsid w:val="001F54B4"/>
    <w:rsid w:val="001F6532"/>
    <w:rsid w:val="00203F44"/>
    <w:rsid w:val="00212BB1"/>
    <w:rsid w:val="00223549"/>
    <w:rsid w:val="00250EF4"/>
    <w:rsid w:val="00261B90"/>
    <w:rsid w:val="002729DC"/>
    <w:rsid w:val="00274428"/>
    <w:rsid w:val="002755BB"/>
    <w:rsid w:val="0027725D"/>
    <w:rsid w:val="00281ABE"/>
    <w:rsid w:val="00286814"/>
    <w:rsid w:val="00291275"/>
    <w:rsid w:val="00294F47"/>
    <w:rsid w:val="00296685"/>
    <w:rsid w:val="002979E4"/>
    <w:rsid w:val="002B385A"/>
    <w:rsid w:val="002B39BC"/>
    <w:rsid w:val="002B3BC4"/>
    <w:rsid w:val="002B41EF"/>
    <w:rsid w:val="002D5E3D"/>
    <w:rsid w:val="002E065B"/>
    <w:rsid w:val="002E7572"/>
    <w:rsid w:val="002F268F"/>
    <w:rsid w:val="00302B7F"/>
    <w:rsid w:val="0030555E"/>
    <w:rsid w:val="00305BC9"/>
    <w:rsid w:val="003210AB"/>
    <w:rsid w:val="003269AD"/>
    <w:rsid w:val="00335259"/>
    <w:rsid w:val="00336578"/>
    <w:rsid w:val="00341FCC"/>
    <w:rsid w:val="00342FAB"/>
    <w:rsid w:val="003521E3"/>
    <w:rsid w:val="00397870"/>
    <w:rsid w:val="00397DBE"/>
    <w:rsid w:val="003B37F1"/>
    <w:rsid w:val="003C6D62"/>
    <w:rsid w:val="003C7459"/>
    <w:rsid w:val="003D5425"/>
    <w:rsid w:val="003D75D2"/>
    <w:rsid w:val="003F6048"/>
    <w:rsid w:val="00402562"/>
    <w:rsid w:val="0040361B"/>
    <w:rsid w:val="00410889"/>
    <w:rsid w:val="00412703"/>
    <w:rsid w:val="00414587"/>
    <w:rsid w:val="00424A44"/>
    <w:rsid w:val="00425A77"/>
    <w:rsid w:val="00427D44"/>
    <w:rsid w:val="00433477"/>
    <w:rsid w:val="00434028"/>
    <w:rsid w:val="00440BD7"/>
    <w:rsid w:val="00443CC7"/>
    <w:rsid w:val="0045153B"/>
    <w:rsid w:val="0047155A"/>
    <w:rsid w:val="00480F66"/>
    <w:rsid w:val="0048129D"/>
    <w:rsid w:val="00494038"/>
    <w:rsid w:val="0049564B"/>
    <w:rsid w:val="004A02B4"/>
    <w:rsid w:val="004A63FA"/>
    <w:rsid w:val="004B31EE"/>
    <w:rsid w:val="004D077A"/>
    <w:rsid w:val="004D2209"/>
    <w:rsid w:val="004D69EE"/>
    <w:rsid w:val="004E0A91"/>
    <w:rsid w:val="004F12B9"/>
    <w:rsid w:val="005076B8"/>
    <w:rsid w:val="0050796A"/>
    <w:rsid w:val="00507D2D"/>
    <w:rsid w:val="00517CA8"/>
    <w:rsid w:val="00526EED"/>
    <w:rsid w:val="005367EA"/>
    <w:rsid w:val="00541C9F"/>
    <w:rsid w:val="00541D2D"/>
    <w:rsid w:val="0054268D"/>
    <w:rsid w:val="00570608"/>
    <w:rsid w:val="00590A01"/>
    <w:rsid w:val="005959BA"/>
    <w:rsid w:val="005B1E3F"/>
    <w:rsid w:val="005D5740"/>
    <w:rsid w:val="005E5F89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5419"/>
    <w:rsid w:val="00637C66"/>
    <w:rsid w:val="0064485A"/>
    <w:rsid w:val="006459AE"/>
    <w:rsid w:val="00647EEB"/>
    <w:rsid w:val="00652ED3"/>
    <w:rsid w:val="0065656A"/>
    <w:rsid w:val="00667375"/>
    <w:rsid w:val="00671A46"/>
    <w:rsid w:val="006810F2"/>
    <w:rsid w:val="006823DC"/>
    <w:rsid w:val="00682D60"/>
    <w:rsid w:val="00683349"/>
    <w:rsid w:val="00684044"/>
    <w:rsid w:val="00692B21"/>
    <w:rsid w:val="006A0235"/>
    <w:rsid w:val="006B00FC"/>
    <w:rsid w:val="006B74C2"/>
    <w:rsid w:val="006C5F2C"/>
    <w:rsid w:val="006C6E43"/>
    <w:rsid w:val="006D01B1"/>
    <w:rsid w:val="006E29B6"/>
    <w:rsid w:val="006F322E"/>
    <w:rsid w:val="00717B95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5339"/>
    <w:rsid w:val="007F744B"/>
    <w:rsid w:val="00801DF5"/>
    <w:rsid w:val="00802E66"/>
    <w:rsid w:val="008047D3"/>
    <w:rsid w:val="008106B4"/>
    <w:rsid w:val="00811005"/>
    <w:rsid w:val="00815741"/>
    <w:rsid w:val="00822903"/>
    <w:rsid w:val="00826077"/>
    <w:rsid w:val="008572DE"/>
    <w:rsid w:val="008632CD"/>
    <w:rsid w:val="00865101"/>
    <w:rsid w:val="008654EC"/>
    <w:rsid w:val="00866D24"/>
    <w:rsid w:val="00867AE0"/>
    <w:rsid w:val="00870E2C"/>
    <w:rsid w:val="008752AF"/>
    <w:rsid w:val="00886DDF"/>
    <w:rsid w:val="0089235E"/>
    <w:rsid w:val="008939B0"/>
    <w:rsid w:val="008A110C"/>
    <w:rsid w:val="008A2B06"/>
    <w:rsid w:val="008A32C9"/>
    <w:rsid w:val="008D2156"/>
    <w:rsid w:val="008D2AB6"/>
    <w:rsid w:val="008D3852"/>
    <w:rsid w:val="008D538B"/>
    <w:rsid w:val="008E4DFE"/>
    <w:rsid w:val="008E7254"/>
    <w:rsid w:val="008F282B"/>
    <w:rsid w:val="008F73A3"/>
    <w:rsid w:val="008F7553"/>
    <w:rsid w:val="00906570"/>
    <w:rsid w:val="00912572"/>
    <w:rsid w:val="009201CD"/>
    <w:rsid w:val="0092117C"/>
    <w:rsid w:val="0092169A"/>
    <w:rsid w:val="00942AA1"/>
    <w:rsid w:val="00947186"/>
    <w:rsid w:val="00955D6F"/>
    <w:rsid w:val="009560F8"/>
    <w:rsid w:val="00962F3A"/>
    <w:rsid w:val="009749F6"/>
    <w:rsid w:val="0098784B"/>
    <w:rsid w:val="0099531C"/>
    <w:rsid w:val="009969C0"/>
    <w:rsid w:val="009A177A"/>
    <w:rsid w:val="009A7FE8"/>
    <w:rsid w:val="009B24E9"/>
    <w:rsid w:val="009D4B4D"/>
    <w:rsid w:val="009E4124"/>
    <w:rsid w:val="009F30CA"/>
    <w:rsid w:val="009F57DD"/>
    <w:rsid w:val="009F740D"/>
    <w:rsid w:val="00A069A5"/>
    <w:rsid w:val="00A11A26"/>
    <w:rsid w:val="00A122C8"/>
    <w:rsid w:val="00A15940"/>
    <w:rsid w:val="00A15E56"/>
    <w:rsid w:val="00A32F89"/>
    <w:rsid w:val="00A4507F"/>
    <w:rsid w:val="00A54153"/>
    <w:rsid w:val="00A565BE"/>
    <w:rsid w:val="00A61614"/>
    <w:rsid w:val="00A64F9A"/>
    <w:rsid w:val="00A6517C"/>
    <w:rsid w:val="00A72DB9"/>
    <w:rsid w:val="00A74BE2"/>
    <w:rsid w:val="00AA6494"/>
    <w:rsid w:val="00AC3409"/>
    <w:rsid w:val="00AC41EA"/>
    <w:rsid w:val="00AC78FF"/>
    <w:rsid w:val="00AD162E"/>
    <w:rsid w:val="00AF0690"/>
    <w:rsid w:val="00AF46A3"/>
    <w:rsid w:val="00B06F48"/>
    <w:rsid w:val="00B11A9D"/>
    <w:rsid w:val="00B14E5B"/>
    <w:rsid w:val="00B21D1F"/>
    <w:rsid w:val="00B22AFA"/>
    <w:rsid w:val="00B31143"/>
    <w:rsid w:val="00B343C2"/>
    <w:rsid w:val="00B36680"/>
    <w:rsid w:val="00B37F92"/>
    <w:rsid w:val="00B41B66"/>
    <w:rsid w:val="00B54561"/>
    <w:rsid w:val="00B56A38"/>
    <w:rsid w:val="00B84C2A"/>
    <w:rsid w:val="00B91F65"/>
    <w:rsid w:val="00BA0391"/>
    <w:rsid w:val="00BC4FB8"/>
    <w:rsid w:val="00BD6F69"/>
    <w:rsid w:val="00BE044A"/>
    <w:rsid w:val="00BE210B"/>
    <w:rsid w:val="00BF08D2"/>
    <w:rsid w:val="00C0034F"/>
    <w:rsid w:val="00C06EC0"/>
    <w:rsid w:val="00C24B15"/>
    <w:rsid w:val="00C264F2"/>
    <w:rsid w:val="00C2718F"/>
    <w:rsid w:val="00C3274A"/>
    <w:rsid w:val="00C344AD"/>
    <w:rsid w:val="00C345FD"/>
    <w:rsid w:val="00C41E1D"/>
    <w:rsid w:val="00C436EC"/>
    <w:rsid w:val="00C454ED"/>
    <w:rsid w:val="00C4718F"/>
    <w:rsid w:val="00C57A42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E3B19"/>
    <w:rsid w:val="00CF25AC"/>
    <w:rsid w:val="00CF4E22"/>
    <w:rsid w:val="00CF7D4E"/>
    <w:rsid w:val="00D0504F"/>
    <w:rsid w:val="00D15EE8"/>
    <w:rsid w:val="00D23DC6"/>
    <w:rsid w:val="00D27F25"/>
    <w:rsid w:val="00D374E7"/>
    <w:rsid w:val="00D46F77"/>
    <w:rsid w:val="00D54AED"/>
    <w:rsid w:val="00D54F66"/>
    <w:rsid w:val="00D550C5"/>
    <w:rsid w:val="00D56FC8"/>
    <w:rsid w:val="00D642AE"/>
    <w:rsid w:val="00D73DE2"/>
    <w:rsid w:val="00D75CFD"/>
    <w:rsid w:val="00D802C1"/>
    <w:rsid w:val="00D81548"/>
    <w:rsid w:val="00D85388"/>
    <w:rsid w:val="00D93AA6"/>
    <w:rsid w:val="00D943A5"/>
    <w:rsid w:val="00D95479"/>
    <w:rsid w:val="00DC3B3B"/>
    <w:rsid w:val="00DC3E6F"/>
    <w:rsid w:val="00DC4B60"/>
    <w:rsid w:val="00DF1526"/>
    <w:rsid w:val="00DF1DA5"/>
    <w:rsid w:val="00DF533A"/>
    <w:rsid w:val="00E04780"/>
    <w:rsid w:val="00E04A03"/>
    <w:rsid w:val="00E11F8E"/>
    <w:rsid w:val="00E12D93"/>
    <w:rsid w:val="00E233B5"/>
    <w:rsid w:val="00E44F48"/>
    <w:rsid w:val="00E45053"/>
    <w:rsid w:val="00E46667"/>
    <w:rsid w:val="00E47880"/>
    <w:rsid w:val="00E53CCA"/>
    <w:rsid w:val="00E63191"/>
    <w:rsid w:val="00E74A09"/>
    <w:rsid w:val="00E757D8"/>
    <w:rsid w:val="00E8459A"/>
    <w:rsid w:val="00EA644E"/>
    <w:rsid w:val="00EB0564"/>
    <w:rsid w:val="00EB377C"/>
    <w:rsid w:val="00ED138B"/>
    <w:rsid w:val="00ED5E43"/>
    <w:rsid w:val="00F02752"/>
    <w:rsid w:val="00F12F4E"/>
    <w:rsid w:val="00F21222"/>
    <w:rsid w:val="00F256B4"/>
    <w:rsid w:val="00F268C4"/>
    <w:rsid w:val="00F303EB"/>
    <w:rsid w:val="00F31A79"/>
    <w:rsid w:val="00F4066E"/>
    <w:rsid w:val="00F46CF3"/>
    <w:rsid w:val="00F85C9A"/>
    <w:rsid w:val="00F86879"/>
    <w:rsid w:val="00F9203C"/>
    <w:rsid w:val="00F95BD0"/>
    <w:rsid w:val="00F95E8E"/>
    <w:rsid w:val="00F9767C"/>
    <w:rsid w:val="00FA7A23"/>
    <w:rsid w:val="00FB1D2C"/>
    <w:rsid w:val="00FB3889"/>
    <w:rsid w:val="00FC684E"/>
    <w:rsid w:val="00FC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C4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E12D93"/>
    <w:pPr>
      <w:spacing w:after="120"/>
      <w:ind w:left="720" w:hanging="360"/>
    </w:p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  <w:style w:type="character" w:styleId="PageNumber">
    <w:name w:val="page number"/>
    <w:basedOn w:val="DefaultParagraphFont"/>
    <w:semiHidden/>
    <w:unhideWhenUsed/>
    <w:rsid w:val="00867AE0"/>
  </w:style>
  <w:style w:type="table" w:styleId="PlainTable4">
    <w:name w:val="Plain Table 4"/>
    <w:basedOn w:val="TableNormal"/>
    <w:uiPriority w:val="44"/>
    <w:rsid w:val="004334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159E2804B8242B6B879D24BA03328" ma:contentTypeVersion="4" ma:contentTypeDescription="Create a new document." ma:contentTypeScope="" ma:versionID="eee91f7210f5dc64135ad13298ed7490">
  <xsd:schema xmlns:xsd="http://www.w3.org/2001/XMLSchema" xmlns:xs="http://www.w3.org/2001/XMLSchema" xmlns:p="http://schemas.microsoft.com/office/2006/metadata/properties" xmlns:ns2="236b43c6-c1cf-435b-8b0e-aef741724a16" targetNamespace="http://schemas.microsoft.com/office/2006/metadata/properties" ma:root="true" ma:fieldsID="cddb7ffa7c717c7752c76fea2e64567e" ns2:_="">
    <xsd:import namespace="236b43c6-c1cf-435b-8b0e-aef741724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43c6-c1cf-435b-8b0e-aef741724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B08C94-9AC4-478A-ACB6-2C0596690521}"/>
</file>

<file path=customXml/itemProps3.xml><?xml version="1.0" encoding="utf-8"?>
<ds:datastoreItem xmlns:ds="http://schemas.openxmlformats.org/officeDocument/2006/customXml" ds:itemID="{2E1BEA60-D8DF-45A8-9809-070F8F80000D}"/>
</file>

<file path=customXml/itemProps4.xml><?xml version="1.0" encoding="utf-8"?>
<ds:datastoreItem xmlns:ds="http://schemas.openxmlformats.org/officeDocument/2006/customXml" ds:itemID="{DEBBB6DF-3BEF-49A2-A348-8D6FFC27E5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TND MGMT.</cp:lastModifiedBy>
  <cp:revision>2</cp:revision>
  <cp:lastPrinted>2019-01-22T01:48:00Z</cp:lastPrinted>
  <dcterms:created xsi:type="dcterms:W3CDTF">2025-02-10T22:49:00Z</dcterms:created>
  <dcterms:modified xsi:type="dcterms:W3CDTF">2025-02-10T22:49:00Z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0x010100461159E2804B8242B6B879D24BA03328</vt:lpwstr>
  </property>
</Properties>
</file>