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36"/>
          <w:szCs w:val="36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36"/>
          <w:szCs w:val="36"/>
          <w:shd w:val="clear" w:fill="FFFFFF"/>
        </w:rPr>
        <w:t>Código de Avalon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Preâmbulo: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Nós, os cidadãos de Thaloria, em nome da Deusa Arianthe e em busca da justiça e igualdade, estabelecemos este Código de Ava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lon para guiar nossas vidas e governar nossa nação. Que estas leis sejam gravadas em pedra e em nossos corações, para que todos possam viver em harmonia.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pict>
          <v:rect id="_x0000_i1025" o:spt="1" style="height:1.5pt;width:432pt;" fillcolor="#11111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Artigo I: Direitos Fundamentais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Direito à Vida e Dignidade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Todo cidadão tem o direito inalienável à vida, à liberdade e à dignidade. Nenhum ato de violência ou opressão será tolerado.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Igualdade de Gênero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Homens e mulheres são iguais perante a lei. Ambos têm o direito de participar plenamente na sociedade, seja como guerreiros, líderes, artistas ou sábios.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Direito à Educação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Cada criança tem o direito de aprender e crescer. As escolas de Avalon devem ser acessíveis a todos, independentemente de sua origem.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pict>
          <v:rect id="_x0000_i1026" o:spt="1" style="height:1.5pt;width:432pt;" fillcolor="#11111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Artigo II: Deveres e Responsabilidades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Dever de Contribuir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Todo cidadão deve contribuir para o bem-estar da nação. Seja através do trabalho, da arte ou do conhecimento, todos têm um papel a desempenhar.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Dever de Justiça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A justiça é nossa bússola. Os juízes do Oráculo de Carvalho devem julgar com imparcialidade, considerando as circunstâncias e o impacto de suas decisões.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Dever de Proteger a Natureza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Somos guardiões da terra. Devemos cuidar das florestas, rios e montanhas que nos cercam. A destruição irresponsável é um crime contra a Deusa Arianthe.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pict>
          <v:rect id="_x0000_i1027" o:spt="1" style="height:1.5pt;width:432pt;" fillcolor="#11111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Artigo III: Leis Comerciais e Econômicas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Créditos de Trabalho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Nossa moeda é baseada no valor do trabalho. Cada cidadão recebe créditos proporcionais ao seu esforço e habilidades. O Conselho dos Economistas supervisiona a distribuição justa.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Comércio Justo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O comércio entre guildas e cidades deve ser transparente e equitativo. Nenhum monopólio será tolerado, e os preços devem refletir o verdadeiro valor dos bens.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pict>
          <v:rect id="_x0000_i1028" o:spt="1" style="height:1.5pt;width:432pt;" fillcolor="#11111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Artigo IV: Forma de Governo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Monarquia Conselheira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O rei ou rainha governa com o apoio do Conselho dos Anciãos. Decisões importantes são tomadas em assembleias públicas, onde todos têm voz.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Conselho das Matriarcas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As mulheres têm um papel vital na governança. O Conselho das Matriarcas aconselha o rei e garante que todos sejam ouvidos.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pict>
          <v:rect id="_x0000_i1029" o:spt="1" style="height:1.5pt;width:432pt;" fillcolor="#11111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Que este Código de Avalon seja eterno, como as raízes das árvores que sustentam nossa nação. Que a Deusa Arianthe nos guie sempre na busca da justiça e da igualdade.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2D7E8C"/>
    <w:multiLevelType w:val="singleLevel"/>
    <w:tmpl w:val="A52D7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B314A9"/>
    <w:multiLevelType w:val="singleLevel"/>
    <w:tmpl w:val="02B314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48A8EF8"/>
    <w:multiLevelType w:val="singleLevel"/>
    <w:tmpl w:val="348A8E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31E4EA6"/>
    <w:multiLevelType w:val="singleLevel"/>
    <w:tmpl w:val="731E4E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75161"/>
    <w:rsid w:val="35B151B2"/>
    <w:rsid w:val="53475161"/>
    <w:rsid w:val="592F4560"/>
    <w:rsid w:val="6CE4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2024-03-24T01:06:00Z</dcterms:created>
  <dc:creator>Júnior Souza</dc:creator>
  <cp:lastModifiedBy>Júnior Souza</cp:lastModifiedBy>
  <dcterms:modified xsi:type="dcterms:W3CDTF">2024-03-24T01:11:21Z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06F89C06C63742E4953A2E0B92A12C7F_13</vt:lpwstr>
  </property>
</Properties>
</file>