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NursingMocks Project Audit</w:t>
      </w:r>
    </w:p>
    <w:p>
      <w:pPr>
        <w:pStyle w:val="Subtitle"/>
      </w:pPr>
      <w:r>
        <w:t xml:space="preserve">Repository audit before source changes. Generated July 14, 2026.</w:t>
      </w:r>
    </w:p>
    <w:p>
      <w:r>
        <w:t xml:space="preserve">Target brand: NursingMocks. Target domain: nursingmocks.com. Existing framework should be preserved. Target main color was not specified in the request.</w:t>
      </w:r>
    </w:p>
    <w:p/>
    <w:p>
      <w:pPr>
        <w:pStyle w:val="Heading1"/>
      </w:pPr>
      <w:r>
        <w:t xml:space="preserve">Executive Summary</w:t>
      </w:r>
    </w:p>
    <w:p>
      <w:r>
        <w:t xml:space="preserve">The project is a working Next.js application with Firebase Auth, Firestore, Storage, SendGrid, TipTap editing, static TEAS practice assets, and admin tooling. The direct Next production build succeeds. The largest risk is that the codebase is mid-migration: Firebase now points locally to nursingmocks-app, but many old TEAS Gurus brand, domain, payment, email, schema, and admin defaults remain.</w:t>
      </w:r>
    </w:p>
    <w:p>
      <w:r>
        <w:t xml:space="preserve">The app should remain on Next.js unless a later implementation phase exposes a specific blocker. The safer path is to stabilize configuration and security first, then remove old branding and checkout paths, then clean content/assets and deploy.</w:t>
      </w:r>
    </w:p>
    <w:p>
      <w:pPr>
        <w:pStyle w:val="Heading1"/>
      </w:pPr>
      <w:r>
        <w:t xml:space="preserve">1. Framework, Language, Package Manager</w:t>
      </w:r>
    </w:p>
    <w:p>
      <w:r>
        <w:t xml:space="preserve">Framework: Next.js 15.3.8 using the App Router.</w:t>
      </w:r>
    </w:p>
    <w:p>
      <w:r>
        <w:t xml:space="preserve">Language: TypeScript and React 19, with some JavaScript build/admin scripts.</w:t>
      </w:r>
    </w:p>
    <w:p>
      <w:r>
        <w:t xml:space="preserve">Styling: Tailwind CSS 4 plus global CSS.</w:t>
      </w:r>
    </w:p>
    <w:p>
      <w:r>
        <w:t xml:space="preserve">Package manager: npm, confirmed by package-lock.json and npm scripts.</w:t>
      </w:r>
    </w:p>
    <w:p>
      <w:r>
        <w:t xml:space="preserve">Major dependencies: firebase 11.10.0, @sendgrid/mail, TipTap editor packages, lucide-react, react-icons, @google-cloud/vision, countries-and-timezones, libphonenumber-js.</w:t>
      </w:r>
    </w:p>
    <w:p>
      <w:pPr>
        <w:pStyle w:val="Heading1"/>
      </w:pPr>
      <w:r>
        <w:t xml:space="preserve">2. Current Project Structure</w:t>
      </w:r>
    </w:p>
    <w:p>
      <w:r>
        <w:t xml:space="preserve">Root config includes package.json, package-lock.json, next.config.ts, tsconfig.json, firebase.json, .firebaserc, firestore.rules, storage.rules, eslint.config.mjs, postcss.config.mjs, .env.example, .env.local, README and migration/admin setup docs.</w:t>
      </w:r>
    </w:p>
    <w:p>
      <w:r>
        <w:t xml:space="preserve">src/app contains public routes, admin routes, API routes, auth pages, profile/dashboard pages, pricing/payment pages, dynamic [slug] pages, TEAS practice pages, sitemap, robots, layout, and global CSS.</w:t>
      </w:r>
    </w:p>
    <w:p>
      <w:r>
        <w:t xml:space="preserve">src/components contains layout, admin, editor, quiz, UI, analytics, sections, provider, thank-you, and knowledge-base components.</w:t>
      </w:r>
    </w:p>
    <w:p>
      <w:r>
        <w:t xml:space="preserve">src/contexts contains AuthContext.tsx for Firebase Auth state and auth actions.</w:t>
      </w:r>
    </w:p>
    <w:p>
      <w:r>
        <w:t xml:space="preserve">src/lib contains Firebase initialization, Firestore operations, SendGrid helpers, config helpers, profile view-models, user document helpers, and generated sidebar data.</w:t>
      </w:r>
    </w:p>
    <w:p>
      <w:r>
        <w:t xml:space="preserve">src/data and public/data hold static/generated data. public contains the NursingMocks logo, favicons, schemas, GIFs, grade images, and TEAS 7 practice PDFs/DOCX files.</w:t>
      </w:r>
    </w:p>
    <w:p>
      <w:r>
        <w:t xml:space="preserve">scripts contains generate-sidebar-data.js, build-static-pages.js, and initialize-services.js. The root still contains stray zero-byte files named !v)} and {, plus temp_edit_page.txt, tmp_questioncard.tsx, and an ati-logo-removal-tool directory. These should be reviewed before deletion in a later cleanup phase.</w:t>
      </w:r>
    </w:p>
    <w:p>
      <w:pPr>
        <w:pStyle w:val="Heading1"/>
      </w:pPr>
      <w:r>
        <w:t xml:space="preserve">3. Authentication</w:t>
      </w:r>
    </w:p>
    <w:p>
      <w:r>
        <w:t xml:space="preserve">User authentication is implemented in src/contexts/AuthContext.tsx with Firebase Auth. It supports email/password registration, email/password login, Google popup login, logout, local/session persistence based on Remember Me, and password reset email.</w:t>
      </w:r>
    </w:p>
    <w:p>
      <w:r>
        <w:t xml:space="preserve">On registration or first Google sign-in, ensureUserDocumentOnRegister creates users/{uid} in Firestore with profile, preferences, access, auth, billing, entitlement, referral, account state, and stats defaults.</w:t>
      </w:r>
    </w:p>
    <w:p>
      <w:r>
        <w:t xml:space="preserve">Admin access is not integrated with Firebase custom claims in the UI. src/app/admin/layout.tsx uses a hardcoded password and sessionStorage. src/app/api/admin/auth/route.ts also contains the same hardcoded password. Firestore and Storage rules expect request.auth.token.admin == true for writes outside user-owned paths, which is stronger than the client admin password but creates a split-brain model where the UI may allow admin pages while Firestore writes still depend on actual Firebase custom claims.</w:t>
      </w:r>
    </w:p>
    <w:p>
      <w:r>
        <w:t xml:space="preserve">Password reset has a safe browser-origin path at runtime, but the server-side fallback still points to https://teasgurus.com/reset-password.</w:t>
      </w:r>
    </w:p>
    <w:p>
      <w:pPr>
        <w:pStyle w:val="Heading1"/>
      </w:pPr>
      <w:r>
        <w:t xml:space="preserve">4. Firebase Configuration</w:t>
      </w:r>
    </w:p>
    <w:p>
      <w:r>
        <w:t xml:space="preserve">.firebaserc default project is nursingmocks-app. firebase.json deploys Firestore rules and Storage rules only. No Firebase Hosting or Functions config exists in firebase.json.</w:t>
      </w:r>
    </w:p>
    <w:p>
      <w:r>
        <w:t xml:space="preserve">src/lib/firebase.ts expects all Firebase web app values from NEXT_PUBLIC_FIREBASE_* environment variables and intentionally avoids old TEAS Gurus fallback values.</w:t>
      </w:r>
    </w:p>
    <w:p>
      <w:r>
        <w:t xml:space="preserve">scripts/generate-sidebar-data.js still has hardcoded old Firebase fallback values for teas-gurus, including old authDomain, projectId, storageBucket, messaging sender ID, app ID, and a public web API key fallback. This is a high-priority migration issue because npm run build runs this script through prebuild and may regenerate data from the old project when env vars are missing.</w:t>
      </w:r>
    </w:p>
    <w:p>
      <w:r>
        <w:t xml:space="preserve">Firestore rules allow public read for all documents, user owner read/create/update for users/{uid}, admin delete for users, and admin write for all other documents. Storage rules allow public read for all objects and admin writes globally, with user-owned writes under users/{uid}.</w:t>
      </w:r>
    </w:p>
    <w:p>
      <w:r>
        <w:t xml:space="preserve">The Firestore database was migrated from teas-gurus into nursingmocks-app before this audit, and Firestore rules were deployed to nursingmocks-app.</w:t>
      </w:r>
    </w:p>
    <w:p>
      <w:pPr>
        <w:pStyle w:val="Heading1"/>
      </w:pPr>
      <w:r>
        <w:t xml:space="preserve">5. Payments And Subscriptions</w:t>
      </w:r>
    </w:p>
    <w:p>
      <w:r>
        <w:t xml:space="preserve">There is no complete server-side subscription implementation. The user document schema models billing fields, providers, subscriptions, plans, entitlements, and referral commission data, and the profile page displays subscription snapshots.</w:t>
      </w:r>
    </w:p>
    <w:p>
      <w:r>
        <w:t xml:space="preserve">The /payments page is currently an authenticated placeholder titled Payments &amp; Subscription. The /pricing page displays three subscription-like plans with monthly/yearly toggle UI but buttons do not create checkout sessions.</w:t>
      </w:r>
    </w:p>
    <w:p>
      <w:r>
        <w:t xml:space="preserve">The legacy /teas page contains a hardcoded Stripe Payment Link: https://buy.stripe.com/4gw5mn0nm0mTfUk3e9 with success/cancel URLs based on NEXT_PUBLIC_SITE_URL or teasgurus.com fallback. src/components/sections/HowItWorksSection.tsx also contains a hardcoded Stripe link with teasgurus.com success/cancel URLs.</w:t>
      </w:r>
    </w:p>
    <w:p>
      <w:r>
        <w:t xml:space="preserve">No Stripe SDK, webhook route, checkout-session API route, subscription sync worker, or entitlement update webhook was found in package.json or src/app/api. Current subscriptions appear representational rather than operational.</w:t>
      </w:r>
    </w:p>
    <w:p>
      <w:pPr>
        <w:pStyle w:val="Heading1"/>
      </w:pPr>
      <w:r>
        <w:t xml:space="preserve">6. Expected Environment Variables</w:t>
      </w:r>
    </w:p>
    <w:p>
      <w:r>
        <w:t xml:space="preserve">From .env.example and code references, the project expects: NEXT_PUBLIC_SITE_URL, NEXT_PUBLIC_SITE_NAME, NEXT_PUBLIC_FIREBASE_API_KEY, NEXT_PUBLIC_FIREBASE_AUTH_DOMAIN, NEXT_PUBLIC_FIREBASE_PROJECT_ID, NEXT_PUBLIC_FIREBASE_STORAGE_BUCKET, NEXT_PUBLIC_FIREBASE_MESSAGING_SENDER_ID, NEXT_PUBLIC_FIREBASE_APP_ID, SENDGRID_API_KEY, SENDGRID_FROM_EMAIL, SENDGRID_TO_EMAIL, NEXT_PUBLIC_TIKTOK_PIXEL_ID, NEXT_PUBLIC_TAWK_PROPERTY_ID, NEXT_PUBLIC_TAWK_WIDGET_ID.</w:t>
      </w:r>
    </w:p>
    <w:p>
      <w:r>
        <w:t xml:space="preserve">Additional code reference: NEXT_PUBLIC_LOGIN_URL is used as an optional welcome-email login URL fallback but is missing from .env.example.</w:t>
      </w:r>
    </w:p>
    <w:p>
      <w:r>
        <w:t xml:space="preserve">Secret values were not displayed. .env.local contains values for the expected Firebase, SendGrid, site, TikTok, and Tawk keys.</w:t>
      </w:r>
    </w:p>
    <w:p>
      <w:pPr>
        <w:pStyle w:val="Heading1"/>
      </w:pPr>
      <w:r>
        <w:t xml:space="preserve">7. Remaining Old Branding And Legacy References</w:t>
      </w:r>
    </w:p>
    <w:p>
      <w:r>
        <w:t xml:space="preserve">Brand/domain references remain in many files. Important examples: src/lib/data/sidebar-data.ts and public/data/sidebar-data.json contain We are Teas Gurus, Teas Gurus schema names, placeholder www.domain.com schema URLs, https://domain schema URLs, old teasgurus.com canonical URLs, and one nursing-mocks.com canonical URL.</w:t>
      </w:r>
    </w:p>
    <w:p>
      <w:r>
        <w:t xml:space="preserve">Admin metadata defaults frequently create titles ending in TeasGurus and canonical URLs on teasgurus.com. Affected areas include admin pillar pages, nursing entrance exam admin, nursing exit exam admin, nursing test bank admin, question create/edit pages, KB article admin pages, and backup admin files.</w:t>
      </w:r>
    </w:p>
    <w:p>
      <w:r>
        <w:t xml:space="preserve">Public route metadata still includes teasgurus.com or TEAS Gurus in pages such as /about, /contact, /prices, /teas, /guarantees, /login, /register, /forgot-password, /reset-password, /cookie-policy, /thank-you, /teas/thank-you, and dynamic nursing exit exam pages.</w:t>
      </w:r>
    </w:p>
    <w:p>
      <w:r>
        <w:t xml:space="preserve">Email and schema references remain: src/lib/sendgrid.ts uses old Gmail fallback sender/recipient values and TEAS Gurus Contact Form sender/subject text. src/app/api/contact/route.ts has the same old Gmail fallback values. FAQPageSchema and ContactPageSchema still reference teasgurus@gmail.com.</w:t>
      </w:r>
    </w:p>
    <w:p>
      <w:r>
        <w:t xml:space="preserve">Docs still reference old setup: ADMIN_README.md, ADMIN_PANEL_README.md, FIRESTORE_SETUP.md, DOMAIN_MIGRATION_SUMMARY.md, EMAIL_SETUP.md, README.md, and the prior NURSINGMOCKS_PROJECT_AUDIT_REPORT.md contain TEAS Gurus, teas-gurus-new, old domains, or old emails.</w:t>
      </w:r>
    </w:p>
    <w:p>
      <w:r>
        <w:t xml:space="preserve">Public schemas under public/schemas still contain TEAS Gurus organization, FAQ, pricing, and social profile references. public/grade image filenames still contain Take My Teas Exam language.</w:t>
      </w:r>
    </w:p>
    <w:p>
      <w:r>
        <w:t xml:space="preserve">No current source reference to teas-gurus-new was found outside the prior audit document.</w:t>
      </w:r>
    </w:p>
    <w:p>
      <w:pPr>
        <w:pStyle w:val="Heading1"/>
      </w:pPr>
      <w:r>
        <w:t xml:space="preserve">8. Available npm Scripts</w:t>
      </w:r>
    </w:p>
    <w:p>
      <w:r>
        <w:t xml:space="preserve">dev: next dev --turbopack.</w:t>
      </w:r>
    </w:p>
    <w:p>
      <w:r>
        <w:t xml:space="preserve">prebuild: node scripts/generate-sidebar-data.js.</w:t>
      </w:r>
    </w:p>
    <w:p>
      <w:r>
        <w:t xml:space="preserve">build: next build. Note that npm run build will run prebuild first.</w:t>
      </w:r>
    </w:p>
    <w:p>
      <w:r>
        <w:t xml:space="preserve">build:static: next build &amp;&amp; next export. This is likely stale because modern Next App Router projects do not generally use next export this way.</w:t>
      </w:r>
    </w:p>
    <w:p>
      <w:r>
        <w:t xml:space="preserve">start: next start.</w:t>
      </w:r>
    </w:p>
    <w:p>
      <w:r>
        <w:t xml:space="preserve">lint: next lint. This is likely stale because Next 15 removed the next lint command path in many setups; verify before relying on it.</w:t>
      </w:r>
    </w:p>
    <w:p>
      <w:r>
        <w:t xml:space="preserve">generate:sidebar: node scripts/generate-sidebar-data.js.</w:t>
      </w:r>
    </w:p>
    <w:p>
      <w:pPr>
        <w:pStyle w:val="Heading1"/>
      </w:pPr>
      <w:r>
        <w:t xml:space="preserve">9. Build Status</w:t>
      </w:r>
    </w:p>
    <w:p>
      <w:r>
        <w:t xml:space="preserve">Direct production build using .\\node_modules\\.bin\\next.cmd build succeeded. It compiled successfully, checked types, collected page data, generated 94 static pages, and completed optimization.</w:t>
      </w:r>
    </w:p>
    <w:p>
      <w:r>
        <w:t xml:space="preserve">I intentionally did not run npm run build because its prebuild script regenerates tracked sidebar data from Firestore and could edit source/generated files during an audit-only task. The direct Next build is a clean build check without modifying tracked source files.</w:t>
      </w:r>
    </w:p>
    <w:p>
      <w:pPr>
        <w:pStyle w:val="Heading1"/>
      </w:pPr>
      <w:r>
        <w:t xml:space="preserve">10. Security, Dependency, And Configuration Problems</w:t>
      </w:r>
    </w:p>
    <w:p>
      <w:r>
        <w:t xml:space="preserve">High priority: hardcoded admin password teasgurus2024 exists in src/app/admin/layout.tsx, src/app/api/admin/auth/route.ts, ADMIN_README.md, and ADMIN_PANEL_README.md. This should be replaced with Firebase custom claims or a server-side admin role check, and old docs should be scrubbed.</w:t>
      </w:r>
    </w:p>
    <w:p>
      <w:r>
        <w:t xml:space="preserve">High priority: npm audit reports 16 vulnerabilities: 1 low, 6 moderate, and 9 high. High-severity advisories include Next.js, axios, @grpc/grpc-js, flatted, form-data, linkify-it, minimatch, picomatch, and tar. npm suggests npm audit fix for most and npm audit fix --force for Next/PostCSS updates, which would move Next to a newer 15.5.x version.</w:t>
      </w:r>
    </w:p>
    <w:p>
      <w:r>
        <w:t xml:space="preserve">High priority: scripts/generate-sidebar-data.js can fall back to the old teas-gurus Firebase project and public web config. This can silently regenerate NursingMocks static data from the old database if env vars are missing.</w:t>
      </w:r>
    </w:p>
    <w:p>
      <w:r>
        <w:t xml:space="preserve">High priority: Stripe payment links are hardcoded and not tied to the current user account, no webhook updates entitlements, and no server-side subscription lifecycle exists.</w:t>
      </w:r>
    </w:p>
    <w:p>
      <w:r>
        <w:t xml:space="preserve">Security posture: Firestore and Storage are public-read globally. This may be intentional for public content, but it must be reviewed collection-by-collection before launch because imported data may include non-public documents.</w:t>
      </w:r>
    </w:p>
    <w:p>
      <w:r>
        <w:t xml:space="preserve">Configuration drift: .env.example omits NEXT_PUBLIC_LOGIN_URL even though sendgrid.ts reads it. Many code paths use old teasgurus.com fallbacks instead of getSiteUrl().</w:t>
      </w:r>
    </w:p>
    <w:p>
      <w:r>
        <w:t xml:space="preserve">Repo hygiene: source contains backup files, temporary files, previous audit docs, an ATI logo removal tool directory, and stray zero-byte filenames. These should be classified before deletion.</w:t>
      </w:r>
    </w:p>
    <w:p>
      <w:r>
        <w:t xml:space="preserve">Content/legal risk: several public pages still contain exam-taking service claims, guarantees, exact questions claims, remote-proctor assistance copy, and old TEAS Gurus schema content. This should be reviewed for compliance and brand positioning before public launch.</w:t>
      </w:r>
    </w:p>
    <w:p>
      <w:r>
        <w:t xml:space="preserve">Next image config allows dangerouslyAllowSVG. It has a CSP sandbox, but SVG handling should be reviewed if users/admins can upload or reference SVGs.</w:t>
      </w:r>
    </w:p>
    <w:p>
      <w:pPr>
        <w:pStyle w:val="Heading1"/>
      </w:pPr>
      <w:r>
        <w:t xml:space="preserve">11. Safest Migration Order</w:t>
      </w:r>
    </w:p>
    <w:p>
      <w:r>
        <w:t xml:space="preserve">Phase 1: Freeze and verify environment. Confirm production Firebase project nursingmocks-app, create/verify Firebase web app config, define all required env vars including NEXT_PUBLIC_LOGIN_URL, and remove old Firebase fallbacks from build scripts.</w:t>
      </w:r>
    </w:p>
    <w:p>
      <w:r>
        <w:t xml:space="preserve">Phase 2: Fix admin security. Remove hardcoded admin passwords, use Firebase Auth plus custom admin claims or a protected server-side session, and align UI access with Firestore/Storage rules.</w:t>
      </w:r>
    </w:p>
    <w:p>
      <w:r>
        <w:t xml:space="preserve">Phase 3: Lock down data rules. Audit imported Firestore collections, classify public vs private content, and replace global public read with collection-specific read rules where needed. Review Storage paths similarly.</w:t>
      </w:r>
    </w:p>
    <w:p>
      <w:r>
        <w:t xml:space="preserve">Phase 4: Replace brand/domain/email configuration centrally. Use getSiteUrl(), getSiteName(), and new support email config across metadata, schemas, SendGrid, reset links, admin defaults, and generated content.</w:t>
      </w:r>
    </w:p>
    <w:p>
      <w:r>
        <w:t xml:space="preserve">Phase 5: Rebuild payment architecture. Decide payment provider, create products/prices, implement server-side checkout session creation, webhook handling, idempotent subscription sync, entitlement updates, and profile billing display from verified server events.</w:t>
      </w:r>
    </w:p>
    <w:p>
      <w:r>
        <w:t xml:space="preserve">Phase 6: Clean content and SEO. Update generated sidebar data, Firestore page metadata, public schema files, public routes, old TEAS Gurus claims, old social links, and all canonical URLs to nursingmocks.com.</w:t>
      </w:r>
    </w:p>
    <w:p>
      <w:r>
        <w:t xml:space="preserve">Phase 7: Repository cleanup. After confirmation, remove or archive ati-logo-removal-tool, temp files, backup admin files, stale docs, and stray zero-byte files. Keep only intentional public TEAS practice assets.</w:t>
      </w:r>
    </w:p>
    <w:p>
      <w:r>
        <w:t xml:space="preserve">Phase 8: Dependency upgrade and validation. Apply safe dependency upgrades, especially Next.js and vulnerable transitive packages, then run build, lint/type checks, Firebase rules deployment, and smoke tests for auth, admin, profile, payment, contact email, and public pages.</w:t>
      </w:r>
    </w:p>
    <w:p>
      <w:r>
        <w:t xml:space="preserve">Phase 9: Deploy independent NursingMocks. Deploy to the target hosting platform, configure nursingmocks.com, verify Firebase authorized domains, OAuth redirect domains, SendGrid sender identity, analytics IDs, sitemap, robots, canonical URLs, and search indexing.</w:t>
      </w:r>
    </w:p>
    <w:p>
      <w:pPr>
        <w:pStyle w:val="Heading1"/>
      </w:pPr>
      <w:r>
        <w:t xml:space="preserve">Immediate Priorities</w:t>
      </w:r>
    </w:p>
    <w:p>
      <w:r>
        <w:t xml:space="preserve">First: remove old Firebase fallbacks from scripts/generate-sidebar-data.js and require explicit env config for builds.</w:t>
      </w:r>
    </w:p>
    <w:p>
      <w:r>
        <w:t xml:space="preserve">Second: replace hardcoded admin password with a proper Firebase custom-claim admin flow.</w:t>
      </w:r>
    </w:p>
    <w:p>
      <w:r>
        <w:t xml:space="preserve">Third: decide the real payment provider and implement server-side subscription flow before advertising subscriptions.</w:t>
      </w:r>
    </w:p>
    <w:p>
      <w:r>
        <w:t xml:space="preserve">Fourth: migrate all remaining TeasGurus metadata, schema, email, domain, and copy references to NursingMocks.</w:t>
      </w:r>
    </w:p>
    <w:p>
      <w:r>
        <w:t xml:space="preserve">Fifth: audit public-read Firestore and Storage rules against imported data before launch.</w:t>
      </w:r>
    </w:p>
    <w:p>
      <w:pPr>
        <w:pStyle w:val="Heading1"/>
      </w:pPr>
      <w:r>
        <w:rPr>
          <w:b/>
        </w:rPr>
        <w:t>12. Audit Update - July 16, 2026</w:t>
      </w:r>
    </w:p>
    <w:p>
      <w:pPr/>
      <w:r>
        <w:t>This addendum updates the July 14 audit after the billing and documentation work completed on July 15-16, 2026.</w:t>
      </w:r>
    </w:p>
    <w:p>
      <w:pPr>
        <w:pStyle w:val="Heading2"/>
      </w:pPr>
      <w:r>
        <w:rPr>
          <w:b/>
        </w:rPr>
        <w:t>Billing Implementation Status</w:t>
      </w:r>
    </w:p>
    <w:p>
      <w:pPr>
        <w:ind w:left="720" w:hanging="360"/>
      </w:pPr>
      <w:r>
        <w:t>? Billing stages 1 through 12 have been implemented and documented under Documentation/billing.</w:t>
      </w:r>
    </w:p>
    <w:p>
      <w:pPr>
        <w:ind w:left="720" w:hanging="360"/>
      </w:pPr>
      <w:r>
        <w:t>? Admin-managed billing plans, gateways, and provider price mappings now exist in the billing admin workflow.</w:t>
      </w:r>
    </w:p>
    <w:p>
      <w:pPr>
        <w:ind w:left="720" w:hanging="360"/>
      </w:pPr>
      <w:r>
        <w:t>? Multiple payment gateways are supported through the gateway registry; Stripe is implemented first, but the architecture is not Stripe-only.</w:t>
      </w:r>
    </w:p>
    <w:p>
      <w:pPr>
        <w:ind w:left="720" w:hanging="360"/>
      </w:pPr>
      <w:r>
        <w:t>? Gateway secret fields store environment variable references only. Raw provider secrets are not stored in Firestore.</w:t>
      </w:r>
    </w:p>
    <w:p>
      <w:pPr>
        <w:ind w:left="720" w:hanging="360"/>
      </w:pPr>
      <w:r>
        <w:t>? Sandbox Stripe checkout sessions can be created for ready test gateways through the server-side checkout route.</w:t>
      </w:r>
    </w:p>
    <w:p>
      <w:pPr>
        <w:ind w:left="720" w:hanging="360"/>
      </w:pPr>
      <w:r>
        <w:t>? Live Stripe checkout remains blocked until explicit approval.</w:t>
      </w:r>
    </w:p>
    <w:p>
      <w:pPr>
        <w:ind w:left="720" w:hanging="360"/>
      </w:pPr>
      <w:r>
        <w:t>? Verified Stripe test webhooks can now write billing transactions, subscriptions, entitlements, user billing summaries, provider snapshots, and audit logs.</w:t>
      </w:r>
    </w:p>
    <w:p>
      <w:pPr>
        <w:ind w:left="720" w:hanging="360"/>
      </w:pPr>
      <w:r>
        <w:t>? Checkout success redirects still do not grant access. Access is granted only from verified webhook processing.</w:t>
      </w:r>
    </w:p>
    <w:p>
      <w:pPr>
        <w:ind w:left="720" w:hanging="360"/>
      </w:pPr>
      <w:r>
        <w:t>? Duplicate webhook events remain idempotent through stable provider event document IDs.</w:t>
      </w:r>
    </w:p>
    <w:p>
      <w:pPr>
        <w:pStyle w:val="Heading2"/>
      </w:pPr>
      <w:r>
        <w:rPr>
          <w:b/>
        </w:rPr>
        <w:t>Customer And Admin Billing Surfaces</w:t>
      </w:r>
    </w:p>
    <w:p>
      <w:pPr>
        <w:ind w:left="720" w:hanging="360"/>
      </w:pPr>
      <w:r>
        <w:t>? The customer payments page now shows current billing state, active entitlements, catalog plans, and test checkout actions for ready plans.</w:t>
      </w:r>
    </w:p>
    <w:p>
      <w:pPr>
        <w:ind w:left="720" w:hanging="360"/>
      </w:pPr>
      <w:r>
        <w:t>? The admin billing page includes plan, gateway, provider mapping, operations, audit, and readiness views.</w:t>
      </w:r>
    </w:p>
    <w:p>
      <w:pPr>
        <w:ind w:left="720" w:hanging="360"/>
      </w:pPr>
      <w:r>
        <w:t>? Admin billing documentation explains each section and field, including locked fields and consequences of sensitive changes.</w:t>
      </w:r>
    </w:p>
    <w:p>
      <w:pPr>
        <w:ind w:left="720" w:hanging="360"/>
      </w:pPr>
      <w:r>
        <w:t>? Billing configuration changes are audit logged.</w:t>
      </w:r>
    </w:p>
    <w:p>
      <w:pPr>
        <w:pStyle w:val="Heading2"/>
      </w:pPr>
      <w:r>
        <w:rPr>
          <w:b/>
        </w:rPr>
        <w:t>Documentation Structure Update</w:t>
      </w:r>
    </w:p>
    <w:p>
      <w:pPr>
        <w:ind w:left="720" w:hanging="360"/>
      </w:pPr>
      <w:r>
        <w:t>? The previous Project Change Log folder was renamed to Documentation.</w:t>
      </w:r>
    </w:p>
    <w:p>
      <w:pPr>
        <w:ind w:left="720" w:hanging="360"/>
      </w:pPr>
      <w:r>
        <w:t>? Markdown documentation is grouped by topic: billing, admin, email, migration, user-dashboard, and documentation.</w:t>
      </w:r>
    </w:p>
    <w:p>
      <w:pPr>
        <w:ind w:left="720" w:hanging="360"/>
      </w:pPr>
      <w:r>
        <w:t>? The documentation page is available at /documentation, with /change-log retained as a compatibility route.</w:t>
      </w:r>
    </w:p>
    <w:p>
      <w:pPr>
        <w:ind w:left="720" w:hanging="360"/>
      </w:pPr>
      <w:r>
        <w:t>? The documentation page renders grouped documents with a single-open accordion for easier management.</w:t>
      </w:r>
    </w:p>
    <w:p>
      <w:pPr>
        <w:pStyle w:val="Heading2"/>
      </w:pPr>
      <w:r>
        <w:rPr>
          <w:b/>
        </w:rPr>
        <w:t>Validation Since Audit</w:t>
      </w:r>
    </w:p>
    <w:p>
      <w:pPr>
        <w:ind w:left="720" w:hanging="360"/>
      </w:pPr>
      <w:r>
        <w:t>? TypeScript validation passed with .\node_modules\.bin\tsc.cmd --noEmit.</w:t>
      </w:r>
    </w:p>
    <w:p>
      <w:pPr>
        <w:ind w:left="720" w:hanging="360"/>
      </w:pPr>
      <w:r>
        <w:t>? The full billing test suite passed: 13 files and 61 tests.</w:t>
      </w:r>
    </w:p>
    <w:p>
      <w:pPr>
        <w:ind w:left="720" w:hanging="360"/>
      </w:pPr>
      <w:r>
        <w:t>? Route checks passed for /admin/billing, /payments, /documentation, and /change-log during the billing/documentation work.</w:t>
      </w:r>
    </w:p>
    <w:p>
      <w:pPr>
        <w:pStyle w:val="Heading2"/>
      </w:pPr>
      <w:r>
        <w:rPr>
          <w:b/>
        </w:rPr>
        <w:t>Updated Remaining Billing Risks</w:t>
      </w:r>
    </w:p>
    <w:p>
      <w:pPr>
        <w:ind w:left="720" w:hanging="360"/>
      </w:pPr>
      <w:r>
        <w:t>? Live payments are still intentionally disabled and should remain disabled until a live-readiness approval step is completed.</w:t>
      </w:r>
    </w:p>
    <w:p>
      <w:pPr>
        <w:ind w:left="720" w:hanging="360"/>
      </w:pPr>
      <w:r>
        <w:t>? Real Stripe environment variables must be configured outside Firestore before sandbox or live provider testing.</w:t>
      </w:r>
    </w:p>
    <w:p>
      <w:pPr>
        <w:ind w:left="720" w:hanging="360"/>
      </w:pPr>
      <w:r>
        <w:t>? Refund, dispute, invoice failure, customer portal, cancellation self-service, and live-mode approval workflows still need dedicated implementation and review.</w:t>
      </w:r>
    </w:p>
    <w:p>
      <w:pPr>
        <w:ind w:left="720" w:hanging="360"/>
      </w:pPr>
      <w:r>
        <w:t>? Legacy direct Stripe payment links and old pricing surfaces should be removed or redirected to the server-side checkout flow before launch.</w:t>
      </w:r>
    </w:p>
    <w:p>
      <w:pPr>
        <w:ind w:left="720" w:hanging="360"/>
      </w:pPr>
      <w:r>
        <w:t>? Firestore and Storage rules still need collection-by-collection launch review, especially now that billing state writers exist.</w:t>
      </w:r>
    </w:p>
    <w:p>
      <w:pPr>
        <w:pStyle w:val="Heading2"/>
      </w:pPr>
      <w:r>
        <w:rPr>
          <w:b/>
        </w:rPr>
        <w:t>Updated Immediate Priorities</w:t>
      </w:r>
    </w:p>
    <w:p>
      <w:pPr>
        <w:ind w:left="720" w:hanging="360"/>
      </w:pPr>
      <w:r>
        <w:t>? First: finish sandbox provider testing with real Stripe test keys, test prices, and signed webhook events.</w:t>
      </w:r>
    </w:p>
    <w:p>
      <w:pPr>
        <w:ind w:left="720" w:hanging="360"/>
      </w:pPr>
      <w:r>
        <w:t>? Second: remove or neutralize legacy direct payment links so users cannot bypass the server-side billing flow.</w:t>
      </w:r>
    </w:p>
    <w:p>
      <w:pPr>
        <w:ind w:left="720" w:hanging="360"/>
      </w:pPr>
      <w:r>
        <w:t>? Third: add customer billing portal, cancellation, refund, and dispute workflows with audit logging.</w:t>
      </w:r>
    </w:p>
    <w:p>
      <w:pPr>
        <w:ind w:left="720" w:hanging="360"/>
      </w:pPr>
      <w:r>
        <w:t>? Fourth: complete live-readiness approval before enabling any live gateway checkout or live webhook effects.</w:t>
      </w:r>
    </w:p>
    <w:p>
      <w:pPr>
        <w:ind w:left="720" w:hanging="360"/>
      </w:pPr>
      <w:r>
        <w:t>? Fifth: continue the original migration priorities for admin security, old Firebase fallbacks, brand/domain cleanup, dependency upgrades, and public-read rules review.</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color w:val="111827"/>
    </w:rPr>
  </w:style>
  <w:style w:type="paragraph" w:styleId="Title">
    <w:name w:val="Title"/>
    <w:basedOn w:val="Normal"/>
    <w:qFormat/>
    <w:pPr>
      <w:spacing w:after="120"/>
    </w:pPr>
    <w:rPr>
      <w:rFonts w:ascii="Calibri" w:hAnsi="Calibri"/>
      <w:b/>
      <w:sz w:val="56"/>
      <w:color w:val="0F172A"/>
    </w:rPr>
  </w:style>
  <w:style w:type="paragraph" w:styleId="Subtitle">
    <w:name w:val="Subtitle"/>
    <w:basedOn w:val="Normal"/>
    <w:qFormat/>
    <w:pPr>
      <w:spacing w:after="240"/>
    </w:pPr>
    <w:rPr>
      <w:rFonts w:ascii="Calibri" w:hAnsi="Calibri"/>
      <w:sz w:val="24"/>
      <w:color w:val="64748B"/>
    </w:rPr>
  </w:style>
  <w:style w:type="paragraph" w:styleId="Heading1">
    <w:name w:val="heading 1"/>
    <w:basedOn w:val="Normal"/>
    <w:next w:val="Normal"/>
    <w:qFormat/>
    <w:pPr>
      <w:keepNext/>
      <w:spacing w:before="280" w:after="120"/>
    </w:pPr>
    <w:rPr>
      <w:rFonts w:ascii="Calibri" w:hAnsi="Calibri"/>
      <w:b/>
      <w:sz w:val="32"/>
      <w:color w:val="1F4D78"/>
    </w:rPr>
  </w:style>
</w:styles>
</file>

<file path=word/_rels/document.xml.rels>&#65279;<?xml version="1.0" encoding="UTF-8" standalone="yes"?>
<Relationships xmlns="http://schemas.openxmlformats.org/package/2006/relationships"><Relationship Id="rId1" Type="http://schemas.openxmlformats.org/officeDocument/2006/relationships/styles" Target="styles.xml"/></Relationships>
</file>