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5.png" ContentType="image/png"/>
  <Override PartName="/word/media/rId59.png" ContentType="image/png"/>
  <Override PartName="/word/media/rId65.png" ContentType="image/png"/>
  <Override PartName="/word/media/rId69.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Final</w:t>
      </w:r>
      <w:r>
        <w:t xml:space="preserve"> </w:t>
      </w:r>
      <w:r>
        <w:t xml:space="preserve">de</w:t>
      </w:r>
      <w:r>
        <w:t xml:space="preserve"> </w:t>
      </w:r>
      <w:r>
        <w:t xml:space="preserve">Estadistica</w:t>
      </w:r>
      <w:r>
        <w:t xml:space="preserve"> </w:t>
      </w:r>
      <w:r>
        <w:t xml:space="preserve">y</w:t>
      </w:r>
      <w:r>
        <w:t xml:space="preserve"> </w:t>
      </w:r>
      <w:r>
        <w:t xml:space="preserve">Econometria</w:t>
      </w:r>
      <w:r>
        <w:t xml:space="preserve"> </w:t>
      </w:r>
      <w:r>
        <w:t xml:space="preserve">Espacial</w:t>
      </w:r>
    </w:p>
    <w:p>
      <w:pPr>
        <w:pStyle w:val="Author"/>
      </w:pPr>
      <w:r>
        <w:t xml:space="preserve">Wilson</w:t>
      </w:r>
      <w:r>
        <w:t xml:space="preserve"> </w:t>
      </w:r>
      <w:r>
        <w:t xml:space="preserve">Guallasamin</w:t>
      </w:r>
    </w:p>
    <w:p>
      <w:pPr>
        <w:pStyle w:val="Date"/>
      </w:pPr>
      <w:r>
        <w:t xml:space="preserve">2024-09-08</w:t>
      </w:r>
    </w:p>
    <w:bookmarkStart w:id="20" w:name="Xb64d1b71bb0197397df52a543feb80fd5b5783a"/>
    <w:p>
      <w:pPr>
        <w:pStyle w:val="Heading1"/>
      </w:pPr>
      <w:r>
        <w:t xml:space="preserve">Actividad Propuesta: Análisis Espacial de Amenidades de</w:t>
      </w:r>
    </w:p>
    <w:p>
      <w:pPr>
        <w:pStyle w:val="FirstParagraph"/>
      </w:pPr>
      <w:r>
        <w:t xml:space="preserve">Salud en Parroquias de Ecuador</w:t>
      </w:r>
    </w:p>
    <w:p>
      <w:pPr>
        <w:pStyle w:val="BodyText"/>
      </w:pPr>
      <w:r>
        <w:rPr>
          <w:bCs/>
          <w:b/>
        </w:rPr>
        <w:t xml:space="preserve">OBJETIVO :</w:t>
      </w:r>
      <w:r>
        <w:t xml:space="preserve"> </w:t>
      </w:r>
      <w:r>
        <w:t xml:space="preserve">Esta actividad te permitirá aplicar y reforzar conceptos clave en el análisis espacial, enfocándote en la relación entre las amenidades de salud y la población a nivel de parroquias en Ecuador. A través de esta práctica, tendrás la oportunidad de trabajar con diferentes fuentes de datos, realizar cálculos de indicadores relevantes, y reflexionar sobre la calidad y precisión de las fuentes de información geográfica. Además, te ayudará a comprender cómo los datos espaciales pueden integrarse y analizarse para obtener insights significativos que apoyen la toma de decisiones.</w:t>
      </w:r>
    </w:p>
    <w:p>
      <w:pPr>
        <w:pStyle w:val="BodyText"/>
      </w:pPr>
      <w:r>
        <w:rPr>
          <w:bCs/>
          <w:b/>
        </w:rPr>
        <w:t xml:space="preserve">INTRODUCCION:</w:t>
      </w:r>
    </w:p>
    <w:p>
      <w:pPr>
        <w:pStyle w:val="BodyText"/>
      </w:pPr>
      <w:r>
        <w:t xml:space="preserve">Para este analisis usaremos la provincia de Guayas . Guayas es una de las veinticuatro provincias que conforman la República del Ecuador, localizada en la región litoral del país, al suroeste del mismo. Su capital es la ciudad de Guayaquil. La provincia es el mayor centro comercial, económico e Industrial de Ecuador. Con sus 4’391.923 millones de habitantes, Guayas es la provincia más poblada del país y contiene el 25,93 % de la población de la república. Guayas se encuentra dividida políticamente en veinticinco cantones, de los cuales se derivan cincuenta parroquias urbanas y veintinueve parroquias rurales. Las actividades principales de la provincia son la industria, ya que se encuentra el puerto y las mayores fábricas en Guayaquil; el sector agropecuario en la vida rural, y el turismo, principalmente por sus famosas playas y festividades montubias.</w:t>
      </w:r>
    </w:p>
    <w:p>
      <w:pPr>
        <w:pStyle w:val="SourceCode"/>
      </w:pPr>
      <w:r>
        <w:rPr>
          <w:rStyle w:val="CommentTok"/>
        </w:rPr>
        <w:t xml:space="preserve"># Instalar y cargar los paquetes necesarios # install.packages(c("sf", "tidyverse", "osmdata","spdep","cowplot)) </w:t>
      </w:r>
      <w:r>
        <w:br/>
      </w:r>
      <w:r>
        <w:rPr>
          <w:rStyle w:val="FunctionTok"/>
        </w:rPr>
        <w:t xml:space="preserve">library</w:t>
      </w:r>
      <w:r>
        <w:rPr>
          <w:rStyle w:val="NormalTok"/>
        </w:rPr>
        <w:t xml:space="preserve">(sf) </w:t>
      </w:r>
      <w:r>
        <w:br/>
      </w:r>
      <w:r>
        <w:rPr>
          <w:rStyle w:val="FunctionTok"/>
        </w:rPr>
        <w:t xml:space="preserve">library</w:t>
      </w:r>
      <w:r>
        <w:rPr>
          <w:rStyle w:val="NormalTok"/>
        </w:rPr>
        <w:t xml:space="preserve">(tidyverse) </w:t>
      </w:r>
      <w:r>
        <w:br/>
      </w:r>
      <w:r>
        <w:rPr>
          <w:rStyle w:val="FunctionTok"/>
        </w:rPr>
        <w:t xml:space="preserve">library</w:t>
      </w:r>
      <w:r>
        <w:rPr>
          <w:rStyle w:val="NormalTok"/>
        </w:rPr>
        <w:t xml:space="preserve">(osmdata) </w:t>
      </w:r>
      <w:r>
        <w:br/>
      </w:r>
      <w:r>
        <w:rPr>
          <w:rStyle w:val="FunctionTok"/>
        </w:rPr>
        <w:t xml:space="preserve">library</w:t>
      </w:r>
      <w:r>
        <w:rPr>
          <w:rStyle w:val="NormalTok"/>
        </w:rPr>
        <w:t xml:space="preserve">(spdep) </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(readxl)</w:t>
      </w:r>
      <w:r>
        <w:br/>
      </w:r>
      <w:r>
        <w:rPr>
          <w:rStyle w:val="FunctionTok"/>
        </w:rPr>
        <w:t xml:space="preserve">setwd</w:t>
      </w:r>
      <w:r>
        <w:rPr>
          <w:rStyle w:val="NormalTok"/>
        </w:rPr>
        <w:t xml:space="preserve">(</w:t>
      </w:r>
      <w:r>
        <w:rPr>
          <w:rStyle w:val="StringTok"/>
        </w:rPr>
        <w:t xml:space="preserve">'C:/Users/WELCOME/Documents/Curso/Curso Geoestadistica/Examen Final'</w:t>
      </w:r>
      <w:r>
        <w:rPr>
          <w:rStyle w:val="NormalTok"/>
        </w:rPr>
        <w:t xml:space="preserve">)</w:t>
      </w:r>
    </w:p>
    <w:bookmarkEnd w:id="20"/>
    <w:bookmarkStart w:id="24" w:name="X86a0e75d916d8529d9e19e64309b04b4b1d3a29"/>
    <w:p>
      <w:pPr>
        <w:pStyle w:val="Heading1"/>
      </w:pPr>
      <w:r>
        <w:t xml:space="preserve">Parte 1: Identificación y Reflexión sobre las Amenidades de Salud</w:t>
      </w:r>
    </w:p>
    <w:p>
      <w:pPr>
        <w:pStyle w:val="FirstParagraph"/>
      </w:pPr>
      <w:r>
        <w:t xml:space="preserve">Para el analisis que vamos hacer, nos basamos en las herramientas de</w:t>
      </w:r>
      <w:r>
        <w:t xml:space="preserve"> </w:t>
      </w:r>
      <w:r>
        <w:rPr>
          <w:iCs/>
          <w:i/>
        </w:rPr>
        <w:t xml:space="preserve">“</w:t>
      </w:r>
      <w:r>
        <w:rPr>
          <w:iCs/>
          <w:i/>
        </w:rPr>
        <w:t xml:space="preserve">OpenStreetMaps</w:t>
      </w:r>
      <w:r>
        <w:rPr>
          <w:iCs/>
          <w:i/>
        </w:rPr>
        <w:t xml:space="preserve">”</w:t>
      </w:r>
      <w:r>
        <w:t xml:space="preserve"> </w:t>
      </w:r>
      <w:r>
        <w:t xml:space="preserve">usando</w:t>
      </w:r>
      <w:r>
        <w:t xml:space="preserve"> </w:t>
      </w:r>
      <w:r>
        <w:rPr>
          <w:iCs/>
          <w:i/>
        </w:rPr>
        <w:t xml:space="preserve">Boundary Box</w:t>
      </w:r>
      <w:r>
        <w:t xml:space="preserve"> </w:t>
      </w:r>
      <w:r>
        <w:t xml:space="preserve">e identificar las amenidades sobre la provincia del Guayas.</w:t>
      </w:r>
    </w:p>
    <w:p>
      <w:pPr>
        <w:pStyle w:val="SourceCode"/>
      </w:pPr>
      <w:r>
        <w:rPr>
          <w:rStyle w:val="NormalTok"/>
        </w:rPr>
        <w:t xml:space="preserve">  bbox</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"Guayas, Ecuador"</w:t>
      </w:r>
      <w:r>
        <w:rPr>
          <w:rStyle w:val="NormalTok"/>
        </w:rPr>
        <w:t xml:space="preserve">) </w:t>
      </w:r>
      <w:r>
        <w:br/>
      </w:r>
      <w:r>
        <w:rPr>
          <w:rStyle w:val="NormalTok"/>
        </w:rPr>
        <w:t xml:space="preserve">  </w:t>
      </w:r>
      <w:r>
        <w:br/>
      </w:r>
      <w:r>
        <w:rPr>
          <w:rStyle w:val="NormalTok"/>
        </w:rPr>
        <w:t xml:space="preserve">  osm_query </w:t>
      </w:r>
      <w:r>
        <w:rPr>
          <w:rStyle w:val="OtherTok"/>
        </w:rPr>
        <w:t xml:space="preserve">&lt;-</w:t>
      </w:r>
      <w:r>
        <w:rPr>
          <w:rStyle w:val="NormalTok"/>
        </w:rPr>
        <w:t xml:space="preserve"> </w:t>
      </w:r>
      <w:r>
        <w:rPr>
          <w:rStyle w:val="FunctionTok"/>
        </w:rPr>
        <w:t xml:space="preserve">opq</w:t>
      </w:r>
      <w:r>
        <w:rPr>
          <w:rStyle w:val="NormalTok"/>
        </w:rPr>
        <w:t xml:space="preserve">(bbox)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rPr>
          <w:rStyle w:val="NormalTok"/>
        </w:rPr>
        <w:t xml:space="preserve">    </w:t>
      </w:r>
      <w:r>
        <w:br/>
      </w:r>
      <w:r>
        <w:rPr>
          <w:rStyle w:val="NormalTok"/>
        </w:rPr>
        <w:t xml:space="preserve">  puntos</w:t>
      </w:r>
      <w:r>
        <w:rPr>
          <w:rStyle w:val="OtherTok"/>
        </w:rPr>
        <w:t xml:space="preserve">&lt;-</w:t>
      </w:r>
      <w:r>
        <w:rPr>
          <w:rStyle w:val="NormalTok"/>
        </w:rPr>
        <w:t xml:space="preserve"> osm_query</w:t>
      </w:r>
      <w:r>
        <w:rPr>
          <w:rStyle w:val="SpecialCharTok"/>
        </w:rPr>
        <w:t xml:space="preserve">$</w:t>
      </w:r>
      <w:r>
        <w:rPr>
          <w:rStyle w:val="NormalTok"/>
        </w:rPr>
        <w:t xml:space="preserve">osm_points </w:t>
      </w:r>
    </w:p>
    <w:p>
      <w:pPr>
        <w:pStyle w:val="FirstParagraph"/>
      </w:pPr>
      <w:r>
        <w:t xml:space="preserve">Cargamos el mapa del Ecuador y ubicamos los puntos antes encontrados sobre este mapa para tener una visualizacion general de los hospitales.</w:t>
      </w:r>
    </w:p>
    <w:p>
      <w:pPr>
        <w:pStyle w:val="SourceCode"/>
      </w:pPr>
      <w:r>
        <w:rPr>
          <w:rStyle w:val="CommentTok"/>
        </w:rPr>
        <w:t xml:space="preserve"># Cargar y preparar los datos de zonas censales</w:t>
      </w:r>
      <w:r>
        <w:br/>
      </w:r>
      <w:r>
        <w:rPr>
          <w:rStyle w:val="NormalTok"/>
        </w:rPr>
        <w:t xml:space="preserve">zonas_nacional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"C:/Users/WELCOME/Documents/Curso/Curso Geoestadistica/Examen Final/Data/GEODATABASE_NACIONAL_2021/GEODATABASE_NACIONAL_2021.gdb/"</w:t>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`C:\Users\WELCOME\Documents\Curso\Curso Geoestadistica\Examen Final\Data\GEODATABASE_NACIONAL_2021\GEODATABASE_NACIONAL_2021.gdb'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NormalTok"/>
        </w:rPr>
        <w:t xml:space="preserve">zonas </w:t>
      </w:r>
      <w:r>
        <w:rPr>
          <w:rStyle w:val="OtherTok"/>
        </w:rPr>
        <w:t xml:space="preserve">&lt;-</w:t>
      </w:r>
      <w:r>
        <w:rPr>
          <w:rStyle w:val="NormalTok"/>
        </w:rPr>
        <w:t xml:space="preserve"> zonas_nacional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"^09"</w:t>
      </w:r>
      <w:r>
        <w:rPr>
          <w:rStyle w:val="NormalTok"/>
        </w:rPr>
        <w:t xml:space="preserve">))</w:t>
      </w:r>
    </w:p>
    <w:p>
      <w:pPr>
        <w:pStyle w:val="FirstParagraph"/>
      </w:pPr>
      <w:r>
        <w:t xml:space="preserve">Ubicamos sobre el mapa, los puntos de los hospitales de la provincia del Guayas para tener un vista previa de la distribución.</w:t>
      </w:r>
    </w:p>
    <w:p>
      <w:pPr>
        <w:pStyle w:val="BodyText"/>
      </w:pPr>
      <w:r>
        <w:drawing>
          <wp:inline>
            <wp:extent cx="4587290" cy="7339665"/>
            <wp:effectExtent b="0" l="0" r="0" t="0"/>
            <wp:docPr descr="" title="" id="22" name="Picture"/>
            <a:graphic>
              <a:graphicData uri="http://schemas.openxmlformats.org/drawingml/2006/picture">
                <pic:pic>
                  <pic:nvPicPr>
                    <pic:cNvPr descr="Trabajo_Final_Wilson_Guallasamin_files/figure-docx/unnamed-chunk-4-1.png" id="23" name="Picture"/>
                    <pic:cNvPicPr>
                      <a:picLocks noChangeArrowheads="1" noChangeAspect="1"/>
                    </pic:cNvPicPr>
                  </pic:nvPicPr>
                  <pic:blipFill>
                    <a:blip r:embed="rId21"/>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Vemos gran cantidad de concentración en la ciudad de Guayaquil. Aun asi, tenemos cierta concentración sobre algunas de las ciudades importantes de la provincia</w:t>
      </w:r>
    </w:p>
    <w:bookmarkEnd w:id="24"/>
    <w:bookmarkStart w:id="25" w:name="Xe00b8f3984bd7c2c944d95832093db5daba2b48"/>
    <w:p>
      <w:pPr>
        <w:pStyle w:val="Heading1"/>
      </w:pPr>
      <w:r>
        <w:t xml:space="preserve">Parte 2: Unión de Polígonos de Zonas Censales a Nivel de Parroquias</w:t>
      </w:r>
    </w:p>
    <w:p>
      <w:pPr>
        <w:pStyle w:val="FirstParagraph"/>
      </w:pPr>
      <w:r>
        <w:t xml:space="preserve">Leemos la información sobre el resultado censal realizado en el año 2022.</w:t>
      </w:r>
    </w:p>
    <w:p>
      <w:pPr>
        <w:pStyle w:val="SourceCode"/>
      </w:pPr>
      <w:r>
        <w:rPr>
          <w:rStyle w:val="NormalTok"/>
        </w:rPr>
        <w:t xml:space="preserve">pob_nacional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"C:/Users/WELCOME/Documents/Curso/Curso Geoestadistica/Examen Final//Data/01_2022_CPV_Estructura_poblacional.xlsx"</w:t>
      </w:r>
      <w:r>
        <w:rPr>
          <w:rStyle w:val="NormalTok"/>
        </w:rPr>
        <w:t xml:space="preserve">, </w:t>
      </w:r>
      <w:r>
        <w:rPr>
          <w:rStyle w:val="AttributeTok"/>
        </w:rPr>
        <w:t xml:space="preserve">sheet =</w:t>
      </w:r>
      <w:r>
        <w:rPr>
          <w:rStyle w:val="NormalTok"/>
        </w:rPr>
        <w:t xml:space="preserve"> </w:t>
      </w:r>
      <w:r>
        <w:rPr>
          <w:rStyle w:val="StringTok"/>
        </w:rPr>
        <w:t xml:space="preserve">"1.2"</w:t>
      </w:r>
      <w:r>
        <w:rPr>
          <w:rStyle w:val="NormalTok"/>
        </w:rPr>
        <w:t xml:space="preserve">, </w:t>
      </w:r>
      <w:r>
        <w:rPr>
          <w:rStyle w:val="AttributeTok"/>
        </w:rPr>
        <w:t xml:space="preserve">range =</w:t>
      </w:r>
      <w:r>
        <w:rPr>
          <w:rStyle w:val="NormalTok"/>
        </w:rPr>
        <w:t xml:space="preserve"> </w:t>
      </w:r>
      <w:r>
        <w:rPr>
          <w:rStyle w:val="StringTok"/>
        </w:rPr>
        <w:t xml:space="preserve">"B10:G1299"</w:t>
      </w:r>
      <w:r>
        <w:rPr>
          <w:rStyle w:val="NormalTok"/>
        </w:rPr>
        <w:t xml:space="preserve">)</w:t>
      </w:r>
      <w:r>
        <w:br/>
      </w:r>
      <w:r>
        <w:br/>
      </w:r>
      <w:r>
        <w:rPr>
          <w:rStyle w:val="FunctionTok"/>
        </w:rPr>
        <w:t xml:space="preserve">names</w:t>
      </w:r>
      <w:r>
        <w:rPr>
          <w:rStyle w:val="NormalTok"/>
        </w:rPr>
        <w:t xml:space="preserve">(pob_nacional)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StringTok"/>
        </w:rPr>
        <w:t xml:space="preserve">"canton"</w:t>
      </w:r>
      <w:r>
        <w:rPr>
          <w:rStyle w:val="NormalTok"/>
        </w:rPr>
        <w:t xml:space="preserve">, </w:t>
      </w:r>
      <w:r>
        <w:rPr>
          <w:rStyle w:val="StringTok"/>
        </w:rPr>
        <w:t xml:space="preserve">"parroquia"</w:t>
      </w:r>
      <w:r>
        <w:rPr>
          <w:rStyle w:val="NormalTok"/>
        </w:rPr>
        <w:t xml:space="preserve">, </w:t>
      </w:r>
      <w:r>
        <w:rPr>
          <w:rStyle w:val="StringTok"/>
        </w:rPr>
        <w:t xml:space="preserve">"total_nacional"</w:t>
      </w:r>
      <w:r>
        <w:rPr>
          <w:rStyle w:val="NormalTok"/>
        </w:rPr>
        <w:t xml:space="preserve">,</w:t>
      </w:r>
      <w:r>
        <w:br/>
      </w:r>
      <w:r>
        <w:rPr>
          <w:rStyle w:val="NormalTok"/>
        </w:rPr>
        <w:t xml:space="preserve">                          </w:t>
      </w:r>
      <w:r>
        <w:rPr>
          <w:rStyle w:val="StringTok"/>
        </w:rPr>
        <w:t xml:space="preserve">"hombres"</w:t>
      </w:r>
      <w:r>
        <w:rPr>
          <w:rStyle w:val="NormalTok"/>
        </w:rPr>
        <w:t xml:space="preserve">, </w:t>
      </w:r>
      <w:r>
        <w:rPr>
          <w:rStyle w:val="StringTok"/>
        </w:rPr>
        <w:t xml:space="preserve">"mujeres"</w:t>
      </w:r>
      <w:r>
        <w:rPr>
          <w:rStyle w:val="NormalTok"/>
        </w:rPr>
        <w:t xml:space="preserve">)</w:t>
      </w:r>
    </w:p>
    <w:p>
      <w:pPr>
        <w:pStyle w:val="FirstParagraph"/>
      </w:pPr>
      <w:r>
        <w:t xml:space="preserve">Como podemos notas, tenemos que realizar un fitltrado para quedarnos con la provincia del Guayas y ademas ir eliminando columnas innecesarias que forman parte del archivo resumen obtenido del INEC.</w:t>
      </w:r>
    </w:p>
    <w:p>
      <w:pPr>
        <w:pStyle w:val="SourceCode"/>
      </w:pP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(provincia),</w:t>
      </w:r>
      <w:r>
        <w:br/>
      </w:r>
      <w:r>
        <w:rPr>
          <w:rStyle w:val="NormalTok"/>
        </w:rPr>
        <w:t xml:space="preserve">                         </w:t>
      </w:r>
      <w:r>
        <w:rPr>
          <w:rStyle w:val="FunctionTok"/>
        </w:rPr>
        <w:t xml:space="preserve">str_detect</w:t>
      </w:r>
      <w:r>
        <w:rPr>
          <w:rStyle w:val="NormalTok"/>
        </w:rPr>
        <w:t xml:space="preserve">(parroquia, </w:t>
      </w:r>
      <w:r>
        <w:rPr>
          <w:rStyle w:val="StringTok"/>
        </w:rPr>
        <w:t xml:space="preserve">"^Total|Nacional"</w:t>
      </w:r>
      <w:r>
        <w:rPr>
          <w:rStyle w:val="NormalTok"/>
        </w:rPr>
        <w:t xml:space="preserve">, </w:t>
      </w:r>
      <w:r>
        <w:rPr>
          <w:rStyle w:val="AttributeTok"/>
        </w:rPr>
        <w:t xml:space="preserve">negate =</w:t>
      </w:r>
      <w:r>
        <w:rPr>
          <w:rStyle w:val="NormalTok"/>
        </w:rPr>
        <w:t xml:space="preserve"> T)) </w:t>
      </w:r>
      <w:r>
        <w:br/>
      </w:r>
      <w:r>
        <w:br/>
      </w: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(provincia, canton, parroquia), str_to_upper))</w:t>
      </w:r>
    </w:p>
    <w:p>
      <w:pPr>
        <w:pStyle w:val="FirstParagraph"/>
      </w:pPr>
      <w:r>
        <w:t xml:space="preserve">Leemos el acrhvio de codificaciones de las todas las provincias del pasìs, la cual es realizada por el INEC y unimos esta infromación la base de datos censal obtenido en el paso anterior.</w:t>
      </w:r>
    </w:p>
    <w:p>
      <w:pPr>
        <w:pStyle w:val="SourceCode"/>
      </w:pPr>
      <w:r>
        <w:rPr>
          <w:rStyle w:val="NormalTok"/>
        </w:rPr>
        <w:t xml:space="preserve">dpa_nacional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"C:/Users/WELCOME/Documents/Curso/Curso Geoestadistica/Examen Final//Data/CODIFICACIÓN_2022.xlsx"</w:t>
      </w:r>
      <w:r>
        <w:rPr>
          <w:rStyle w:val="NormalTok"/>
        </w:rPr>
        <w:t xml:space="preserve">, </w:t>
      </w:r>
      <w:r>
        <w:rPr>
          <w:rStyle w:val="AttributeTok"/>
        </w:rPr>
        <w:t xml:space="preserve">sheet =</w:t>
      </w:r>
      <w:r>
        <w:rPr>
          <w:rStyle w:val="NormalTok"/>
        </w:rPr>
        <w:t xml:space="preserve"> </w:t>
      </w:r>
      <w:r>
        <w:rPr>
          <w:rStyle w:val="StringTok"/>
        </w:rPr>
        <w:t xml:space="preserve">"CODIGOS"</w:t>
      </w:r>
      <w:r>
        <w:rPr>
          <w:rStyle w:val="NormalTok"/>
        </w:rPr>
        <w:t xml:space="preserve">)</w:t>
      </w:r>
      <w:r>
        <w:br/>
      </w: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left_join</w:t>
      </w:r>
      <w:r>
        <w:rPr>
          <w:rStyle w:val="NormalTok"/>
        </w:rPr>
        <w:t xml:space="preserve">(dpa_nacional,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OtherTok"/>
        </w:rPr>
        <w:t xml:space="preserve">=</w:t>
      </w:r>
      <w:r>
        <w:rPr>
          <w:rStyle w:val="NormalTok"/>
        </w:rPr>
        <w:t xml:space="preserve"> </w:t>
      </w:r>
      <w:r>
        <w:rPr>
          <w:rStyle w:val="StringTok"/>
        </w:rPr>
        <w:t xml:space="preserve">"DPA_DESPRO"</w:t>
      </w:r>
      <w:r>
        <w:rPr>
          <w:rStyle w:val="NormalTok"/>
        </w:rPr>
        <w:t xml:space="preserve">,</w:t>
      </w:r>
      <w:r>
        <w:br/>
      </w:r>
      <w:r>
        <w:rPr>
          <w:rStyle w:val="NormalTok"/>
        </w:rPr>
        <w:t xml:space="preserve">                                        </w:t>
      </w:r>
      <w:r>
        <w:rPr>
          <w:rStyle w:val="StringTok"/>
        </w:rPr>
        <w:t xml:space="preserve">"canton"</w:t>
      </w:r>
      <w:r>
        <w:rPr>
          <w:rStyle w:val="NormalTok"/>
        </w:rPr>
        <w:t xml:space="preserve"> </w:t>
      </w:r>
      <w:r>
        <w:rPr>
          <w:rStyle w:val="OtherTok"/>
        </w:rPr>
        <w:t xml:space="preserve">=</w:t>
      </w:r>
      <w:r>
        <w:rPr>
          <w:rStyle w:val="NormalTok"/>
        </w:rPr>
        <w:t xml:space="preserve"> </w:t>
      </w:r>
      <w:r>
        <w:rPr>
          <w:rStyle w:val="StringTok"/>
        </w:rPr>
        <w:t xml:space="preserve">"DPA_DESCAN"</w:t>
      </w:r>
      <w:r>
        <w:rPr>
          <w:rStyle w:val="NormalTok"/>
        </w:rPr>
        <w:t xml:space="preserve">,</w:t>
      </w:r>
      <w:r>
        <w:br/>
      </w:r>
      <w:r>
        <w:rPr>
          <w:rStyle w:val="NormalTok"/>
        </w:rPr>
        <w:t xml:space="preserve">                                        </w:t>
      </w:r>
      <w:r>
        <w:rPr>
          <w:rStyle w:val="StringTok"/>
        </w:rPr>
        <w:t xml:space="preserve">"parroquia"</w:t>
      </w:r>
      <w:r>
        <w:rPr>
          <w:rStyle w:val="NormalTok"/>
        </w:rPr>
        <w:t xml:space="preserve"> </w:t>
      </w:r>
      <w:r>
        <w:rPr>
          <w:rStyle w:val="OtherTok"/>
        </w:rPr>
        <w:t xml:space="preserve">=</w:t>
      </w:r>
      <w:r>
        <w:rPr>
          <w:rStyle w:val="NormalTok"/>
        </w:rPr>
        <w:t xml:space="preserve"> </w:t>
      </w:r>
      <w:r>
        <w:rPr>
          <w:rStyle w:val="StringTok"/>
        </w:rPr>
        <w:t xml:space="preserve">"DPA_DESPAR"</w:t>
      </w:r>
      <w:r>
        <w:rPr>
          <w:rStyle w:val="NormalTok"/>
        </w:rPr>
        <w:t xml:space="preserve">))</w:t>
      </w:r>
    </w:p>
    <w:p>
      <w:pPr>
        <w:pStyle w:val="FirstParagraph"/>
      </w:pPr>
      <w:r>
        <w:t xml:space="preserve">Las zonas obtenidas en la Actividad 1, modificamos la base para poder hacer join con la data censal. Ademas de esto,unimos las parroquias en un shape unico por parroquia</w:t>
      </w:r>
    </w:p>
    <w:p>
      <w:pPr>
        <w:pStyle w:val="SourceCode"/>
      </w:pP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DPA_PARROQ =</w:t>
      </w:r>
      <w:r>
        <w:rPr>
          <w:rStyle w:val="NormalTok"/>
        </w:rPr>
        <w:t xml:space="preserve"> </w:t>
      </w:r>
      <w:r>
        <w:rPr>
          <w:rStyle w:val="FunctionTok"/>
        </w:rPr>
        <w:t xml:space="preserve">str_sub</w:t>
      </w:r>
      <w:r>
        <w:rPr>
          <w:rStyle w:val="NormalTok"/>
        </w:rPr>
        <w:t xml:space="preserve">(zon, </w:t>
      </w:r>
      <w:r>
        <w:rPr>
          <w:rStyle w:val="DecValTok"/>
        </w:rPr>
        <w:t xml:space="preserve">1</w:t>
      </w:r>
      <w:r>
        <w:rPr>
          <w:rStyle w:val="NormalTok"/>
        </w:rPr>
        <w:t xml:space="preserve">, </w:t>
      </w:r>
      <w:r>
        <w:rPr>
          <w:rStyle w:val="DecValTok"/>
        </w:rPr>
        <w:t xml:space="preserve">6</w:t>
      </w:r>
      <w:r>
        <w:rPr>
          <w:rStyle w:val="NormalTok"/>
        </w:rPr>
        <w:t xml:space="preserve">))</w:t>
      </w:r>
      <w:r>
        <w:br/>
      </w:r>
      <w:r>
        <w:br/>
      </w:r>
      <w:r>
        <w:rPr>
          <w:rStyle w:val="NormalTok"/>
        </w:rPr>
        <w:t xml:space="preserve">parroquias </w:t>
      </w:r>
      <w:r>
        <w:rPr>
          <w:rStyle w:val="OtherTok"/>
        </w:rPr>
        <w:t xml:space="preserve">&lt;-</w:t>
      </w:r>
      <w:r>
        <w:rPr>
          <w:rStyle w:val="NormalTok"/>
        </w:rPr>
        <w:t xml:space="preserve"> zonas </w:t>
      </w:r>
      <w:r>
        <w:rPr>
          <w:rStyle w:val="SpecialCharTok"/>
        </w:rPr>
        <w:t xml:space="preserve">%&gt;%</w:t>
      </w:r>
      <w:r>
        <w:rPr>
          <w:rStyle w:val="NormalTok"/>
        </w:rPr>
        <w:t xml:space="preserve"> </w:t>
      </w:r>
      <w:r>
        <w:rPr>
          <w:rStyle w:val="FunctionTok"/>
        </w:rPr>
        <w:t xml:space="preserve">group_by</w:t>
      </w:r>
      <w:r>
        <w:rPr>
          <w:rStyle w:val="NormalTok"/>
        </w:rPr>
        <w:t xml:space="preserve">(DPA_PARROQ)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Shape =</w:t>
      </w:r>
      <w:r>
        <w:rPr>
          <w:rStyle w:val="NormalTok"/>
        </w:rPr>
        <w:t xml:space="preserve"> </w:t>
      </w:r>
      <w:r>
        <w:rPr>
          <w:rStyle w:val="FunctionTok"/>
        </w:rPr>
        <w:t xml:space="preserve">st_union</w:t>
      </w:r>
      <w:r>
        <w:rPr>
          <w:rStyle w:val="NormalTok"/>
        </w:rPr>
        <w:t xml:space="preserve">(Shape))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left_join</w:t>
      </w:r>
      <w:r>
        <w:rPr>
          <w:rStyle w:val="NormalTok"/>
        </w:rPr>
        <w:t xml:space="preserve">(pob_nacional)</w:t>
      </w:r>
    </w:p>
    <w:bookmarkEnd w:id="25"/>
    <w:bookmarkStart w:id="29" w:name="Xe7f490d97e92125250d253a396a8c9ef0fce2be"/>
    <w:p>
      <w:pPr>
        <w:pStyle w:val="Heading1"/>
      </w:pPr>
      <w:r>
        <w:t xml:space="preserve">Parte 3: Cálculo del Número Total de Amenidades</w:t>
      </w:r>
    </w:p>
    <w:p>
      <w:pPr>
        <w:pStyle w:val="FirstParagraph"/>
      </w:pPr>
      <w:r>
        <w:t xml:space="preserve">Vamos este punto, usaremos un mapa de calor , el cual nos ayude a identificar la densidad poblacional de la provincia . Esto lo hacemos con la función ggplot y además , dado que tenemos una distribucìon muy desigual, usamos la función logaritmos para poder tener una visualizacion mucho mas visual.</w:t>
      </w:r>
    </w:p>
    <w:p>
      <w:pPr>
        <w:pStyle w:val="SourceCode"/>
      </w:pPr>
      <w:r>
        <w:rPr>
          <w:rStyle w:val="NormalTok"/>
        </w:rPr>
        <w:t xml:space="preserve">parroquias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(total_nacional)))</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puntos)</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"Densidad Poblacional de la Provincia del Guayas"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r>
        <w:br/>
      </w:r>
      <w:r>
        <w:rPr>
          <w:rStyle w:val="NormalTok"/>
        </w:rPr>
        <w:t xml:space="preserve">       </w:t>
      </w:r>
      <w:r>
        <w:rPr>
          <w:rStyle w:val="AttributeTok"/>
        </w:rPr>
        <w:t xml:space="preserve">fill =</w:t>
      </w:r>
      <w:r>
        <w:rPr>
          <w:rStyle w:val="StringTok"/>
        </w:rPr>
        <w:t xml:space="preserve">'Logaritmo de # de Hab.'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7339665"/>
            <wp:effectExtent b="0" l="0" r="0" t="0"/>
            <wp:docPr descr="" title="" id="27" name="Picture"/>
            <a:graphic>
              <a:graphicData uri="http://schemas.openxmlformats.org/drawingml/2006/picture">
                <pic:pic>
                  <pic:nvPicPr>
                    <pic:cNvPr descr="Trabajo_Final_Wilson_Guallasamin_files/figure-docx/unnamed-chunk-9-1.png" id="28" name="Picture"/>
                    <pic:cNvPicPr>
                      <a:picLocks noChangeArrowheads="1" noChangeAspect="1"/>
                    </pic:cNvPicPr>
                  </pic:nvPicPr>
                  <pic:blipFill>
                    <a:blip r:embed="rId26"/>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La mayor cantidad de hospitales se encuentra en Guayaquil, la cual la podemos identificar por el color mas oscuro. Ademas , cerca al cantón Guayaquil identificamos 3 parroquias mas las cuales también , sacando la ciudad capital, tambien presentan alta concentración de hospitales. Estas parroquias son Eloy Alfaro, Milagro y Samborondón</w:t>
      </w:r>
    </w:p>
    <w:bookmarkEnd w:id="29"/>
    <w:bookmarkStart w:id="33" w:name="X9ecf9615368c0639e996267988842a00535a07d"/>
    <w:p>
      <w:pPr>
        <w:pStyle w:val="Heading1"/>
      </w:pPr>
      <w:r>
        <w:t xml:space="preserve">Parte 4: Cálculo del Ratio de Amenidades por Habitante</w:t>
      </w:r>
    </w:p>
    <w:p>
      <w:pPr>
        <w:pStyle w:val="FirstParagraph"/>
      </w:pPr>
      <w:r>
        <w:t xml:space="preserve">En este punto vamos a calcular el ratio del número de amenidades seleccionadas en relación con el número de habitantes por cada 100 habitantes en cada parroquia de la provincia del Guayas. Para esto calculamos primero el número de hospitales por cada parroquia.</w:t>
      </w:r>
    </w:p>
    <w:p>
      <w:pPr>
        <w:pStyle w:val="SourceCode"/>
      </w:pPr>
      <w:r>
        <w:rPr>
          <w:rStyle w:val="NormalTok"/>
        </w:rPr>
        <w:t xml:space="preserve">puntos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puntos, </w:t>
      </w:r>
      <w:r>
        <w:rPr>
          <w:rStyle w:val="AttributeTok"/>
        </w:rPr>
        <w:t xml:space="preserve">crs =</w:t>
      </w:r>
      <w:r>
        <w:rPr>
          <w:rStyle w:val="NormalTok"/>
        </w:rPr>
        <w:t xml:space="preserve"> </w:t>
      </w:r>
      <w:r>
        <w:rPr>
          <w:rStyle w:val="FunctionTok"/>
        </w:rPr>
        <w:t xml:space="preserve">st_crs</w:t>
      </w:r>
      <w:r>
        <w:rPr>
          <w:rStyle w:val="NormalTok"/>
        </w:rPr>
        <w:t xml:space="preserve">(parroquias))</w:t>
      </w:r>
      <w:r>
        <w:br/>
      </w:r>
      <w:r>
        <w:rPr>
          <w:rStyle w:val="NormalTok"/>
        </w:rPr>
        <w:t xml:space="preserve">parroquias_puntos </w:t>
      </w:r>
      <w:r>
        <w:rPr>
          <w:rStyle w:val="OtherTok"/>
        </w:rPr>
        <w:t xml:space="preserve">&lt;-</w:t>
      </w:r>
      <w:r>
        <w:rPr>
          <w:rStyle w:val="NormalTok"/>
        </w:rPr>
        <w:t xml:space="preserve"> </w:t>
      </w:r>
      <w:r>
        <w:rPr>
          <w:rStyle w:val="FunctionTok"/>
        </w:rPr>
        <w:t xml:space="preserve">st_join</w:t>
      </w:r>
      <w:r>
        <w:rPr>
          <w:rStyle w:val="NormalTok"/>
        </w:rPr>
        <w:t xml:space="preserve">(</w:t>
      </w:r>
      <w:r>
        <w:rPr>
          <w:rStyle w:val="AttributeTok"/>
        </w:rPr>
        <w:t xml:space="preserve">x =</w:t>
      </w:r>
      <w:r>
        <w:rPr>
          <w:rStyle w:val="NormalTok"/>
        </w:rPr>
        <w:t xml:space="preserve"> puntos, </w:t>
      </w:r>
      <w:r>
        <w:rPr>
          <w:rStyle w:val="AttributeTok"/>
        </w:rPr>
        <w:t xml:space="preserve">y =</w:t>
      </w:r>
      <w:r>
        <w:rPr>
          <w:rStyle w:val="NormalTok"/>
        </w:rPr>
        <w:t xml:space="preserve"> parroquias, </w:t>
      </w:r>
      <w:r>
        <w:rPr>
          <w:rStyle w:val="AttributeTok"/>
        </w:rPr>
        <w:t xml:space="preserve">join =</w:t>
      </w:r>
      <w:r>
        <w:rPr>
          <w:rStyle w:val="NormalTok"/>
        </w:rPr>
        <w:t xml:space="preserve"> st_within)</w:t>
      </w:r>
      <w:r>
        <w:br/>
      </w:r>
      <w:r>
        <w:rPr>
          <w:rStyle w:val="NormalTok"/>
        </w:rPr>
        <w:t xml:space="preserve">parroquias_puntos </w:t>
      </w:r>
      <w:r>
        <w:rPr>
          <w:rStyle w:val="OtherTok"/>
        </w:rPr>
        <w:t xml:space="preserve">&lt;-</w:t>
      </w:r>
      <w:r>
        <w:rPr>
          <w:rStyle w:val="NormalTok"/>
        </w:rPr>
        <w:t xml:space="preserve"> parroquias_puntos </w:t>
      </w:r>
      <w:r>
        <w:rPr>
          <w:rStyle w:val="SpecialCharTok"/>
        </w:rPr>
        <w:t xml:space="preserve">%&gt;%</w:t>
      </w:r>
      <w:r>
        <w:rPr>
          <w:rStyle w:val="NormalTok"/>
        </w:rPr>
        <w:t xml:space="preserve"> </w:t>
      </w:r>
      <w:r>
        <w:rPr>
          <w:rStyle w:val="FunctionTok"/>
        </w:rPr>
        <w:t xml:space="preserve">count</w:t>
      </w:r>
      <w:r>
        <w:rPr>
          <w:rStyle w:val="NormalTok"/>
        </w:rPr>
        <w:t xml:space="preserve">(DPA_PARROQ, </w:t>
      </w:r>
      <w:r>
        <w:rPr>
          <w:rStyle w:val="AttributeTok"/>
        </w:rPr>
        <w:t xml:space="preserve">name =</w:t>
      </w:r>
      <w:r>
        <w:rPr>
          <w:rStyle w:val="NormalTok"/>
        </w:rPr>
        <w:t xml:space="preserve"> </w:t>
      </w:r>
      <w:r>
        <w:rPr>
          <w:rStyle w:val="StringTok"/>
        </w:rPr>
        <w:t xml:space="preserve">"hospitales"</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left_join</w:t>
      </w:r>
      <w:r>
        <w:rPr>
          <w:rStyle w:val="NormalTok"/>
        </w:rPr>
        <w:t xml:space="preserve">(parroquias_puntos)</w:t>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hospitales =</w:t>
      </w:r>
      <w:r>
        <w:rPr>
          <w:rStyle w:val="NormalTok"/>
        </w:rPr>
        <w:t xml:space="preserve"> </w:t>
      </w:r>
      <w:r>
        <w:rPr>
          <w:rStyle w:val="FunctionTok"/>
        </w:rPr>
        <w:t xml:space="preserve">replace_na</w:t>
      </w:r>
      <w:r>
        <w:rPr>
          <w:rStyle w:val="NormalTok"/>
        </w:rPr>
        <w:t xml:space="preserve">(hospitales, </w:t>
      </w:r>
      <w:r>
        <w:rPr>
          <w:rStyle w:val="DecValTok"/>
        </w:rPr>
        <w:t xml:space="preserve">0</w:t>
      </w:r>
      <w:r>
        <w:rPr>
          <w:rStyle w:val="NormalTok"/>
        </w:rPr>
        <w:t xml:space="preserve">))</w:t>
      </w:r>
    </w:p>
    <w:p>
      <w:pPr>
        <w:pStyle w:val="FirstParagraph"/>
      </w:pPr>
      <w:r>
        <w:t xml:space="preserve">Y vemos un resumen de lop 5 parroquias con mas número de hospitales de la provincia, siendo Guayaquil la que mayor concentración tiene, seguido de Milagro, Eloy Alfaro ,Samborondón y Daule</w:t>
      </w:r>
    </w:p>
    <w:p>
      <w:pPr>
        <w:pStyle w:val="SourceCode"/>
      </w:pPr>
      <w:r>
        <w:rPr>
          <w:rStyle w:val="NormalTok"/>
        </w:rPr>
        <w:t xml:space="preserve">resumen</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select</w:t>
      </w:r>
      <w:r>
        <w:rPr>
          <w:rStyle w:val="NormalTok"/>
        </w:rPr>
        <w:t xml:space="preserve">(parroquia,hospitales)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(hospitales))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head</w:t>
      </w:r>
      <w:r>
        <w:rPr>
          <w:rStyle w:val="NormalTok"/>
        </w:rPr>
        <w:t xml:space="preserve">(resumen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Shape),</w:t>
      </w:r>
      <w:r>
        <w:rPr>
          <w:rStyle w:val="DecValTok"/>
        </w:rPr>
        <w:t xml:space="preserve">5</w:t>
      </w:r>
      <w:r>
        <w:rPr>
          <w:rStyle w:val="NormalTok"/>
        </w:rPr>
        <w:t xml:space="preserve">) </w:t>
      </w:r>
    </w:p>
    <w:p>
      <w:pPr>
        <w:pStyle w:val="SourceCode"/>
      </w:pPr>
      <w:r>
        <w:rPr>
          <w:rStyle w:val="VerbatimChar"/>
        </w:rPr>
        <w:t xml:space="preserve">    parroquia hospitales</w:t>
      </w:r>
      <w:r>
        <w:br/>
      </w:r>
      <w:r>
        <w:rPr>
          <w:rStyle w:val="VerbatimChar"/>
        </w:rPr>
        <w:t xml:space="preserve">1   GUAYAQUIL        507</w:t>
      </w:r>
      <w:r>
        <w:br/>
      </w:r>
      <w:r>
        <w:rPr>
          <w:rStyle w:val="VerbatimChar"/>
        </w:rPr>
        <w:t xml:space="preserve">2     MILAGRO         36</w:t>
      </w:r>
      <w:r>
        <w:br/>
      </w:r>
      <w:r>
        <w:rPr>
          <w:rStyle w:val="VerbatimChar"/>
        </w:rPr>
        <w:t xml:space="preserve">3 ELOY ALFARO         23</w:t>
      </w:r>
      <w:r>
        <w:br/>
      </w:r>
      <w:r>
        <w:rPr>
          <w:rStyle w:val="VerbatimChar"/>
        </w:rPr>
        <w:t xml:space="preserve">4 SAMBORONDÓN         18</w:t>
      </w:r>
      <w:r>
        <w:br/>
      </w:r>
      <w:r>
        <w:rPr>
          <w:rStyle w:val="VerbatimChar"/>
        </w:rPr>
        <w:t xml:space="preserve">5       DAULE         14</w:t>
      </w:r>
    </w:p>
    <w:p>
      <w:pPr>
        <w:pStyle w:val="FirstParagraph"/>
      </w:pPr>
      <w:r>
        <w:t xml:space="preserve">Una vez , calculado este valor, procedemos al cálculo del indicador mencionado.</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(hospitales</w:t>
      </w:r>
      <w:r>
        <w:rPr>
          <w:rStyle w:val="SpecialCharTok"/>
        </w:rPr>
        <w:t xml:space="preserve">/</w:t>
      </w:r>
      <w:r>
        <w:rPr>
          <w:rStyle w:val="NormalTok"/>
        </w:rPr>
        <w:t xml:space="preserve">total_nacional)</w:t>
      </w:r>
      <w:r>
        <w:rPr>
          <w:rStyle w:val="SpecialCharTok"/>
        </w:rPr>
        <w:t xml:space="preserve">*</w:t>
      </w:r>
      <w:r>
        <w:rPr>
          <w:rStyle w:val="DecValTok"/>
        </w:rPr>
        <w:t xml:space="preserve">1000</w:t>
      </w:r>
      <w:r>
        <w:rPr>
          <w:rStyle w:val="NormalTok"/>
        </w:rPr>
        <w:t xml:space="preserve">)</w:t>
      </w:r>
      <w:r>
        <w:br/>
      </w:r>
      <w:r>
        <w:rPr>
          <w:rStyle w:val="NormalTok"/>
        </w:rPr>
        <w:t xml:space="preserve">resumen_2</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select</w:t>
      </w:r>
      <w:r>
        <w:rPr>
          <w:rStyle w:val="NormalTok"/>
        </w:rPr>
        <w:t xml:space="preserve">(parroquia,ratio)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(ratio))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resumen_3</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filter</w:t>
      </w:r>
      <w:r>
        <w:rPr>
          <w:rStyle w:val="NormalTok"/>
        </w:rPr>
        <w:t xml:space="preserve">(ratio</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FunctionTok"/>
        </w:rPr>
        <w:t xml:space="preserve">select</w:t>
      </w:r>
      <w:r>
        <w:rPr>
          <w:rStyle w:val="NormalTok"/>
        </w:rPr>
        <w:t xml:space="preserve">(parroquia,ratio) </w:t>
      </w:r>
      <w:r>
        <w:rPr>
          <w:rStyle w:val="SpecialCharTok"/>
        </w:rPr>
        <w:t xml:space="preserve">%&gt;%</w:t>
      </w:r>
      <w:r>
        <w:rPr>
          <w:rStyle w:val="NormalTok"/>
        </w:rPr>
        <w:t xml:space="preserve"> </w:t>
      </w:r>
      <w:r>
        <w:rPr>
          <w:rStyle w:val="FunctionTok"/>
        </w:rPr>
        <w:t xml:space="preserve">arrange</w:t>
      </w:r>
      <w:r>
        <w:rPr>
          <w:rStyle w:val="NormalTok"/>
        </w:rPr>
        <w:t xml:space="preserve">(ratio)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resumen_4</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filter</w:t>
      </w:r>
      <w:r>
        <w:rPr>
          <w:rStyle w:val="NormalTok"/>
        </w:rPr>
        <w:t xml:space="preserve">(ratio</w:t>
      </w:r>
      <w:r>
        <w:rPr>
          <w:rStyle w:val="SpecialCharTok"/>
        </w:rPr>
        <w:t xml:space="preserve">==</w:t>
      </w:r>
      <w:r>
        <w:rPr>
          <w:rStyle w:val="DecValTok"/>
        </w:rPr>
        <w:t xml:space="preserve">0</w:t>
      </w:r>
      <w:r>
        <w:rPr>
          <w:rStyle w:val="NormalTok"/>
        </w:rPr>
        <w:t xml:space="preserve">)</w:t>
      </w:r>
    </w:p>
    <w:p>
      <w:pPr>
        <w:pStyle w:val="FirstParagraph"/>
      </w:pPr>
      <w:r>
        <w:t xml:space="preserve">A continuacion vemos las 5 mejores parroquias con respecto al indicador.</w:t>
      </w:r>
    </w:p>
    <w:p>
      <w:pPr>
        <w:pStyle w:val="SourceCode"/>
      </w:pPr>
      <w:r>
        <w:rPr>
          <w:rStyle w:val="NormalTok"/>
        </w:rPr>
        <w:t xml:space="preserve">resumen_2 </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Shape)</w:t>
      </w:r>
    </w:p>
    <w:p>
      <w:pPr>
        <w:pStyle w:val="SourceCode"/>
      </w:pPr>
      <w:r>
        <w:rPr>
          <w:rStyle w:val="VerbatimChar"/>
        </w:rPr>
        <w:t xml:space="preserve">       parroquia     ratio</w:t>
      </w:r>
      <w:r>
        <w:br/>
      </w:r>
      <w:r>
        <w:rPr>
          <w:rStyle w:val="VerbatimChar"/>
        </w:rPr>
        <w:t xml:space="preserve">1        LIMONAL 0.6373486</w:t>
      </w:r>
      <w:r>
        <w:br/>
      </w:r>
      <w:r>
        <w:rPr>
          <w:rStyle w:val="VerbatimChar"/>
        </w:rPr>
        <w:t xml:space="preserve">2        TENGUEL 0.4152134</w:t>
      </w:r>
      <w:r>
        <w:br/>
      </w:r>
      <w:r>
        <w:rPr>
          <w:rStyle w:val="VerbatimChar"/>
        </w:rPr>
        <w:t xml:space="preserve">3 VELASCO IBARRA 0.2355204</w:t>
      </w:r>
      <w:r>
        <w:br/>
      </w:r>
      <w:r>
        <w:rPr>
          <w:rStyle w:val="VerbatimChar"/>
        </w:rPr>
        <w:t xml:space="preserve">4      PALESTINA 0.2219879</w:t>
      </w:r>
      <w:r>
        <w:br/>
      </w:r>
      <w:r>
        <w:rPr>
          <w:rStyle w:val="VerbatimChar"/>
        </w:rPr>
        <w:t xml:space="preserve">5    SAMBORONDÓN 0.2199037</w:t>
      </w:r>
    </w:p>
    <w:p>
      <w:pPr>
        <w:pStyle w:val="FirstParagraph"/>
      </w:pPr>
      <w:r>
        <w:t xml:space="preserve">Además podemos indicar que existen 32 parroquias que no tienen ningun hospital disponible,</w:t>
      </w:r>
    </w:p>
    <w:p>
      <w:pPr>
        <w:pStyle w:val="BodyText"/>
      </w:pPr>
      <w:r>
        <w:t xml:space="preserve">Y ahora vemos el top 5 de las peores parroquias con respecto a este indicador, sacando todas las parroquias que no tienen ningún hospital.</w:t>
      </w:r>
    </w:p>
    <w:p>
      <w:pPr>
        <w:pStyle w:val="SourceCode"/>
      </w:pPr>
      <w:r>
        <w:rPr>
          <w:rStyle w:val="NormalTok"/>
        </w:rPr>
        <w:t xml:space="preserve">resumen_3  </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Shape)</w:t>
      </w:r>
    </w:p>
    <w:p>
      <w:pPr>
        <w:pStyle w:val="SourceCode"/>
      </w:pPr>
      <w:r>
        <w:rPr>
          <w:rStyle w:val="VerbatimChar"/>
        </w:rPr>
        <w:t xml:space="preserve">    parroquia      ratio</w:t>
      </w:r>
      <w:r>
        <w:br/>
      </w:r>
      <w:r>
        <w:rPr>
          <w:rStyle w:val="VerbatimChar"/>
        </w:rPr>
        <w:t xml:space="preserve">1 SANTA LUCÍA 0.02288330</w:t>
      </w:r>
      <w:r>
        <w:br/>
      </w:r>
      <w:r>
        <w:rPr>
          <w:rStyle w:val="VerbatimChar"/>
        </w:rPr>
        <w:t xml:space="preserve">2 PEDRO CARBO 0.02603828</w:t>
      </w:r>
      <w:r>
        <w:br/>
      </w:r>
      <w:r>
        <w:rPr>
          <w:rStyle w:val="VerbatimChar"/>
        </w:rPr>
        <w:t xml:space="preserve">3    NARANJAL 0.03846006</w:t>
      </w:r>
      <w:r>
        <w:br/>
      </w:r>
      <w:r>
        <w:rPr>
          <w:rStyle w:val="VerbatimChar"/>
        </w:rPr>
        <w:t xml:space="preserve">4        PUNÁ 0.06546645</w:t>
      </w:r>
      <w:r>
        <w:br/>
      </w:r>
      <w:r>
        <w:rPr>
          <w:rStyle w:val="VerbatimChar"/>
        </w:rPr>
        <w:t xml:space="preserve">5  EL TRIUNFO 0.06607093</w:t>
      </w:r>
    </w:p>
    <w:p>
      <w:pPr>
        <w:pStyle w:val="FirstParagraph"/>
      </w:pPr>
      <w:r>
        <w:t xml:space="preserve">Las parroquias que apreciamos sin color en donde no existe presencia de hospitales. Esto explica porque hay algunas parroquias tienen alto valor de indicador ya que la población de estas parroquias deben trasladarse a otras parroquias para poder ser atendidos.</w:t>
      </w:r>
    </w:p>
    <w:p>
      <w:pPr>
        <w:pStyle w:val="SourceCode"/>
      </w:pPr>
      <w:r>
        <w:rPr>
          <w:rStyle w:val="NormalTok"/>
        </w:rPr>
        <w:t xml:space="preserve">parroquias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(ratio)))</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"Indicador de Amenidades de Salud por cada 1000 habitantes"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r>
        <w:rPr>
          <w:rStyle w:val="AttributeTok"/>
        </w:rPr>
        <w:t xml:space="preserve">fill =</w:t>
      </w:r>
      <w:r>
        <w:rPr>
          <w:rStyle w:val="StringTok"/>
        </w:rPr>
        <w:t xml:space="preserve">'Logaritmo del Ratio'</w:t>
      </w:r>
      <w:r>
        <w:rPr>
          <w:rStyle w:val="NormalTok"/>
        </w:rPr>
        <w:t xml:space="preserve">,</w:t>
      </w:r>
      <w:r>
        <w:br/>
      </w:r>
      <w:r>
        <w:rPr>
          <w:rStyle w:val="NormalTok"/>
        </w:rPr>
        <w:t xml:space="preserve">  </w:t>
      </w:r>
      <w:r>
        <w:rPr>
          <w:rStyle w:val="AttributeTok"/>
        </w:rPr>
        <w:t xml:space="preserve">fill =</w:t>
      </w:r>
      <w:r>
        <w:rPr>
          <w:rStyle w:val="StringTok"/>
        </w:rPr>
        <w:t xml:space="preserve">'Logaritmo de Numero de Pob.'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7339665"/>
            <wp:effectExtent b="0" l="0" r="0" t="0"/>
            <wp:docPr descr="" title="" id="31" name="Picture"/>
            <a:graphic>
              <a:graphicData uri="http://schemas.openxmlformats.org/drawingml/2006/picture">
                <pic:pic>
                  <pic:nvPicPr>
                    <pic:cNvPr descr="Trabajo_Final_Wilson_Guallasamin_files/figure-docx/unnamed-chunk-15-1.png" id="32" name="Picture"/>
                    <pic:cNvPicPr>
                      <a:picLocks noChangeArrowheads="1" noChangeAspect="1"/>
                    </pic:cNvPicPr>
                  </pic:nvPicPr>
                  <pic:blipFill>
                    <a:blip r:embed="rId30"/>
                    <a:stretch>
                      <a:fillRect/>
                    </a:stretch>
                  </pic:blipFill>
                  <pic:spPr bwMode="auto">
                    <a:xfrm>
                      <a:off x="0" y="0"/>
                      <a:ext cx="4587290" cy="7339665"/>
                    </a:xfrm>
                    <a:prstGeom prst="rect">
                      <a:avLst/>
                    </a:prstGeom>
                    <a:noFill/>
                    <a:ln w="9525">
                      <a:noFill/>
                      <a:headEnd/>
                      <a:tailEnd/>
                    </a:ln>
                  </pic:spPr>
                </pic:pic>
              </a:graphicData>
            </a:graphic>
          </wp:inline>
        </w:drawing>
      </w:r>
    </w:p>
    <w:bookmarkEnd w:id="33"/>
    <w:bookmarkStart w:id="53" w:name="Xb00c2626106c25cdeed298250529447226e2382"/>
    <w:p>
      <w:pPr>
        <w:pStyle w:val="Heading1"/>
      </w:pPr>
      <w:r>
        <w:t xml:space="preserve">Parte 5: Cálculo del Índice de Moran para el Indicador de Amenidades de</w:t>
      </w:r>
    </w:p>
    <w:p>
      <w:pPr>
        <w:pStyle w:val="FirstParagraph"/>
      </w:pPr>
      <w:r>
        <w:t xml:space="preserve">Salud</w:t>
      </w:r>
    </w:p>
    <w:p>
      <w:pPr>
        <w:pStyle w:val="BodyText"/>
      </w:pPr>
      <w:r>
        <w:t xml:space="preserve">En este punto vamos a calcular el Índice de Moran para el indicador de número de amenidades de salud por cada 100 habitantes en las parroquias de una provincia. Este índice nos permitirá evaluar si existe autocorrelación espacial en la distribución de las amenidades de salud, lo cual es clave para entender la distribución y concentración de estos servicios en diferentes áreas.</w:t>
      </w:r>
    </w:p>
    <w:p>
      <w:pPr>
        <w:pStyle w:val="BodyText"/>
      </w:pPr>
      <w:r>
        <w:t xml:space="preserve">Calculo de la matriz de Vecindad binaria:</w:t>
      </w:r>
    </w:p>
    <w:p>
      <w:pPr>
        <w:pStyle w:val="SourceCode"/>
      </w:pPr>
      <w:r>
        <w:rPr>
          <w:rStyle w:val="NormalTok"/>
        </w:rPr>
        <w:t xml:space="preserve">vecinos </w:t>
      </w:r>
      <w:r>
        <w:rPr>
          <w:rStyle w:val="OtherTok"/>
        </w:rPr>
        <w:t xml:space="preserve">&lt;-</w:t>
      </w:r>
      <w:r>
        <w:rPr>
          <w:rStyle w:val="NormalTok"/>
        </w:rPr>
        <w:t xml:space="preserve"> </w:t>
      </w:r>
      <w:r>
        <w:rPr>
          <w:rStyle w:val="FunctionTok"/>
        </w:rPr>
        <w:t xml:space="preserve">poly2nb</w:t>
      </w:r>
      <w:r>
        <w:rPr>
          <w:rStyle w:val="NormalTok"/>
        </w:rPr>
        <w:t xml:space="preserve">(parroquias, </w:t>
      </w:r>
      <w:r>
        <w:rPr>
          <w:rStyle w:val="AttributeTok"/>
        </w:rPr>
        <w:t xml:space="preserve">queen =</w:t>
      </w:r>
      <w:r>
        <w:rPr>
          <w:rStyle w:val="NormalTok"/>
        </w:rPr>
        <w:t xml:space="preserve"> T)</w:t>
      </w:r>
      <w:r>
        <w:br/>
      </w:r>
      <w:r>
        <w:rPr>
          <w:rStyle w:val="NormalTok"/>
        </w:rPr>
        <w:t xml:space="preserve">vecinos_pesos </w:t>
      </w:r>
      <w:r>
        <w:rPr>
          <w:rStyle w:val="OtherTok"/>
        </w:rPr>
        <w:t xml:space="preserve">&lt;-</w:t>
      </w:r>
      <w:r>
        <w:rPr>
          <w:rStyle w:val="NormalTok"/>
        </w:rPr>
        <w:t xml:space="preserve"> </w:t>
      </w:r>
      <w:r>
        <w:rPr>
          <w:rStyle w:val="FunctionTok"/>
        </w:rPr>
        <w:t xml:space="preserve">nb2listw</w:t>
      </w:r>
      <w:r>
        <w:rPr>
          <w:rStyle w:val="NormalTok"/>
        </w:rPr>
        <w:t xml:space="preserve">(vecinos,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matriz </w:t>
      </w:r>
      <w:r>
        <w:rPr>
          <w:rStyle w:val="OtherTok"/>
        </w:rPr>
        <w:t xml:space="preserve">&lt;-</w:t>
      </w:r>
      <w:r>
        <w:rPr>
          <w:rStyle w:val="NormalTok"/>
        </w:rPr>
        <w:t xml:space="preserve"> </w:t>
      </w:r>
      <w:r>
        <w:rPr>
          <w:rStyle w:val="FunctionTok"/>
        </w:rPr>
        <w:t xml:space="preserve">listw2mat</w:t>
      </w:r>
      <w:r>
        <w:rPr>
          <w:rStyle w:val="NormalTok"/>
        </w:rPr>
        <w:t xml:space="preserve">(vecinos_pesos)</w:t>
      </w:r>
    </w:p>
    <w:p>
      <w:pPr>
        <w:pStyle w:val="FirstParagraph"/>
      </w:pPr>
      <w:r>
        <w:t xml:space="preserve">Cálculo de Matriz de Pesos Espaciales de Contigüidad:</w:t>
      </w:r>
    </w:p>
    <w:p>
      <w:pPr>
        <w:pStyle w:val="SourceCode"/>
      </w:pPr>
      <w:r>
        <w:rPr>
          <w:rStyle w:val="FunctionTok"/>
        </w:rPr>
        <w:t xml:space="preserve">levelplot</w:t>
      </w:r>
      <w:r>
        <w:rPr>
          <w:rStyle w:val="NormalTok"/>
        </w:rPr>
        <w:t xml:space="preserve">(</w:t>
      </w:r>
      <w:r>
        <w:rPr>
          <w:rStyle w:val="FunctionTok"/>
        </w:rPr>
        <w:t xml:space="preserve">t</w:t>
      </w:r>
      <w:r>
        <w:rPr>
          <w:rStyle w:val="NormalTok"/>
        </w:rPr>
        <w:t xml:space="preserve">(matriz[</w:t>
      </w:r>
      <w:r>
        <w:rPr>
          <w:rStyle w:val="DecValTok"/>
        </w:rPr>
        <w:t xml:space="preserve">1</w:t>
      </w:r>
      <w:r>
        <w:rPr>
          <w:rStyle w:val="SpecialChar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"Matriz de Pesos Espaciales Basada en Contigüidad"</w:t>
      </w:r>
      <w:r>
        <w:rPr>
          <w:rStyle w:val="NormalTok"/>
        </w:rPr>
        <w:t xml:space="preserve">)</w:t>
      </w:r>
    </w:p>
    <w:p>
      <w:pPr>
        <w:pStyle w:val="FirstParagraph"/>
      </w:pPr>
      <w:r>
        <w:drawing>
          <wp:inline>
            <wp:extent cx="4587290" cy="5504749"/>
            <wp:effectExtent b="0" l="0" r="0" t="0"/>
            <wp:docPr descr="" title="" id="35" name="Picture"/>
            <a:graphic>
              <a:graphicData uri="http://schemas.openxmlformats.org/drawingml/2006/picture">
                <pic:pic>
                  <pic:nvPicPr>
                    <pic:cNvPr descr="Trabajo_Final_Wilson_Guallasamin_files/figure-docx/unnamed-chunk-17-1.png" id="36" name="Picture"/>
                    <pic:cNvPicPr>
                      <a:picLocks noChangeArrowheads="1" noChangeAspect="1"/>
                    </pic:cNvPicPr>
                  </pic:nvPicPr>
                  <pic:blipFill>
                    <a:blip r:embed="rId34"/>
                    <a:stretch>
                      <a:fillRect/>
                    </a:stretch>
                  </pic:blipFill>
                  <pic:spPr bwMode="auto">
                    <a:xfrm>
                      <a:off x="0" y="0"/>
                      <a:ext cx="4587290" cy="5504749"/>
                    </a:xfrm>
                    <a:prstGeom prst="rect">
                      <a:avLst/>
                    </a:prstGeom>
                    <a:noFill/>
                    <a:ln w="9525">
                      <a:noFill/>
                      <a:headEnd/>
                      <a:tailEnd/>
                    </a:ln>
                  </pic:spPr>
                </pic:pic>
              </a:graphicData>
            </a:graphic>
          </wp:inline>
        </w:drawing>
      </w:r>
    </w:p>
    <w:p>
      <w:pPr>
        <w:pStyle w:val="BodyText"/>
      </w:pPr>
      <w:r>
        <w:t xml:space="preserve">Cálculo del Indice de Morán:</w:t>
      </w:r>
    </w:p>
    <w:p>
      <w:pPr>
        <w:pStyle w:val="SourceCode"/>
      </w:pPr>
      <w:r>
        <w:rPr>
          <w:rStyle w:val="NormalTok"/>
        </w:rPr>
        <w:t xml:space="preserve">moran </w:t>
      </w:r>
      <w:r>
        <w:rPr>
          <w:rStyle w:val="OtherTok"/>
        </w:rPr>
        <w:t xml:space="preserve">&lt;-</w:t>
      </w:r>
      <w:r>
        <w:rPr>
          <w:rStyle w:val="NormalTok"/>
        </w:rPr>
        <w:t xml:space="preserve"> </w:t>
      </w:r>
      <w:r>
        <w:rPr>
          <w:rStyle w:val="FunctionTok"/>
        </w:rPr>
        <w:t xml:space="preserve">moran.test</w:t>
      </w:r>
      <w:r>
        <w:rPr>
          <w:rStyle w:val="NormalTok"/>
        </w:rPr>
        <w:t xml:space="preserve">(parroquias</w:t>
      </w:r>
      <w:r>
        <w:rPr>
          <w:rStyle w:val="SpecialCharTok"/>
        </w:rPr>
        <w:t xml:space="preserve">$</w:t>
      </w:r>
      <w:r>
        <w:rPr>
          <w:rStyle w:val="NormalTok"/>
        </w:rPr>
        <w:t xml:space="preserve">hospitales, vecinos_pesos,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moran</w:t>
      </w:r>
    </w:p>
    <w:p>
      <w:pPr>
        <w:pStyle w:val="SourceCode"/>
      </w:pPr>
      <w:r>
        <w:br/>
      </w:r>
      <w:r>
        <w:rPr>
          <w:rStyle w:val="VerbatimChar"/>
        </w:rPr>
        <w:t xml:space="preserve">    Moran I test under randomisation</w:t>
      </w:r>
      <w:r>
        <w:br/>
      </w:r>
      <w:r>
        <w:br/>
      </w:r>
      <w:r>
        <w:rPr>
          <w:rStyle w:val="VerbatimChar"/>
        </w:rPr>
        <w:t xml:space="preserve">data:  parroquias$hospitales  </w:t>
      </w:r>
      <w:r>
        <w:br/>
      </w:r>
      <w:r>
        <w:rPr>
          <w:rStyle w:val="VerbatimChar"/>
        </w:rPr>
        <w:t xml:space="preserve">weights: vecinos_pesos    </w:t>
      </w:r>
      <w:r>
        <w:br/>
      </w:r>
      <w:r>
        <w:br/>
      </w:r>
      <w:r>
        <w:rPr>
          <w:rStyle w:val="VerbatimChar"/>
        </w:rPr>
        <w:t xml:space="preserve">Moran I statistic standard deviate = -0.42806, p-value = 0.6686</w:t>
      </w:r>
      <w:r>
        <w:br/>
      </w:r>
      <w:r>
        <w:rPr>
          <w:rStyle w:val="VerbatimChar"/>
        </w:rPr>
        <w:t xml:space="preserve">alternative hypothesis: two.sided</w:t>
      </w:r>
      <w:r>
        <w:br/>
      </w:r>
      <w:r>
        <w:rPr>
          <w:rStyle w:val="VerbatimChar"/>
        </w:rPr>
        <w:t xml:space="preserve">sample estimates:</w:t>
      </w:r>
      <w:r>
        <w:br/>
      </w:r>
      <w:r>
        <w:rPr>
          <w:rStyle w:val="VerbatimChar"/>
        </w:rPr>
        <w:t xml:space="preserve">Moran I statistic       Expectation          Variance </w:t>
      </w:r>
      <w:r>
        <w:br/>
      </w:r>
      <w:r>
        <w:rPr>
          <w:rStyle w:val="VerbatimChar"/>
        </w:rPr>
        <w:t xml:space="preserve">    -0.0255997093     -0.0188679245      0.0002473183 </w:t>
      </w:r>
    </w:p>
    <w:p>
      <w:pPr>
        <w:pStyle w:val="FirstParagraph"/>
      </w:pPr>
      <w:r>
        <w:t xml:space="preserve">De acuerdo al Índice de Moran, no existe autocorrelación espacial entre el número de hospitales dentro de la provincia de Guayas al tener un p-valor de 0.6686; el cual es superior al de 0.05.</w:t>
      </w:r>
    </w:p>
    <w:p>
      <w:pPr>
        <w:pStyle w:val="BodyText"/>
      </w:pPr>
      <w:r>
        <w:t xml:space="preserve">Cálculo del indice local de Moran y composición de clusteres:</w:t>
      </w:r>
    </w:p>
    <w:p>
      <w:pPr>
        <w:pStyle w:val="SourceCode"/>
      </w:pPr>
      <w:r>
        <w:rPr>
          <w:rStyle w:val="NormalTok"/>
        </w:rPr>
        <w:t xml:space="preserve">local_moran</w:t>
      </w:r>
      <w:r>
        <w:rPr>
          <w:rStyle w:val="OtherTok"/>
        </w:rPr>
        <w:t xml:space="preserve">&lt;-</w:t>
      </w:r>
      <w:r>
        <w:rPr>
          <w:rStyle w:val="NormalTok"/>
        </w:rPr>
        <w:t xml:space="preserve"> </w:t>
      </w:r>
      <w:r>
        <w:rPr>
          <w:rStyle w:val="FunctionTok"/>
        </w:rPr>
        <w:t xml:space="preserve">localmoran</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w:t>
      </w:r>
      <w:r>
        <w:br/>
      </w:r>
      <w:r>
        <w:br/>
      </w:r>
      <w:r>
        <w:rPr>
          <w:rStyle w:val="CommentTok"/>
        </w:rPr>
        <w:t xml:space="preserve">#head(local_moran)</w:t>
      </w:r>
      <w:r>
        <w:br/>
      </w:r>
      <w:r>
        <w:br/>
      </w:r>
      <w:r>
        <w:rPr>
          <w:rStyle w:val="NormalTok"/>
        </w:rPr>
        <w:t xml:space="preserve">clusters </w:t>
      </w:r>
      <w:r>
        <w:rPr>
          <w:rStyle w:val="OtherTok"/>
        </w:rPr>
        <w:t xml:space="preserve">&lt;-</w:t>
      </w:r>
      <w:r>
        <w:rPr>
          <w:rStyle w:val="NormalTok"/>
        </w:rPr>
        <w:t xml:space="preserve"> </w:t>
      </w:r>
      <w:r>
        <w:rPr>
          <w:rStyle w:val="FunctionTok"/>
        </w:rPr>
        <w:t xml:space="preserve">attributes</w:t>
      </w:r>
      <w:r>
        <w:rPr>
          <w:rStyle w:val="NormalTok"/>
        </w:rPr>
        <w:t xml:space="preserve">(local_moran)</w:t>
      </w:r>
      <w:r>
        <w:rPr>
          <w:rStyle w:val="SpecialCharTok"/>
        </w:rPr>
        <w:t xml:space="preserve">$</w:t>
      </w:r>
      <w:r>
        <w:rPr>
          <w:rStyle w:val="NormalTok"/>
        </w:rPr>
        <w:t xml:space="preserve">quadr</w:t>
      </w:r>
      <w:r>
        <w:br/>
      </w:r>
      <w:r>
        <w:rPr>
          <w:rStyle w:val="NormalTok"/>
        </w:rPr>
        <w:t xml:space="preserve">parroquias </w:t>
      </w:r>
      <w:r>
        <w:rPr>
          <w:rStyle w:val="OtherTok"/>
        </w:rPr>
        <w:t xml:space="preserve">&lt;-</w:t>
      </w:r>
      <w:r>
        <w:rPr>
          <w:rStyle w:val="NormalTok"/>
        </w:rPr>
        <w:t xml:space="preserve"> </w:t>
      </w:r>
      <w:r>
        <w:rPr>
          <w:rStyle w:val="FunctionTok"/>
        </w:rPr>
        <w:t xml:space="preserve">bind_cols</w:t>
      </w:r>
      <w:r>
        <w:rPr>
          <w:rStyle w:val="NormalTok"/>
        </w:rPr>
        <w:t xml:space="preserve">(parroquias, clusters)</w:t>
      </w:r>
      <w:r>
        <w:br/>
      </w:r>
      <w:r>
        <w:rPr>
          <w:rStyle w:val="NormalTok"/>
        </w:rPr>
        <w:t xml:space="preserve">local_moran </w:t>
      </w:r>
      <w:r>
        <w:rPr>
          <w:rStyle w:val="OtherTok"/>
        </w:rPr>
        <w:t xml:space="preserve">&lt;-</w:t>
      </w:r>
      <w:r>
        <w:rPr>
          <w:rStyle w:val="NormalTok"/>
        </w:rPr>
        <w:t xml:space="preserve"> local_moran </w:t>
      </w:r>
      <w:r>
        <w:rPr>
          <w:rStyle w:val="SpecialCharTok"/>
        </w:rPr>
        <w:t xml:space="preserve">%&gt;%</w:t>
      </w:r>
      <w:r>
        <w:rPr>
          <w:rStyle w:val="NormalTok"/>
        </w:rPr>
        <w:t xml:space="preserve"> </w:t>
      </w:r>
      <w:r>
        <w:rPr>
          <w:rStyle w:val="FunctionTok"/>
        </w:rPr>
        <w:t xml:space="preserve">as.tibble</w:t>
      </w:r>
      <w:r>
        <w:rPr>
          <w:rStyle w:val="NormalTok"/>
        </w:rPr>
        <w:t xml:space="preserv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bind_cols</w:t>
      </w:r>
      <w:r>
        <w:rPr>
          <w:rStyle w:val="NormalTok"/>
        </w:rPr>
        <w:t xml:space="preserve">(local_moran)</w:t>
      </w:r>
    </w:p>
    <w:bookmarkStart w:id="40" w:name="mapa-del-número-promedio-de-hospitales"/>
    <w:p>
      <w:pPr>
        <w:pStyle w:val="Heading3"/>
      </w:pPr>
      <w:r>
        <w:t xml:space="preserve">1. Mapa del Número Promedio de Hospitales</w:t>
      </w:r>
    </w:p>
    <w:p>
      <w:pPr>
        <w:pStyle w:val="SourceCode"/>
      </w:pP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hospitales))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'Numero de Hospitales'</w:t>
      </w:r>
      <w:r>
        <w:rPr>
          <w:rStyle w:val="NormalTok"/>
        </w:rPr>
        <w:t xml:space="preserve">,</w:t>
      </w:r>
      <w:r>
        <w:rPr>
          <w:rStyle w:val="AttributeTok"/>
        </w:rPr>
        <w:t xml:space="preserve">fill=</w:t>
      </w:r>
      <w:r>
        <w:rPr>
          <w:rStyle w:val="StringTok"/>
        </w:rPr>
        <w:t xml:space="preserve">'# de Hospitales'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7339665"/>
            <wp:effectExtent b="0" l="0" r="0" t="0"/>
            <wp:docPr descr="" title="" id="38" name="Picture"/>
            <a:graphic>
              <a:graphicData uri="http://schemas.openxmlformats.org/drawingml/2006/picture">
                <pic:pic>
                  <pic:nvPicPr>
                    <pic:cNvPr descr="Trabajo_Final_Wilson_Guallasamin_files/figure-docx/unnamed-chunk-20-1.png" id="39" name="Picture"/>
                    <pic:cNvPicPr>
                      <a:picLocks noChangeArrowheads="1" noChangeAspect="1"/>
                    </pic:cNvPicPr>
                  </pic:nvPicPr>
                  <pic:blipFill>
                    <a:blip r:embed="rId37"/>
                    <a:stretch>
                      <a:fillRect/>
                    </a:stretch>
                  </pic:blipFill>
                  <pic:spPr bwMode="auto">
                    <a:xfrm>
                      <a:off x="0" y="0"/>
                      <a:ext cx="4587290" cy="7339665"/>
                    </a:xfrm>
                    <a:prstGeom prst="rect">
                      <a:avLst/>
                    </a:prstGeom>
                    <a:noFill/>
                    <a:ln w="9525">
                      <a:noFill/>
                      <a:headEnd/>
                      <a:tailEnd/>
                    </a:ln>
                  </pic:spPr>
                </pic:pic>
              </a:graphicData>
            </a:graphic>
          </wp:inline>
        </w:drawing>
      </w:r>
    </w:p>
    <w:bookmarkEnd w:id="40"/>
    <w:bookmarkStart w:id="44" w:name="mapa-del-índice-de-moran-local"/>
    <w:p>
      <w:pPr>
        <w:pStyle w:val="Heading3"/>
      </w:pPr>
      <w:r>
        <w:t xml:space="preserve">2. Mapa del Índice de Moran Local</w:t>
      </w:r>
    </w:p>
    <w:p>
      <w:pPr>
        <w:pStyle w:val="SourceCode"/>
      </w:pP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as.numeric</w:t>
      </w:r>
      <w:r>
        <w:rPr>
          <w:rStyle w:val="NormalTok"/>
        </w:rPr>
        <w:t xml:space="preserve">(Ii)))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"B"</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"Indice de Moran"</w:t>
      </w:r>
      <w:r>
        <w:rPr>
          <w:rStyle w:val="NormalTok"/>
        </w:rPr>
        <w:t xml:space="preserve">,</w:t>
      </w:r>
      <w:r>
        <w:rPr>
          <w:rStyle w:val="AttributeTok"/>
        </w:rPr>
        <w:t xml:space="preserve">fill=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5504749"/>
            <wp:effectExtent b="0" l="0" r="0" t="0"/>
            <wp:docPr descr="" title="" id="42" name="Picture"/>
            <a:graphic>
              <a:graphicData uri="http://schemas.openxmlformats.org/drawingml/2006/picture">
                <pic:pic>
                  <pic:nvPicPr>
                    <pic:cNvPr descr="Trabajo_Final_Wilson_Guallasamin_files/figure-docx/unnamed-chunk-21-1.png" id="43" name="Picture"/>
                    <pic:cNvPicPr>
                      <a:picLocks noChangeArrowheads="1" noChangeAspect="1"/>
                    </pic:cNvPicPr>
                  </pic:nvPicPr>
                  <pic:blipFill>
                    <a:blip r:embed="rId41"/>
                    <a:stretch>
                      <a:fillRect/>
                    </a:stretch>
                  </pic:blipFill>
                  <pic:spPr bwMode="auto">
                    <a:xfrm>
                      <a:off x="0" y="0"/>
                      <a:ext cx="4587290" cy="5504749"/>
                    </a:xfrm>
                    <a:prstGeom prst="rect">
                      <a:avLst/>
                    </a:prstGeom>
                    <a:noFill/>
                    <a:ln w="9525">
                      <a:noFill/>
                      <a:headEnd/>
                      <a:tailEnd/>
                    </a:ln>
                  </pic:spPr>
                </pic:pic>
              </a:graphicData>
            </a:graphic>
          </wp:inline>
        </w:drawing>
      </w:r>
    </w:p>
    <w:bookmarkEnd w:id="44"/>
    <w:bookmarkStart w:id="48" w:name="X3c2b88e3aa2d9f0c414a88ee6179b4d5a66719b"/>
    <w:p>
      <w:pPr>
        <w:pStyle w:val="Heading3"/>
      </w:pPr>
      <w:r>
        <w:t xml:space="preserve">3. Mapa de Significancia del Índice de Moran Local</w:t>
      </w:r>
    </w:p>
    <w:p>
      <w:pPr>
        <w:pStyle w:val="SourceCode"/>
      </w:pPr>
      <w:r>
        <w:rPr>
          <w:rStyle w:val="NormalTok"/>
        </w:rPr>
        <w:t xml:space="preserve">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Z.Ii =</w:t>
      </w:r>
      <w:r>
        <w:rPr>
          <w:rStyle w:val="NormalTok"/>
        </w:rPr>
        <w:t xml:space="preserve"> </w:t>
      </w:r>
      <w:r>
        <w:rPr>
          <w:rStyle w:val="FunctionTok"/>
        </w:rPr>
        <w:t xml:space="preserve">as.numeric</w:t>
      </w:r>
      <w:r>
        <w:rPr>
          <w:rStyle w:val="NormalTok"/>
        </w:rPr>
        <w:t xml:space="preserve">(Z.Ii),</w:t>
      </w:r>
      <w:r>
        <w:br/>
      </w:r>
      <w:r>
        <w:rPr>
          <w:rStyle w:val="NormalTok"/>
        </w:rPr>
        <w:t xml:space="preserve">         </w:t>
      </w:r>
      <w:r>
        <w:rPr>
          <w:rStyle w:val="AttributeTok"/>
        </w:rPr>
        <w:t xml:space="preserve">Z.Ii =</w:t>
      </w:r>
      <w:r>
        <w:rPr>
          <w:rStyle w:val="NormalTok"/>
        </w:rPr>
        <w:t xml:space="preserve"> </w:t>
      </w:r>
      <w:r>
        <w:rPr>
          <w:rStyle w:val="FunctionTok"/>
        </w:rPr>
        <w:t xml:space="preserve">cut</w:t>
      </w:r>
      <w:r>
        <w:rPr>
          <w:rStyle w:val="NormalTok"/>
        </w:rPr>
        <w:t xml:space="preserve">(Z.Ii,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"ACS Negativa"</w:t>
      </w:r>
      <w:r>
        <w:rPr>
          <w:rStyle w:val="NormalTok"/>
        </w:rPr>
        <w:t xml:space="preserve">, </w:t>
      </w:r>
      <w:r>
        <w:rPr>
          <w:rStyle w:val="StringTok"/>
        </w:rPr>
        <w:t xml:space="preserve">"Sin ACS"</w:t>
      </w:r>
      <w:r>
        <w:rPr>
          <w:rStyle w:val="NormalTok"/>
        </w:rPr>
        <w:t xml:space="preserve">, </w:t>
      </w:r>
      <w:r>
        <w:rPr>
          <w:rStyle w:val="StringTok"/>
        </w:rPr>
        <w:t xml:space="preserve">"ACS Positiva"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Z.Ii))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'Mapa de Significancia'</w:t>
      </w:r>
      <w:r>
        <w:rPr>
          <w:rStyle w:val="NormalTok"/>
        </w:rPr>
        <w:t xml:space="preserve">,</w:t>
      </w:r>
      <w:r>
        <w:rPr>
          <w:rStyle w:val="AttributeTok"/>
        </w:rPr>
        <w:t xml:space="preserve">fill=</w:t>
      </w:r>
      <w:r>
        <w:rPr>
          <w:rStyle w:val="StringTok"/>
        </w:rPr>
        <w:t xml:space="preserve">'Niveles'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rabajo_Final_Wilson_Guallasamin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la provincia, se puede ver que casi en su totalidad no poseen autocorrelación; mientras que la parroquia Guayaquil, Eloy Alfaro, Samborondon y Daule tiene autocorrelación positiva y sus parroquias aledañas tienen autocorrelación negativa.</w:t>
      </w:r>
    </w:p>
    <w:bookmarkEnd w:id="48"/>
    <w:bookmarkStart w:id="52" w:name="clústers"/>
    <w:p>
      <w:pPr>
        <w:pStyle w:val="Heading3"/>
      </w:pPr>
      <w:r>
        <w:t xml:space="preserve">4. Clústers</w:t>
      </w:r>
    </w:p>
    <w:p>
      <w:pPr>
        <w:pStyle w:val="SourceCode"/>
      </w:pPr>
      <w:r>
        <w:rPr>
          <w:rStyle w:val="NormalTok"/>
        </w:rPr>
        <w:t xml:space="preserve">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 =</w:t>
      </w:r>
      <w:r>
        <w:rPr>
          <w:rStyle w:val="NormalTok"/>
        </w:rPr>
        <w:t xml:space="preserve"> </w:t>
      </w:r>
      <w:r>
        <w:rPr>
          <w:rStyle w:val="FunctionTok"/>
        </w:rPr>
        <w:t xml:space="preserve">if_else</w:t>
      </w:r>
      <w:r>
        <w:rPr>
          <w:rStyle w:val="NormalTok"/>
        </w:rPr>
        <w:t xml:space="preserve">(</w:t>
      </w:r>
      <w:r>
        <w:rPr>
          <w:rStyle w:val="FunctionTok"/>
        </w:rPr>
        <w:t xml:space="preserve">between</w:t>
      </w:r>
      <w:r>
        <w:rPr>
          <w:rStyle w:val="NormalTok"/>
        </w:rPr>
        <w:t xml:space="preserve">(</w:t>
      </w:r>
      <w:r>
        <w:rPr>
          <w:rStyle w:val="FunctionTok"/>
        </w:rPr>
        <w:t xml:space="preserve">as.numeric</w:t>
      </w:r>
      <w:r>
        <w:rPr>
          <w:rStyle w:val="NormalTok"/>
        </w:rPr>
        <w:t xml:space="preserve">(Z.Ii),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w:t>
      </w:r>
      <w:r>
        <w:rPr>
          <w:rStyle w:val="StringTok"/>
        </w:rPr>
        <w:t xml:space="preserve">"No significant"</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'Clusters'</w:t>
      </w:r>
      <w:r>
        <w:rPr>
          <w:rStyle w:val="NormalTok"/>
        </w:rPr>
        <w:t xml:space="preserve">,</w:t>
      </w:r>
      <w:r>
        <w:rPr>
          <w:rStyle w:val="AttributeTok"/>
        </w:rPr>
        <w:t xml:space="preserve">fill=</w:t>
      </w:r>
      <w:r>
        <w:rPr>
          <w:rStyle w:val="StringTok"/>
        </w:rPr>
        <w:t xml:space="preserve">'Niveles'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rabajo_Final_Wilson_Guallasamin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parroquia de Guayaquil existen clusteres de relación Alta- Baja. Existen 5 cantones que son relacion Alta- Alta. 6 cantones relación Baja- Alta y los demás parroquias sin significancia estadìstica.</w:t>
      </w:r>
    </w:p>
    <w:bookmarkEnd w:id="52"/>
    <w:bookmarkEnd w:id="53"/>
    <w:bookmarkStart w:id="54" w:name="section"/>
    <w:p>
      <w:pPr>
        <w:pStyle w:val="Heading1"/>
      </w:pPr>
    </w:p>
    <w:bookmarkEnd w:id="54"/>
    <w:bookmarkStart w:id="73" w:name="Xc9959ddf9e3cf5f79730eb9f385c851d5b42735"/>
    <w:p>
      <w:pPr>
        <w:pStyle w:val="Heading1"/>
      </w:pPr>
      <w:r>
        <w:t xml:space="preserve">Parte 6: Actividad opcional, Análisis de Buffers y Reflexión sobre los Límites de OpenStreetMap</w:t>
      </w:r>
    </w:p>
    <w:bookmarkStart w:id="58" w:name="Xd4f55dcd92113b3895ee585525941a4b8654381"/>
    <w:p>
      <w:pPr>
        <w:pStyle w:val="Heading3"/>
      </w:pPr>
      <w:r>
        <w:t xml:space="preserve">1. Crear un Buffer alrededor del Polígono de Diners Club</w:t>
      </w:r>
    </w:p>
    <w:p>
      <w:pPr>
        <w:pStyle w:val="FirstParagraph"/>
      </w:pPr>
      <w:r>
        <w:t xml:space="preserve">Ubicamos nuestra zona en la provincia de Pichincha, parroquia Iñaquito</w:t>
      </w:r>
    </w:p>
    <w:p>
      <w:pPr>
        <w:pStyle w:val="SourceCode"/>
      </w:pPr>
      <w:r>
        <w:rPr>
          <w:rStyle w:val="NormalTok"/>
        </w:rPr>
        <w:t xml:space="preserve">zonas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"C:/Users/WELCOME/Documents/Curso/Curso Geoestadistica/Examen Final/Data/GEODATABASE_NACIONAL_2021/GEODATABASE_NACIONAL_2021.gdb/"</w:t>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`C:\Users\WELCOME\Documents\Curso\Curso Geoestadistica\Examen Final\Data\GEODATABASE_NACIONAL_2021\GEODATABASE_NACIONAL_2021.gdb'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NormalTok"/>
        </w:rPr>
        <w:t xml:space="preserve">dmq_zonas </w:t>
      </w:r>
      <w:r>
        <w:rPr>
          <w:rStyle w:val="OtherTok"/>
        </w:rPr>
        <w:t xml:space="preserve">&lt;-</w:t>
      </w:r>
      <w:r>
        <w:rPr>
          <w:rStyle w:val="NormalTok"/>
        </w:rPr>
        <w:t xml:space="preserve"> zonas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"^170150"</w:t>
      </w:r>
      <w:r>
        <w:rPr>
          <w:rStyle w:val="NormalTok"/>
        </w:rPr>
        <w:t xml:space="preserve">))</w:t>
      </w:r>
      <w:r>
        <w:br/>
      </w:r>
      <w:r>
        <w:br/>
      </w:r>
      <w:r>
        <w:rPr>
          <w:rStyle w:val="CommentTok"/>
        </w:rPr>
        <w:t xml:space="preserve"># Crear un objeto de ejemplo </w:t>
      </w:r>
      <w:r>
        <w:br/>
      </w:r>
      <w:r>
        <w:rPr>
          <w:rStyle w:val="NormalTok"/>
        </w:rPr>
        <w:t xml:space="preserve">zoom_to </w:t>
      </w:r>
      <w:r>
        <w:rPr>
          <w:rStyle w:val="OtherTok"/>
        </w:rPr>
        <w:t xml:space="preserve">&lt;-</w:t>
      </w:r>
      <w:r>
        <w:rPr>
          <w:rStyle w:val="NormalTok"/>
        </w:rPr>
        <w:t xml:space="preserve"> </w:t>
      </w:r>
      <w:r>
        <w:rPr>
          <w:rStyle w:val="StringTok"/>
        </w:rPr>
        <w:t xml:space="preserve">"170150192"</w:t>
      </w:r>
      <w:r>
        <w:br/>
      </w:r>
      <w:r>
        <w:br/>
      </w:r>
      <w:r>
        <w:rPr>
          <w:rStyle w:val="NormalTok"/>
        </w:rPr>
        <w:t xml:space="preserve">poli </w:t>
      </w:r>
      <w:r>
        <w:rPr>
          <w:rStyle w:val="OtherTok"/>
        </w:rPr>
        <w:t xml:space="preserve">&lt;-</w:t>
      </w:r>
      <w:r>
        <w:rPr>
          <w:rStyle w:val="NormalTok"/>
        </w:rPr>
        <w:t xml:space="preserve"> dmq_zonas </w:t>
      </w:r>
      <w:r>
        <w:rPr>
          <w:rStyle w:val="SpecialCharTok"/>
        </w:rPr>
        <w:t xml:space="preserve">%&gt;%</w:t>
      </w:r>
      <w:r>
        <w:rPr>
          <w:rStyle w:val="NormalTok"/>
        </w:rPr>
        <w:t xml:space="preserve"> </w:t>
      </w:r>
      <w:r>
        <w:rPr>
          <w:rStyle w:val="FunctionTok"/>
        </w:rPr>
        <w:t xml:space="preserve">filter</w:t>
      </w:r>
      <w:r>
        <w:rPr>
          <w:rStyle w:val="NormalTok"/>
        </w:rPr>
        <w:t xml:space="preserve">(zon </w:t>
      </w:r>
      <w:r>
        <w:rPr>
          <w:rStyle w:val="SpecialCharTok"/>
        </w:rPr>
        <w:t xml:space="preserve">==</w:t>
      </w:r>
      <w:r>
        <w:rPr>
          <w:rStyle w:val="NormalTok"/>
        </w:rPr>
        <w:t xml:space="preserve"> zoom_to)</w:t>
      </w:r>
      <w:r>
        <w:br/>
      </w:r>
      <w:r>
        <w:br/>
      </w:r>
      <w:r>
        <w:rPr>
          <w:rStyle w:val="CommentTok"/>
        </w:rPr>
        <w:t xml:space="preserve"># Crear un buffer de 500 m alrededor del polígono</w:t>
      </w:r>
      <w:r>
        <w:br/>
      </w:r>
      <w:r>
        <w:rPr>
          <w:rStyle w:val="NormalTok"/>
        </w:rPr>
        <w:t xml:space="preserve">buffer </w:t>
      </w:r>
      <w:r>
        <w:rPr>
          <w:rStyle w:val="OtherTok"/>
        </w:rPr>
        <w:t xml:space="preserve">&lt;-</w:t>
      </w:r>
      <w:r>
        <w:rPr>
          <w:rStyle w:val="NormalTok"/>
        </w:rPr>
        <w:t xml:space="preserve"> </w:t>
      </w:r>
      <w:r>
        <w:rPr>
          <w:rStyle w:val="FunctionTok"/>
        </w:rPr>
        <w:t xml:space="preserve">st_buffer</w:t>
      </w:r>
      <w:r>
        <w:rPr>
          <w:rStyle w:val="NormalTok"/>
        </w:rPr>
        <w:t xml:space="preserve">(poli,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(buffer</w:t>
      </w:r>
      <w:r>
        <w:rPr>
          <w:rStyle w:val="SpecialCharTok"/>
        </w:rPr>
        <w:t xml:space="preserve">$</w:t>
      </w:r>
      <w:r>
        <w:rPr>
          <w:rStyle w:val="NormalTok"/>
        </w:rPr>
        <w:t xml:space="preserve">Shape)</w:t>
      </w:r>
    </w:p>
    <w:p>
      <w:pPr>
        <w:pStyle w:val="SourceCode"/>
      </w:pPr>
      <w:r>
        <w:rPr>
          <w:rStyle w:val="VerbatimChar"/>
        </w:rPr>
        <w:t xml:space="preserve">[1] "sfc_POLYGON" "sfc"        </w:t>
      </w:r>
    </w:p>
    <w:p>
      <w:pPr>
        <w:pStyle w:val="SourceCode"/>
      </w:pPr>
      <w:r>
        <w:rPr>
          <w:rStyle w:val="CommentTok"/>
        </w:rPr>
        <w:t xml:space="preserve"># Definir los límites del mapa para el zoom</w:t>
      </w:r>
      <w:r>
        <w:br/>
      </w:r>
      <w:r>
        <w:rPr>
          <w:rStyle w:val="NormalTok"/>
        </w:rPr>
        <w:t xml:space="preserve">lon_bounds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78.480</w:t>
      </w:r>
      <w:r>
        <w:rPr>
          <w:rStyle w:val="NormalTok"/>
        </w:rPr>
        <w:t xml:space="preserve">, </w:t>
      </w:r>
      <w:r>
        <w:rPr>
          <w:rStyle w:val="SpecialCharTok"/>
        </w:rPr>
        <w:t xml:space="preserve">-</w:t>
      </w:r>
      <w:r>
        <w:rPr>
          <w:rStyle w:val="FloatTok"/>
        </w:rPr>
        <w:t xml:space="preserve">78.500</w:t>
      </w:r>
      <w:r>
        <w:rPr>
          <w:rStyle w:val="NormalTok"/>
        </w:rPr>
        <w:t xml:space="preserve">)  </w:t>
      </w:r>
      <w:r>
        <w:rPr>
          <w:rStyle w:val="CommentTok"/>
        </w:rPr>
        <w:t xml:space="preserve"># Ajustar según sea necesario</w:t>
      </w:r>
      <w:r>
        <w:br/>
      </w:r>
      <w:r>
        <w:rPr>
          <w:rStyle w:val="NormalTok"/>
        </w:rPr>
        <w:t xml:space="preserve">lat_bounds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0.17</w:t>
      </w:r>
      <w:r>
        <w:rPr>
          <w:rStyle w:val="NormalTok"/>
        </w:rPr>
        <w:t xml:space="preserve">, </w:t>
      </w:r>
      <w:r>
        <w:rPr>
          <w:rStyle w:val="SpecialCharTok"/>
        </w:rPr>
        <w:t xml:space="preserve">-</w:t>
      </w:r>
      <w:r>
        <w:rPr>
          <w:rStyle w:val="FloatTok"/>
        </w:rPr>
        <w:t xml:space="preserve">0.15</w:t>
      </w:r>
      <w:r>
        <w:rPr>
          <w:rStyle w:val="NormalTok"/>
        </w:rPr>
        <w:t xml:space="preserve">)</w:t>
      </w:r>
      <w:r>
        <w:br/>
      </w:r>
      <w:r>
        <w:br/>
      </w:r>
      <w:r>
        <w:br/>
      </w:r>
      <w:r>
        <w:rPr>
          <w:rStyle w:val="CommentTok"/>
        </w:rPr>
        <w:t xml:space="preserve"># Transformar las coordenadas de las zonas para la visualización</w:t>
      </w:r>
      <w:r>
        <w:br/>
      </w:r>
      <w:r>
        <w:rPr>
          <w:rStyle w:val="NormalTok"/>
        </w:rPr>
        <w:t xml:space="preserve">dmq_4326 </w:t>
      </w:r>
      <w:r>
        <w:rPr>
          <w:rStyle w:val="OtherTok"/>
        </w:rPr>
        <w:t xml:space="preserve">&lt;-</w:t>
      </w:r>
      <w:r>
        <w:rPr>
          <w:rStyle w:val="NormalTok"/>
        </w:rPr>
        <w:t xml:space="preserve"> </w:t>
      </w:r>
      <w:r>
        <w:rPr>
          <w:rStyle w:val="FunctionTok"/>
        </w:rPr>
        <w:t xml:space="preserve">st_transform</w:t>
      </w:r>
      <w:r>
        <w:rPr>
          <w:rStyle w:val="NormalTok"/>
        </w:rPr>
        <w:t xml:space="preserve">(dmq_zonas,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Mostrar el buffer en un mapa</w:t>
      </w:r>
      <w:r>
        <w:br/>
      </w:r>
      <w:r>
        <w:br/>
      </w:r>
      <w:r>
        <w:rPr>
          <w:rStyle w:val="FunctionTok"/>
        </w:rPr>
        <w:t xml:space="preserve">class</w:t>
      </w:r>
      <w:r>
        <w:rPr>
          <w:rStyle w:val="NormalTok"/>
        </w:rPr>
        <w:t xml:space="preserve">(poli</w:t>
      </w:r>
      <w:r>
        <w:rPr>
          <w:rStyle w:val="SpecialCharTok"/>
        </w:rPr>
        <w:t xml:space="preserve">$</w:t>
      </w:r>
      <w:r>
        <w:rPr>
          <w:rStyle w:val="NormalTok"/>
        </w:rPr>
        <w:t xml:space="preserve">Shape)</w:t>
      </w:r>
    </w:p>
    <w:p>
      <w:pPr>
        <w:pStyle w:val="SourceCode"/>
      </w:pPr>
      <w:r>
        <w:rPr>
          <w:rStyle w:val="VerbatimChar"/>
        </w:rPr>
        <w:t xml:space="preserve">[1] "sfc_MULTIPOLYGON" "sfc"             </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dmq_4326,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1 km alrededor del Polígono de Diners Club"</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5504749"/>
            <wp:effectExtent b="0" l="0" r="0" t="0"/>
            <wp:docPr descr="" title="" id="56" name="Picture"/>
            <a:graphic>
              <a:graphicData uri="http://schemas.openxmlformats.org/drawingml/2006/picture">
                <pic:pic>
                  <pic:nvPicPr>
                    <pic:cNvPr descr="Trabajo_Final_Wilson_Guallasamin_files/figure-docx/unnamed-chunk-24-1.png" id="57" name="Picture"/>
                    <pic:cNvPicPr>
                      <a:picLocks noChangeArrowheads="1" noChangeAspect="1"/>
                    </pic:cNvPicPr>
                  </pic:nvPicPr>
                  <pic:blipFill>
                    <a:blip r:embed="rId55"/>
                    <a:stretch>
                      <a:fillRect/>
                    </a:stretch>
                  </pic:blipFill>
                  <pic:spPr bwMode="auto">
                    <a:xfrm>
                      <a:off x="0" y="0"/>
                      <a:ext cx="4587290" cy="5504749"/>
                    </a:xfrm>
                    <a:prstGeom prst="rect">
                      <a:avLst/>
                    </a:prstGeom>
                    <a:noFill/>
                    <a:ln w="9525">
                      <a:noFill/>
                      <a:headEnd/>
                      <a:tailEnd/>
                    </a:ln>
                  </pic:spPr>
                </pic:pic>
              </a:graphicData>
            </a:graphic>
          </wp:inline>
        </w:drawing>
      </w:r>
    </w:p>
    <w:bookmarkEnd w:id="58"/>
    <w:bookmarkStart w:id="62" w:name="X85da23b762472f0a198a0cb89a4df2e274536c9"/>
    <w:p>
      <w:pPr>
        <w:pStyle w:val="Heading3"/>
      </w:pPr>
      <w:r>
        <w:t xml:space="preserve">2. Aplicar el Buffer al Centroide del Polígono</w:t>
      </w:r>
    </w:p>
    <w:p>
      <w:pPr>
        <w:pStyle w:val="FirstParagraph"/>
      </w:pPr>
      <w:r>
        <w:t xml:space="preserve">Aplicaremos el buffer al centroide del polígono en lugar de al polígono completo.</w:t>
      </w:r>
    </w:p>
    <w:p>
      <w:pPr>
        <w:pStyle w:val="SourceCode"/>
      </w:pPr>
      <w:r>
        <w:rPr>
          <w:rStyle w:val="CommentTok"/>
        </w:rPr>
        <w:t xml:space="preserve"># Calcular el centroide del polígono de Diners Club</w:t>
      </w:r>
      <w:r>
        <w:br/>
      </w:r>
      <w:r>
        <w:rPr>
          <w:rStyle w:val="NormalTok"/>
        </w:rPr>
        <w:t xml:space="preserve">centroid </w:t>
      </w:r>
      <w:r>
        <w:rPr>
          <w:rStyle w:val="OtherTok"/>
        </w:rPr>
        <w:t xml:space="preserve">&lt;-</w:t>
      </w:r>
      <w:r>
        <w:rPr>
          <w:rStyle w:val="NormalTok"/>
        </w:rPr>
        <w:t xml:space="preserve"> </w:t>
      </w:r>
      <w:r>
        <w:rPr>
          <w:rStyle w:val="FunctionTok"/>
        </w:rPr>
        <w:t xml:space="preserve">st_centroid</w:t>
      </w:r>
      <w:r>
        <w:rPr>
          <w:rStyle w:val="NormalTok"/>
        </w:rPr>
        <w:t xml:space="preserve">(poli)</w:t>
      </w:r>
    </w:p>
    <w:p>
      <w:pPr>
        <w:pStyle w:val="SourceCode"/>
      </w:pPr>
      <w:r>
        <w:rPr>
          <w:rStyle w:val="VerbatimChar"/>
        </w:rPr>
        <w:t xml:space="preserve">Warning: st_centroid assumes attributes are constant over geometries</w:t>
      </w:r>
    </w:p>
    <w:p>
      <w:pPr>
        <w:pStyle w:val="SourceCode"/>
      </w:pPr>
      <w:r>
        <w:rPr>
          <w:rStyle w:val="CommentTok"/>
        </w:rPr>
        <w:t xml:space="preserve"># Crear un buffer de 1 km alrededor del centroide</w:t>
      </w:r>
      <w:r>
        <w:br/>
      </w:r>
      <w:r>
        <w:rPr>
          <w:rStyle w:val="NormalTok"/>
        </w:rPr>
        <w:t xml:space="preserve">buffer_centroid </w:t>
      </w:r>
      <w:r>
        <w:rPr>
          <w:rStyle w:val="OtherTok"/>
        </w:rPr>
        <w:t xml:space="preserve">&lt;-</w:t>
      </w:r>
      <w:r>
        <w:rPr>
          <w:rStyle w:val="NormalTok"/>
        </w:rPr>
        <w:t xml:space="preserve"> </w:t>
      </w:r>
      <w:r>
        <w:rPr>
          <w:rStyle w:val="FunctionTok"/>
        </w:rPr>
        <w:t xml:space="preserve">st_buffer</w:t>
      </w:r>
      <w:r>
        <w:rPr>
          <w:rStyle w:val="NormalTok"/>
        </w:rPr>
        <w:t xml:space="preserve">(centroid,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(centroid</w:t>
      </w:r>
      <w:r>
        <w:rPr>
          <w:rStyle w:val="SpecialCharTok"/>
        </w:rPr>
        <w:t xml:space="preserve">$</w:t>
      </w:r>
      <w:r>
        <w:rPr>
          <w:rStyle w:val="NormalTok"/>
        </w:rPr>
        <w:t xml:space="preserve">Shape)</w:t>
      </w:r>
    </w:p>
    <w:p>
      <w:pPr>
        <w:pStyle w:val="SourceCode"/>
      </w:pPr>
      <w:r>
        <w:rPr>
          <w:rStyle w:val="VerbatimChar"/>
        </w:rPr>
        <w:t xml:space="preserve">[1] "sfc_POINT" "sfc"      </w:t>
      </w:r>
    </w:p>
    <w:p>
      <w:pPr>
        <w:pStyle w:val="SourceCode"/>
      </w:pPr>
      <w:r>
        <w:rPr>
          <w:rStyle w:val="CommentTok"/>
        </w:rPr>
        <w:t xml:space="preserve"># Mostrar el buffer del centroide en un mapa</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dmq_4326,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buffer_centroid,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1 km alrededor del Centroide de Diners Club"</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Trabajo_Final_Wilson_Guallasamin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buscar-hospitales-dentro-de-los-buffers"/>
    <w:p>
      <w:pPr>
        <w:pStyle w:val="Heading3"/>
      </w:pPr>
      <w:r>
        <w:t xml:space="preserve">3. Buscar Hospitales dentro de los Buffers</w:t>
      </w:r>
    </w:p>
    <w:p>
      <w:pPr>
        <w:pStyle w:val="FirstParagraph"/>
      </w:pPr>
      <w:r>
        <w:t xml:space="preserve">Ahora vamos a identificar las zonas que contienen tanto restaurantes como hospitales dentro de los buffers de 500 metros.</w:t>
      </w:r>
    </w:p>
    <w:p>
      <w:pPr>
        <w:pStyle w:val="SourceCode"/>
      </w:pPr>
      <w:r>
        <w:rPr>
          <w:rStyle w:val="FunctionTok"/>
        </w:rPr>
        <w:t xml:space="preserve">library</w:t>
      </w:r>
      <w:r>
        <w:rPr>
          <w:rStyle w:val="NormalTok"/>
        </w:rPr>
        <w:t xml:space="preserve">(osmdata)</w:t>
      </w:r>
      <w:r>
        <w:br/>
      </w:r>
      <w:r>
        <w:br/>
      </w:r>
      <w:r>
        <w:rPr>
          <w:rStyle w:val="NormalTok"/>
        </w:rPr>
        <w:t xml:space="preserve">bbox </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"Quito, Ecuador"</w:t>
      </w:r>
      <w:r>
        <w:rPr>
          <w:rStyle w:val="NormalTok"/>
        </w:rPr>
        <w:t xml:space="preserve">)</w:t>
      </w:r>
      <w:r>
        <w:br/>
      </w:r>
      <w:r>
        <w:br/>
      </w:r>
      <w:r>
        <w:rPr>
          <w:rStyle w:val="NormalTok"/>
        </w:rPr>
        <w:t xml:space="preserve">hospitales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w:t>
      </w:r>
      <w:r>
        <w:rPr>
          <w:rStyle w:val="AttributeTok"/>
        </w:rPr>
        <w:t xml:space="preserve">value =</w:t>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br/>
      </w:r>
      <w:r>
        <w:rPr>
          <w:rStyle w:val="NormalTok"/>
        </w:rPr>
        <w:t xml:space="preserve">hospital_points </w:t>
      </w:r>
      <w:r>
        <w:rPr>
          <w:rStyle w:val="OtherTok"/>
        </w:rPr>
        <w:t xml:space="preserve">&lt;-</w:t>
      </w:r>
      <w:r>
        <w:rPr>
          <w:rStyle w:val="NormalTok"/>
        </w:rPr>
        <w:t xml:space="preserve"> hospitales</w:t>
      </w:r>
      <w:r>
        <w:rPr>
          <w:rStyle w:val="SpecialCharTok"/>
        </w:rPr>
        <w:t xml:space="preserve">$</w:t>
      </w:r>
      <w:r>
        <w:rPr>
          <w:rStyle w:val="NormalTok"/>
        </w:rPr>
        <w:t xml:space="preserve">osm_points</w:t>
      </w:r>
      <w:r>
        <w:br/>
      </w:r>
      <w:r>
        <w:br/>
      </w:r>
      <w:r>
        <w:rPr>
          <w:rStyle w:val="CommentTok"/>
        </w:rPr>
        <w:t xml:space="preserve"># Transformar las coordenadas de los puntos al mismo CRS que `dmq_zonas`</w:t>
      </w:r>
      <w:r>
        <w:br/>
      </w:r>
      <w:r>
        <w:rPr>
          <w:rStyle w:val="NormalTok"/>
        </w:rPr>
        <w:t xml:space="preserve">hospitals_points </w:t>
      </w:r>
      <w:r>
        <w:rPr>
          <w:rStyle w:val="OtherTok"/>
        </w:rPr>
        <w:t xml:space="preserve">&lt;-</w:t>
      </w:r>
      <w:r>
        <w:rPr>
          <w:rStyle w:val="NormalTok"/>
        </w:rPr>
        <w:t xml:space="preserve"> </w:t>
      </w:r>
      <w:r>
        <w:rPr>
          <w:rStyle w:val="FunctionTok"/>
        </w:rPr>
        <w:t xml:space="preserve">st_transform</w:t>
      </w:r>
      <w:r>
        <w:rPr>
          <w:rStyle w:val="NormalTok"/>
        </w:rPr>
        <w:t xml:space="preserve">(hospital_points, </w:t>
      </w:r>
      <w:r>
        <w:rPr>
          <w:rStyle w:val="AttributeTok"/>
        </w:rPr>
        <w:t xml:space="preserve">crs =</w:t>
      </w:r>
      <w:r>
        <w:rPr>
          <w:rStyle w:val="NormalTok"/>
        </w:rPr>
        <w:t xml:space="preserve"> </w:t>
      </w:r>
      <w:r>
        <w:rPr>
          <w:rStyle w:val="FunctionTok"/>
        </w:rPr>
        <w:t xml:space="preserve">st_crs</w:t>
      </w:r>
      <w:r>
        <w:rPr>
          <w:rStyle w:val="NormalTok"/>
        </w:rPr>
        <w:t xml:space="preserve">(dmq_zonas))</w:t>
      </w:r>
      <w:r>
        <w:br/>
      </w:r>
      <w:r>
        <w:br/>
      </w:r>
      <w:r>
        <w:rPr>
          <w:rStyle w:val="CommentTok"/>
        </w:rPr>
        <w:t xml:space="preserve"># Crear buffers de 1 km alrededor de cada zona censal</w:t>
      </w:r>
      <w:r>
        <w:br/>
      </w:r>
      <w:r>
        <w:rPr>
          <w:rStyle w:val="NormalTok"/>
        </w:rPr>
        <w:t xml:space="preserve">dmq_zonas_buffers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(dmq_zonas),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CommentTok"/>
        </w:rPr>
        <w:t xml:space="preserve"># Identificar zonas con hospitales en el buffer</w:t>
      </w:r>
      <w:r>
        <w:br/>
      </w:r>
      <w:r>
        <w:rPr>
          <w:rStyle w:val="NormalTok"/>
        </w:rPr>
        <w:t xml:space="preserve">zones_with_hospitals </w:t>
      </w:r>
      <w:r>
        <w:rPr>
          <w:rStyle w:val="OtherTok"/>
        </w:rPr>
        <w:t xml:space="preserve">&lt;-</w:t>
      </w:r>
      <w:r>
        <w:rPr>
          <w:rStyle w:val="NormalTok"/>
        </w:rPr>
        <w:t xml:space="preserve"> </w:t>
      </w:r>
      <w:r>
        <w:rPr>
          <w:rStyle w:val="FunctionTok"/>
        </w:rPr>
        <w:t xml:space="preserve">st_join</w:t>
      </w:r>
      <w:r>
        <w:rPr>
          <w:rStyle w:val="NormalTok"/>
        </w:rPr>
        <w:t xml:space="preserve">(hospitals_points, dmq_zonas_buffers, </w:t>
      </w:r>
      <w:r>
        <w:br/>
      </w:r>
      <w:r>
        <w:rPr>
          <w:rStyle w:val="NormalTok"/>
        </w:rPr>
        <w:t xml:space="preserve">                                </w:t>
      </w:r>
      <w:r>
        <w:rPr>
          <w:rStyle w:val="AttributeTok"/>
        </w:rPr>
        <w:t xml:space="preserve">join =</w:t>
      </w:r>
      <w:r>
        <w:rPr>
          <w:rStyle w:val="NormalTok"/>
        </w:rPr>
        <w:t xml:space="preserve"> st_within)</w:t>
      </w:r>
    </w:p>
    <w:bookmarkEnd w:id="63"/>
    <w:bookmarkStart w:id="64" w:name="Xa451846f95a1086e30e406a960df44a375d6a6e"/>
    <w:p>
      <w:pPr>
        <w:pStyle w:val="Heading3"/>
      </w:pPr>
      <w:r>
        <w:t xml:space="preserve">4. Crear Listas de IDs que Tienen Ambas Amenidades</w:t>
      </w:r>
    </w:p>
    <w:p>
      <w:pPr>
        <w:pStyle w:val="FirstParagraph"/>
      </w:pPr>
      <w:r>
        <w:t xml:space="preserve">Creamos listas que identifican las zonas que tienen un hospital dentro del buffer.</w:t>
      </w:r>
    </w:p>
    <w:p>
      <w:pPr>
        <w:pStyle w:val="SourceCode"/>
      </w:pPr>
      <w:r>
        <w:rPr>
          <w:rStyle w:val="NormalTok"/>
        </w:rPr>
        <w:t xml:space="preserve">amenidades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hospitales =</w:t>
      </w:r>
      <w:r>
        <w:rPr>
          <w:rStyle w:val="NormalTok"/>
        </w:rPr>
        <w:t xml:space="preserve"> zones_with_hospitals)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(zon))</w:t>
      </w:r>
      <w:r>
        <w:br/>
      </w:r>
      <w:r>
        <w:br/>
      </w:r>
      <w:r>
        <w:rPr>
          <w:rStyle w:val="NormalTok"/>
        </w:rPr>
        <w:t xml:space="preserve">ambos </w:t>
      </w:r>
      <w:r>
        <w:rPr>
          <w:rStyle w:val="OtherTok"/>
        </w:rPr>
        <w:t xml:space="preserve">&lt;-</w:t>
      </w:r>
      <w:r>
        <w:rPr>
          <w:rStyle w:val="NormalTok"/>
        </w:rPr>
        <w:t xml:space="preserve"> amenidades </w:t>
      </w:r>
      <w:r>
        <w:rPr>
          <w:rStyle w:val="SpecialCharTok"/>
        </w:rPr>
        <w:t xml:space="preserve">%&gt;%</w:t>
      </w:r>
      <w:r>
        <w:br/>
      </w:r>
      <w:r>
        <w:rPr>
          <w:rStyle w:val="NormalTok"/>
        </w:rPr>
        <w:t xml:space="preserve">  </w:t>
      </w:r>
      <w:r>
        <w:rPr>
          <w:rStyle w:val="FunctionTok"/>
        </w:rPr>
        <w:t xml:space="preserve">reduce</w:t>
      </w:r>
      <w:r>
        <w:rPr>
          <w:rStyle w:val="NormalTok"/>
        </w:rPr>
        <w:t xml:space="preserve">(inner_join, </w:t>
      </w:r>
      <w:r>
        <w:rPr>
          <w:rStyle w:val="AttributeTok"/>
        </w:rPr>
        <w:t xml:space="preserve">by =</w:t>
      </w:r>
      <w:r>
        <w:rPr>
          <w:rStyle w:val="NormalTok"/>
        </w:rPr>
        <w:t xml:space="preserve"> </w:t>
      </w:r>
      <w:r>
        <w:rPr>
          <w:rStyle w:val="StringTok"/>
        </w:rPr>
        <w:t xml:space="preserve">"zon"</w:t>
      </w:r>
      <w:r>
        <w:rPr>
          <w:rStyle w:val="NormalTok"/>
        </w:rPr>
        <w:t xml:space="preserve">)</w:t>
      </w:r>
      <w:r>
        <w:br/>
      </w:r>
      <w:r>
        <w:br/>
      </w:r>
      <w:r>
        <w:rPr>
          <w:rStyle w:val="NormalTok"/>
        </w:rPr>
        <w:t xml:space="preserve">amenidades </w:t>
      </w:r>
      <w:r>
        <w:rPr>
          <w:rStyle w:val="OtherTok"/>
        </w:rPr>
        <w:t xml:space="preserve">&lt;-</w:t>
      </w:r>
      <w:r>
        <w:rPr>
          <w:rStyle w:val="NormalTok"/>
        </w:rPr>
        <w:t xml:space="preserve"> </w:t>
      </w:r>
      <w:r>
        <w:rPr>
          <w:rStyle w:val="FunctionTok"/>
        </w:rPr>
        <w:t xml:space="preserve">append</w:t>
      </w:r>
      <w:r>
        <w:rPr>
          <w:rStyle w:val="NormalTok"/>
        </w:rPr>
        <w:t xml:space="preserve">(amenidades, </w:t>
      </w:r>
      <w:r>
        <w:rPr>
          <w:rStyle w:val="FunctionTok"/>
        </w:rPr>
        <w:t xml:space="preserve">list</w:t>
      </w:r>
      <w:r>
        <w:rPr>
          <w:rStyle w:val="NormalTok"/>
        </w:rPr>
        <w:t xml:space="preserve">(</w:t>
      </w:r>
      <w:r>
        <w:rPr>
          <w:rStyle w:val="AttributeTok"/>
        </w:rPr>
        <w:t xml:space="preserve">ambos =</w:t>
      </w:r>
      <w:r>
        <w:rPr>
          <w:rStyle w:val="NormalTok"/>
        </w:rPr>
        <w:t xml:space="preserve"> ambos))</w:t>
      </w:r>
    </w:p>
    <w:bookmarkEnd w:id="64"/>
    <w:bookmarkStart w:id="68" w:name="mostrar-el-mapa-completo-con-amenidades"/>
    <w:p>
      <w:pPr>
        <w:pStyle w:val="Heading3"/>
      </w:pPr>
      <w:r>
        <w:t xml:space="preserve">5. Mostrar el Mapa Completo con Amenidades</w:t>
      </w:r>
    </w:p>
    <w:p>
      <w:pPr>
        <w:pStyle w:val="FirstParagraph"/>
      </w:pPr>
      <w:r>
        <w:t xml:space="preserve">Mostramos un mapa completo que indica las zonas que tienen hospitales O ninguna amenidad.</w:t>
      </w:r>
    </w:p>
    <w:p>
      <w:pPr>
        <w:pStyle w:val="SourceCode"/>
      </w:pPr>
      <w:r>
        <w:rPr>
          <w:rStyle w:val="NormalTok"/>
        </w:rPr>
        <w:t xml:space="preserve">dmq_zonas </w:t>
      </w:r>
      <w:r>
        <w:rPr>
          <w:rStyle w:val="OtherTok"/>
        </w:rPr>
        <w:t xml:space="preserve">&lt;-</w:t>
      </w:r>
      <w:r>
        <w:rPr>
          <w:rStyle w:val="NormalTok"/>
        </w:rPr>
        <w:t xml:space="preserve"> dmq_zonas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amenidad =</w:t>
      </w:r>
      <w:r>
        <w:rPr>
          <w:rStyle w:val="NormalTok"/>
        </w:rPr>
        <w:t xml:space="preserve"> </w:t>
      </w:r>
      <w:r>
        <w:rPr>
          <w:rStyle w:val="FunctionTok"/>
        </w:rPr>
        <w:t xml:space="preserve">case_when</w:t>
      </w:r>
      <w:r>
        <w:rPr>
          <w:rStyle w:val="NormalTok"/>
        </w:rPr>
        <w:t xml:space="preserve">(</w:t>
      </w:r>
      <w:r>
        <w:br/>
      </w:r>
      <w:r>
        <w:rPr>
          <w:rStyle w:val="NormalTok"/>
        </w:rPr>
        <w:t xml:space="preserve">     zon </w:t>
      </w:r>
      <w:r>
        <w:rPr>
          <w:rStyle w:val="SpecialCharTok"/>
        </w:rPr>
        <w:t xml:space="preserve">%in%</w:t>
      </w:r>
      <w:r>
        <w:rPr>
          <w:rStyle w:val="NormalTok"/>
        </w:rPr>
        <w:t xml:space="preserve"> amenidades</w:t>
      </w:r>
      <w:r>
        <w:rPr>
          <w:rStyle w:val="SpecialCharTok"/>
        </w:rPr>
        <w:t xml:space="preserve">$</w:t>
      </w:r>
      <w:r>
        <w:rPr>
          <w:rStyle w:val="NormalTok"/>
        </w:rPr>
        <w:t xml:space="preserve">hospitales</w:t>
      </w:r>
      <w:r>
        <w:rPr>
          <w:rStyle w:val="SpecialCharTok"/>
        </w:rPr>
        <w:t xml:space="preserve">$</w:t>
      </w:r>
      <w:r>
        <w:rPr>
          <w:rStyle w:val="NormalTok"/>
        </w:rPr>
        <w:t xml:space="preserve">zon </w:t>
      </w:r>
      <w:r>
        <w:rPr>
          <w:rStyle w:val="SpecialCharTok"/>
        </w:rPr>
        <w:t xml:space="preserve">~</w:t>
      </w:r>
      <w:r>
        <w:rPr>
          <w:rStyle w:val="NormalTok"/>
        </w:rPr>
        <w:t xml:space="preserve"> </w:t>
      </w:r>
      <w:r>
        <w:rPr>
          <w:rStyle w:val="StringTok"/>
        </w:rPr>
        <w:t xml:space="preserve">"Hospitales"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"Ninguna"</w:t>
      </w:r>
      <w:r>
        <w:br/>
      </w:r>
      <w:r>
        <w:rPr>
          <w:rStyle w:val="NormalTok"/>
        </w:rPr>
        <w:t xml:space="preserve">    )</w:t>
      </w:r>
      <w:r>
        <w:br/>
      </w:r>
      <w:r>
        <w:rPr>
          <w:rStyle w:val="NormalTok"/>
        </w:rPr>
        <w:t xml:space="preserve">  )</w:t>
      </w:r>
      <w:r>
        <w:br/>
      </w:r>
      <w:r>
        <w:br/>
      </w:r>
      <w:r>
        <w:rPr>
          <w:rStyle w:val="NormalTok"/>
        </w:rPr>
        <w:t xml:space="preserve">dmq_zonas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"Zonas censales con hospitales"</w:t>
      </w:r>
      <w:r>
        <w:rPr>
          <w:rStyle w:val="NormalTok"/>
        </w:rPr>
        <w:t xml:space="preserve">, </w:t>
      </w:r>
      <w:r>
        <w:rPr>
          <w:rStyle w:val="AttributeTok"/>
        </w:rPr>
        <w:t xml:space="preserve">fill =</w:t>
      </w:r>
      <w:r>
        <w:rPr>
          <w:rStyle w:val="NormalTok"/>
        </w:rPr>
        <w:t xml:space="preserve"> </w:t>
      </w:r>
      <w:r>
        <w:rPr>
          <w:rStyle w:val="StringTok"/>
        </w:rPr>
        <w:t xml:space="preserve">"Amenidad"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Trabajo_Final_Wilson_Guallasamin_files/figure-docx/unnamed-chunk-2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2" w:name="zoom-sobre-diners-club-y-sus-amenidades"/>
    <w:p>
      <w:pPr>
        <w:pStyle w:val="Heading3"/>
      </w:pPr>
      <w:r>
        <w:t xml:space="preserve">6. Zoom sobre Diners Club y sus Amenidades</w:t>
      </w:r>
    </w:p>
    <w:p>
      <w:pPr>
        <w:pStyle w:val="FirstParagraph"/>
      </w:pPr>
      <w:r>
        <w:t xml:space="preserve">Hacemos zoom sobre el polígono de Diners Club para mostrar cómo se ven las amenidades en esta zona específica.</w:t>
      </w:r>
    </w:p>
    <w:p>
      <w:pPr>
        <w:pStyle w:val="SourceCode"/>
      </w:pPr>
      <w:r>
        <w:rPr>
          <w:rStyle w:val="CommentTok"/>
        </w:rPr>
        <w:t xml:space="preserve"># Definir los límites del mapa para el zoom</w:t>
      </w:r>
      <w:r>
        <w:br/>
      </w:r>
      <w:r>
        <w:rPr>
          <w:rStyle w:val="NormalTok"/>
        </w:rPr>
        <w:t xml:space="preserve">lon_bounds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78.480</w:t>
      </w:r>
      <w:r>
        <w:rPr>
          <w:rStyle w:val="NormalTok"/>
        </w:rPr>
        <w:t xml:space="preserve">, </w:t>
      </w:r>
      <w:r>
        <w:rPr>
          <w:rStyle w:val="SpecialCharTok"/>
        </w:rPr>
        <w:t xml:space="preserve">-</w:t>
      </w:r>
      <w:r>
        <w:rPr>
          <w:rStyle w:val="FloatTok"/>
        </w:rPr>
        <w:t xml:space="preserve">78.500</w:t>
      </w:r>
      <w:r>
        <w:rPr>
          <w:rStyle w:val="NormalTok"/>
        </w:rPr>
        <w:t xml:space="preserve">)  </w:t>
      </w:r>
      <w:r>
        <w:rPr>
          <w:rStyle w:val="CommentTok"/>
        </w:rPr>
        <w:t xml:space="preserve"># Ajustar según sea necesario</w:t>
      </w:r>
      <w:r>
        <w:br/>
      </w:r>
      <w:r>
        <w:rPr>
          <w:rStyle w:val="NormalTok"/>
        </w:rPr>
        <w:t xml:space="preserve">lat_bounds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0.17</w:t>
      </w:r>
      <w:r>
        <w:rPr>
          <w:rStyle w:val="NormalTok"/>
        </w:rPr>
        <w:t xml:space="preserve">, </w:t>
      </w:r>
      <w:r>
        <w:rPr>
          <w:rStyle w:val="SpecialCharTok"/>
        </w:rPr>
        <w:t xml:space="preserve">-</w:t>
      </w:r>
      <w:r>
        <w:rPr>
          <w:rStyle w:val="FloatTok"/>
        </w:rPr>
        <w:t xml:space="preserve">0.15</w:t>
      </w:r>
      <w:r>
        <w:rPr>
          <w:rStyle w:val="NormalTok"/>
        </w:rPr>
        <w:t xml:space="preserve">)</w:t>
      </w:r>
      <w:r>
        <w:br/>
      </w:r>
      <w:r>
        <w:br/>
      </w:r>
      <w:r>
        <w:rPr>
          <w:rStyle w:val="CommentTok"/>
        </w:rPr>
        <w:t xml:space="preserve"># Transformar las coordenadas de las zonas para la visualización</w:t>
      </w:r>
      <w:r>
        <w:br/>
      </w:r>
      <w:r>
        <w:rPr>
          <w:rStyle w:val="NormalTok"/>
        </w:rPr>
        <w:t xml:space="preserve">dmq </w:t>
      </w:r>
      <w:r>
        <w:rPr>
          <w:rStyle w:val="OtherTok"/>
        </w:rPr>
        <w:t xml:space="preserve">&lt;-</w:t>
      </w:r>
      <w:r>
        <w:rPr>
          <w:rStyle w:val="NormalTok"/>
        </w:rPr>
        <w:t xml:space="preserve"> </w:t>
      </w:r>
      <w:r>
        <w:rPr>
          <w:rStyle w:val="FunctionTok"/>
        </w:rPr>
        <w:t xml:space="preserve">st_transform</w:t>
      </w:r>
      <w:r>
        <w:rPr>
          <w:rStyle w:val="NormalTok"/>
        </w:rPr>
        <w:t xml:space="preserve">(dmq_zonas,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buffer_poli_2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(poli),</w:t>
      </w:r>
      <w:r>
        <w:rPr>
          <w:rStyle w:val="AttributeTok"/>
        </w:rPr>
        <w:t xml:space="preserve">dist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Warning: st_centroid assumes attributes are constant over geometries</w:t>
      </w:r>
    </w:p>
    <w:p>
      <w:pPr>
        <w:pStyle w:val="SourceCode"/>
      </w:pPr>
      <w:r>
        <w:rPr>
          <w:rStyle w:val="CommentTok"/>
        </w:rPr>
        <w:t xml:space="preserve"># Mostrar el mapa con zoom sobre la Politécnica</w:t>
      </w:r>
      <w:r>
        <w:br/>
      </w:r>
      <w:r>
        <w:rPr>
          <w:rStyle w:val="FunctionTok"/>
        </w:rPr>
        <w:t xml:space="preserve">ggplot</w:t>
      </w:r>
      <w:r>
        <w:rPr>
          <w:rStyle w:val="NormalTok"/>
        </w:rPr>
        <w:t xml:space="preserve">(dmq)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buffer_poli_2,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"Zoom sobre Diners Club y sus Amenidades"</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fill=</w:t>
      </w:r>
      <w:r>
        <w:rPr>
          <w:rStyle w:val="StringTok"/>
        </w:rPr>
        <w:t xml:space="preserve">'Amenidad'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rabajo_Final_Wilson_Guallasamin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Estadistica y Econometria Espacial</dc:title>
  <dc:creator>Wilson Guallasamin</dc:creator>
  <cp:keywords/>
  <dcterms:created xsi:type="dcterms:W3CDTF">2024-09-08T23:51:11Z</dcterms:created>
  <dcterms:modified xsi:type="dcterms:W3CDTF">2024-09-08T23:51:11Z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2024-09-08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