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5309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section"/>
      <w:bookmarkEnd w:id="21"/>
      <w:r>
        <w:t xml:space="preserve">1.</w:t>
      </w:r>
    </w:p>
    <w:p>
      <w:pPr>
        <w:pStyle w:val="FirstParagraph"/>
      </w:pPr>
      <w:r>
        <w:t xml:space="preserve">Data: Bottle Filling Machines.</w:t>
      </w:r>
      <w:r>
        <w:t xml:space="preserve"> </w:t>
      </w:r>
      <w:r>
        <w:t xml:space="preserve">Two machines are used to fill plastic bottles with a volume of 16.0 onces.</w:t>
      </w:r>
      <w:r>
        <w:t xml:space="preserve"> </w:t>
      </w:r>
      <w:r>
        <w:t xml:space="preserve">The process can be assumed to be normal, with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0.015</m:t>
        </m:r>
      </m:oMath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0.018</m:t>
        </m:r>
      </m:oMath>
      <w:r>
        <w:t xml:space="preserve">. An experiment is performed.</w:t>
      </w:r>
    </w:p>
    <w:p>
      <w:pPr>
        <w:pStyle w:val="SourceCode"/>
      </w:pPr>
      <w:r>
        <w:rPr>
          <w:rStyle w:val="NormalTok"/>
        </w:rPr>
        <w:t xml:space="preserve">machine_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15.98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15.99</w:t>
      </w:r>
      <w:r>
        <w:br w:type="textWrapping"/>
      </w:r>
      <w:r>
        <w:rPr>
          <w:rStyle w:val="NormalTok"/>
        </w:rPr>
        <w:t xml:space="preserve">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machine_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16.02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16.00</w:t>
      </w:r>
      <w:r>
        <w:br w:type="textWrapping"/>
      </w:r>
      <w:r>
        <w:rPr>
          <w:rStyle w:val="NormalTok"/>
        </w:rPr>
        <w:t xml:space="preserve">               )</w:t>
      </w:r>
    </w:p>
    <w:p>
      <w:pPr>
        <w:pStyle w:val="Heading2"/>
      </w:pPr>
      <w:bookmarkStart w:id="22" w:name="a"/>
      <w:bookmarkEnd w:id="22"/>
      <w:r>
        <w:t xml:space="preserve">a</w:t>
      </w:r>
    </w:p>
    <w:p>
      <w:pPr>
        <w:pStyle w:val="FirstParagraph"/>
      </w:pPr>
      <w:r>
        <w:t xml:space="preserve">Test hypothesis: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use a z-test because the process is normal and the variance(s) are known.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(machine_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machine_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0.015</w:t>
      </w:r>
      <w:r>
        <w:br w:type="textWrapping"/>
      </w:r>
      <w:r>
        <w:rPr>
          <w:rStyle w:val="NormalTok"/>
        </w:rPr>
        <w:t xml:space="preserve">machine_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_sigma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0.018</w:t>
      </w:r>
      <w:r>
        <w:br w:type="textWrapping"/>
      </w:r>
      <w:r>
        <w:rPr>
          <w:rStyle w:val="NormalTok"/>
        </w:rPr>
        <w:t xml:space="preserve">pooled_sigma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(machine_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machine_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pooled_sigma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br w:type="textWrapping"/>
      </w:r>
      <w:r>
        <w:rPr>
          <w:rStyle w:val="NormalTok"/>
        </w:rPr>
        <w:t xml:space="preserve">machine_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(machine_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machine_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(machine_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machine_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machine_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_mu</w:t>
      </w:r>
      <w:r>
        <w:br w:type="textWrapping"/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</w:t>
      </w:r>
      <w:r>
        <w:br w:type="textWrapping"/>
      </w:r>
      <w:r>
        <w:rPr>
          <w:rStyle w:val="NormalTok"/>
        </w:rPr>
        <w:t xml:space="preserve">half_alpha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mu_diff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</w:t>
      </w:r>
      <w:r>
        <w:br w:type="textWrapping"/>
      </w:r>
      <w:r>
        <w:rPr>
          <w:rStyle w:val="NormalTok"/>
        </w:rPr>
        <w:t xml:space="preserve">p_value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mu_diff</w:t>
      </w:r>
    </w:p>
    <w:p>
      <w:pPr>
        <w:pStyle w:val="SourceCode"/>
      </w:pPr>
      <w:r>
        <w:rPr>
          <w:rStyle w:val="VerbatimChar"/>
        </w:rPr>
        <w:t xml:space="preserve">## [1] 0.01</w:t>
      </w:r>
    </w:p>
    <w:p>
      <w:pPr>
        <w:pStyle w:val="SourceCode"/>
      </w:pP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0.08856779</w:t>
      </w:r>
    </w:p>
    <w:p>
      <w:pPr>
        <w:pStyle w:val="FirstParagraph"/>
      </w:pPr>
      <w:r>
        <w:t xml:space="preserve">The difference between the means is 0.01.</w:t>
      </w:r>
      <w:r>
        <w:t xml:space="preserve"> </w:t>
      </w:r>
      <w:r>
        <w:t xml:space="preserve">Given the null hypothesis, the probability of observing a difference at least this extreme is 8.8%. at a confidence level of 5% we would fail to reject the null hypothesis and conclude that there is no difference between machine 1 and machine 2.</w:t>
      </w:r>
    </w:p>
    <w:p>
      <w:pPr>
        <w:pStyle w:val="Heading2"/>
      </w:pPr>
      <w:bookmarkStart w:id="23" w:name="b"/>
      <w:bookmarkEnd w:id="23"/>
      <w:r>
        <w:t xml:space="preserve">b</w:t>
      </w:r>
    </w:p>
    <w:p>
      <w:pPr>
        <w:pStyle w:val="FirstParagraph"/>
      </w:pPr>
      <w:r>
        <w:t xml:space="preserve">Find the P-value for the test.</w:t>
      </w:r>
    </w:p>
    <w:p>
      <w:pPr>
        <w:pStyle w:val="BodyText"/>
      </w:pPr>
      <w:r>
        <w:t xml:space="preserve">The p-value is calculated above as 8.8%</w:t>
      </w:r>
    </w:p>
    <w:p>
      <w:pPr>
        <w:pStyle w:val="Heading2"/>
      </w:pPr>
      <w:bookmarkStart w:id="24" w:name="c"/>
      <w:bookmarkEnd w:id="24"/>
      <w:r>
        <w:t xml:space="preserve">c</w:t>
      </w:r>
    </w:p>
    <w:p>
      <w:pPr>
        <w:pStyle w:val="FirstParagraph"/>
      </w:pPr>
      <w:r>
        <w:t xml:space="preserve">Find the 95%-CI for the difference of the population means.</w:t>
      </w:r>
    </w:p>
    <w:p>
      <w:pPr>
        <w:pStyle w:val="SourceCode"/>
      </w:pPr>
      <w:r>
        <w:rPr>
          <w:rStyle w:val="NormalTok"/>
        </w:rPr>
        <w:t xml:space="preserve">z_critical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half_alpha)</w:t>
      </w:r>
      <w:r>
        <w:br w:type="textWrapping"/>
      </w:r>
      <w:r>
        <w:rPr>
          <w:rStyle w:val="NormalTok"/>
        </w:rPr>
        <w:t xml:space="preserve">CI=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(mu_diff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z_critical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 , mu_diff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z_critical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CI</w:t>
      </w:r>
    </w:p>
    <w:p>
      <w:pPr>
        <w:pStyle w:val="SourceCode"/>
      </w:pPr>
      <w:r>
        <w:rPr>
          <w:rStyle w:val="VerbatimChar"/>
        </w:rPr>
        <w:t xml:space="preserve">## [1] -0.004522262  0.024522262</w:t>
      </w:r>
    </w:p>
    <w:p>
      <w:pPr>
        <w:pStyle w:val="FirstParagraph"/>
      </w:pPr>
      <w:r>
        <w:t xml:space="preserve">the difference between the means is between -0.0045 and 0.0245.</w:t>
      </w:r>
      <w:r>
        <w:t xml:space="preserve"> </w:t>
      </w:r>
      <w:r>
        <w:t xml:space="preserve">Since this interval contains 0, it is consistent with the conclusion in part a.</w:t>
      </w:r>
    </w:p>
    <w:p>
      <w:pPr>
        <w:pStyle w:val="Heading2"/>
      </w:pPr>
      <w:bookmarkStart w:id="25" w:name="d"/>
      <w:bookmarkEnd w:id="25"/>
      <w:r>
        <w:t xml:space="preserve">d</w:t>
      </w:r>
    </w:p>
    <w:p>
      <w:pPr>
        <w:pStyle w:val="FirstParagraph"/>
      </w:pPr>
      <w:r>
        <w:t xml:space="preserve">Perform a boxplot and a stripchart with line connecting means.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(machine_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,machine_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"machine_2"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vertical=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(y.means)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twils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twils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section-1"/>
      <w:bookmarkEnd w:id="28"/>
      <w:r>
        <w:t xml:space="preserve">2.</w:t>
      </w:r>
    </w:p>
    <w:p>
      <w:pPr>
        <w:pStyle w:val="FirstParagraph"/>
      </w:pPr>
      <w:r>
        <w:t xml:space="preserve">Data: Burning times of Chemical Flares.</w:t>
      </w:r>
    </w:p>
    <w:p>
      <w:pPr>
        <w:pStyle w:val="SourceCode"/>
      </w:pPr>
      <w:r>
        <w:rPr>
          <w:rStyle w:val="NormalTok"/>
        </w:rPr>
        <w:t xml:space="preserve">type_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type_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Perform by R . Only use var.test() to check</w:t>
      </w:r>
    </w:p>
    <w:p>
      <w:pPr>
        <w:pStyle w:val="Heading2"/>
      </w:pPr>
      <w:bookmarkStart w:id="29" w:name="a-1"/>
      <w:bookmarkEnd w:id="29"/>
      <w:r>
        <w:t xml:space="preserve">a</w:t>
      </w:r>
    </w:p>
    <w:p>
      <w:pPr>
        <w:pStyle w:val="FirstParagraph"/>
      </w:pPr>
      <w:r>
        <w:t xml:space="preserve">Test the hypothesis that the two variances are equal.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(type_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,type_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type_1 and type_2</w:t>
      </w:r>
      <w:r>
        <w:br w:type="textWrapping"/>
      </w:r>
      <w:r>
        <w:rPr>
          <w:rStyle w:val="VerbatimChar"/>
        </w:rPr>
        <w:t xml:space="preserve">## F = 0.97822, num df = 9, denom df = 9, p-value = 0.9744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0.2429752 3.9382952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0.9782168</w:t>
      </w:r>
    </w:p>
    <w:p>
      <w:pPr>
        <w:pStyle w:val="FirstParagraph"/>
      </w:pPr>
      <w:r>
        <w:t xml:space="preserve">under the null hypothesis of equal variance, we would expect would expect an F stat this extreme 97% of the time. At a confidence of 5%, we fail to reject the null hypothesis and conclude that the variance of test1 is the same as that of test2.</w:t>
      </w:r>
    </w:p>
    <w:p>
      <w:pPr>
        <w:pStyle w:val="Heading2"/>
      </w:pPr>
      <w:bookmarkStart w:id="30" w:name="b-1"/>
      <w:bookmarkEnd w:id="30"/>
      <w:r>
        <w:t xml:space="preserve">b</w:t>
      </w:r>
    </w:p>
    <w:p>
      <w:pPr>
        <w:pStyle w:val="FirstParagraph"/>
      </w:pPr>
      <w:r>
        <w:t xml:space="preserve">Test the hypothesis that the burning times are equal.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(type_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,type_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type_1 and type_2</w:t>
      </w:r>
      <w:r>
        <w:br w:type="textWrapping"/>
      </w:r>
      <w:r>
        <w:rPr>
          <w:rStyle w:val="VerbatimChar"/>
        </w:rPr>
        <w:t xml:space="preserve">## t = 0.048008, df = 18, p-value = 0.9622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-8.552441  8.952441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70.4      70.2</w:t>
      </w:r>
    </w:p>
    <w:p>
      <w:pPr>
        <w:pStyle w:val="FirstParagraph"/>
      </w:pPr>
      <w:r>
        <w:t xml:space="preserve">Test statistics, t = 0.048 with 18 degrees of freedom</w:t>
      </w:r>
    </w:p>
    <w:p>
      <w:pPr>
        <w:pStyle w:val="BodyText"/>
      </w:pPr>
      <w:r>
        <w:t xml:space="preserve">P-value = 0.9622</w:t>
      </w:r>
    </w:p>
    <w:p>
      <w:pPr>
        <w:pStyle w:val="BodyText"/>
      </w:pPr>
      <w:r>
        <w:t xml:space="preserve">Conclusion.</w:t>
      </w:r>
    </w:p>
    <w:p>
      <w:pPr>
        <w:pStyle w:val="BodyText"/>
      </w:pPr>
      <w:r>
        <w:t xml:space="preserve">Given that the means are equal, we would expect a difference at least this great 96% of the time. At a confidence level of 5% we would fail to reject the null hypothesis and conclude that the means are indeed the same.</w:t>
      </w:r>
    </w:p>
    <w:p>
      <w:pPr>
        <w:pStyle w:val="Heading2"/>
      </w:pPr>
      <w:bookmarkStart w:id="31" w:name="c-1"/>
      <w:bookmarkEnd w:id="31"/>
      <w:r>
        <w:t xml:space="preserve">c</w:t>
      </w:r>
    </w:p>
    <w:p>
      <w:pPr>
        <w:pStyle w:val="FirstParagraph"/>
      </w:pPr>
      <w:r>
        <w:t xml:space="preserve">Check the normality assumption for both types of flares.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(type_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"Quantile-Quantile plot for Type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(type_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twils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(type_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"Quantile-Quantile plot for Type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(type_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twils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Visually, the quantiles of both type1 and type2 closely match that of a normal distribution.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3301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5309 Lab 1</dc:title>
  <dc:creator>Tom Wilson</dc:creator>
  <dcterms:created xsi:type="dcterms:W3CDTF">2019-01-26T23:22:43Z</dcterms:created>
  <dcterms:modified xsi:type="dcterms:W3CDTF">2019-01-26T23:22:43Z</dcterms:modified>
</cp:coreProperties>
</file>