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C2891" w14:textId="5A0A0ED8" w:rsidR="001337E5" w:rsidRPr="00105965" w:rsidRDefault="00105965" w:rsidP="00783890">
      <w:pPr>
        <w:spacing w:line="360" w:lineRule="auto"/>
        <w:jc w:val="center"/>
        <w:rPr>
          <w:rFonts w:ascii="Arial" w:hAnsi="Arial" w:cs="Arial"/>
          <w:b/>
          <w:bCs/>
          <w:lang w:val="pt-PT"/>
        </w:rPr>
      </w:pPr>
      <w:r>
        <w:rPr>
          <w:noProof/>
        </w:rPr>
        <w:drawing>
          <wp:inline distT="0" distB="0" distL="0" distR="0" wp14:anchorId="4EE85B6B" wp14:editId="72E4D3E6">
            <wp:extent cx="1244813" cy="580912"/>
            <wp:effectExtent l="0" t="0" r="0" b="0"/>
            <wp:docPr id="554320477" name="Imagem 2" descr="Uma imagem com Tipo de letra, Gráficos, logótipo, símbo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20477" name="Imagem 2" descr="Uma imagem com Tipo de letra, Gráficos, logótipo, símbolo&#10;&#10;Os conteúdos gerados por IA podem estar incorretos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2032" cy="59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pt-PT"/>
        </w:rPr>
        <w:br/>
      </w:r>
      <w:r w:rsidR="00F2148B" w:rsidRPr="00105965">
        <w:rPr>
          <w:rFonts w:ascii="Arial" w:hAnsi="Arial" w:cs="Arial"/>
          <w:b/>
          <w:bCs/>
          <w:lang w:val="pt-PT"/>
        </w:rPr>
        <w:t>INSTITUTO SUPERIOR DE ADMINISTRAÇÃO E FINANÇAS (ISAF)</w:t>
      </w:r>
    </w:p>
    <w:p w14:paraId="2BF0F653" w14:textId="189CAD92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CURSO DE LICENCIATURA EM INFORMÁTICA DE GESTÃO FINANCEIRA</w:t>
      </w:r>
    </w:p>
    <w:p w14:paraId="5BEB4A22" w14:textId="065FB83E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UNIDADE CURRICULAR DE TRABALHO FINAL DE CURSO</w:t>
      </w:r>
    </w:p>
    <w:p w14:paraId="3C82F212" w14:textId="73AC8C90" w:rsidR="00F2148B" w:rsidRPr="00105965" w:rsidRDefault="00EA2AD7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PRÉ-PROJECTO</w:t>
      </w:r>
    </w:p>
    <w:p w14:paraId="7D4AEA2A" w14:textId="77777777" w:rsidR="00F2148B" w:rsidRDefault="00F2148B">
      <w:pPr>
        <w:rPr>
          <w:rFonts w:ascii="Arial" w:hAnsi="Arial" w:cs="Arial"/>
          <w:lang w:val="pt-PT"/>
        </w:rPr>
      </w:pPr>
    </w:p>
    <w:p w14:paraId="18FBBBC5" w14:textId="77777777" w:rsidR="00105965" w:rsidRDefault="00105965">
      <w:pPr>
        <w:rPr>
          <w:rFonts w:ascii="Arial" w:hAnsi="Arial" w:cs="Arial"/>
          <w:lang w:val="pt-PT"/>
        </w:rPr>
      </w:pPr>
    </w:p>
    <w:p w14:paraId="399E5F06" w14:textId="77777777" w:rsidR="00105965" w:rsidRDefault="00105965">
      <w:pPr>
        <w:rPr>
          <w:rFonts w:ascii="Arial" w:hAnsi="Arial" w:cs="Arial"/>
          <w:lang w:val="pt-PT"/>
        </w:rPr>
      </w:pPr>
    </w:p>
    <w:p w14:paraId="00E02CD5" w14:textId="77777777" w:rsidR="00105965" w:rsidRDefault="00105965">
      <w:pPr>
        <w:rPr>
          <w:rFonts w:ascii="Arial" w:hAnsi="Arial" w:cs="Arial"/>
          <w:lang w:val="pt-PT"/>
        </w:rPr>
      </w:pPr>
    </w:p>
    <w:p w14:paraId="7CA17812" w14:textId="77777777" w:rsidR="00105965" w:rsidRPr="00105965" w:rsidRDefault="00105965">
      <w:pPr>
        <w:rPr>
          <w:rFonts w:ascii="Arial" w:hAnsi="Arial" w:cs="Arial"/>
          <w:lang w:val="pt-PT"/>
        </w:rPr>
      </w:pPr>
    </w:p>
    <w:p w14:paraId="115B0AB0" w14:textId="77777777" w:rsidR="00F2148B" w:rsidRPr="00105965" w:rsidRDefault="00F2148B" w:rsidP="00720E53">
      <w:pPr>
        <w:spacing w:line="360" w:lineRule="auto"/>
        <w:rPr>
          <w:rFonts w:ascii="Arial" w:hAnsi="Arial" w:cs="Arial"/>
          <w:lang w:val="pt-PT"/>
        </w:rPr>
      </w:pPr>
    </w:p>
    <w:p w14:paraId="2D474126" w14:textId="00028E76" w:rsidR="00720E53" w:rsidRPr="00720E53" w:rsidRDefault="00720E53" w:rsidP="00720E5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  <w:r w:rsidRPr="00105965">
        <w:rPr>
          <w:rFonts w:ascii="Arial" w:hAnsi="Arial" w:cs="Arial"/>
          <w:b/>
          <w:bCs/>
          <w:lang w:val="pt-PT"/>
        </w:rPr>
        <w:t>DESENVOLVIMENTO DE UMA PLATAFORMA DIGITAL B2B PARA GESTÃO DE CONCURSOS PRIVADOS E CONTRATAÇÃO PARA PEQUENAS E MÉDIAS EMPRESAS EM ANGOLA</w:t>
      </w:r>
    </w:p>
    <w:p w14:paraId="1A7DEE56" w14:textId="77777777" w:rsidR="00F2148B" w:rsidRPr="00105965" w:rsidRDefault="00F2148B">
      <w:pPr>
        <w:rPr>
          <w:rFonts w:ascii="Arial" w:hAnsi="Arial" w:cs="Arial"/>
          <w:lang w:val="pt-PT"/>
        </w:rPr>
      </w:pPr>
    </w:p>
    <w:p w14:paraId="0F486767" w14:textId="6C81EC2E" w:rsidR="00F2148B" w:rsidRPr="00105965" w:rsidRDefault="00F2148B">
      <w:pPr>
        <w:rPr>
          <w:rFonts w:ascii="Arial" w:hAnsi="Arial" w:cs="Arial"/>
          <w:lang w:val="pt-PT"/>
        </w:rPr>
      </w:pPr>
    </w:p>
    <w:p w14:paraId="1709FC8D" w14:textId="77777777" w:rsidR="00F2148B" w:rsidRPr="00105965" w:rsidRDefault="00F2148B">
      <w:pPr>
        <w:rPr>
          <w:rFonts w:ascii="Arial" w:hAnsi="Arial" w:cs="Arial"/>
          <w:lang w:val="pt-PT"/>
        </w:rPr>
      </w:pPr>
    </w:p>
    <w:p w14:paraId="75E0A3CA" w14:textId="77777777" w:rsidR="00F2148B" w:rsidRPr="00105965" w:rsidRDefault="00F2148B">
      <w:pPr>
        <w:rPr>
          <w:rFonts w:ascii="Arial" w:hAnsi="Arial" w:cs="Arial"/>
          <w:lang w:val="pt-PT"/>
        </w:rPr>
      </w:pPr>
    </w:p>
    <w:p w14:paraId="6A2F0875" w14:textId="77777777" w:rsidR="00F2148B" w:rsidRPr="00105965" w:rsidRDefault="00F2148B">
      <w:pPr>
        <w:rPr>
          <w:rFonts w:ascii="Arial" w:hAnsi="Arial" w:cs="Arial"/>
          <w:lang w:val="pt-PT"/>
        </w:rPr>
      </w:pPr>
    </w:p>
    <w:p w14:paraId="0A7D70F1" w14:textId="77777777" w:rsidR="005D075D" w:rsidRDefault="005D075D">
      <w:pPr>
        <w:rPr>
          <w:rFonts w:ascii="Arial" w:hAnsi="Arial" w:cs="Arial"/>
          <w:lang w:val="pt-PT"/>
        </w:rPr>
      </w:pPr>
    </w:p>
    <w:p w14:paraId="7289110A" w14:textId="77777777" w:rsidR="00523ECD" w:rsidRDefault="00523ECD">
      <w:pPr>
        <w:rPr>
          <w:rFonts w:ascii="Arial" w:hAnsi="Arial" w:cs="Arial"/>
          <w:lang w:val="pt-PT"/>
        </w:rPr>
      </w:pPr>
    </w:p>
    <w:p w14:paraId="618B011D" w14:textId="77777777" w:rsidR="00523ECD" w:rsidRDefault="00523ECD">
      <w:pPr>
        <w:rPr>
          <w:rFonts w:ascii="Arial" w:hAnsi="Arial" w:cs="Arial"/>
          <w:lang w:val="pt-PT"/>
        </w:rPr>
      </w:pPr>
    </w:p>
    <w:p w14:paraId="358A49FB" w14:textId="77777777" w:rsidR="00DC35B9" w:rsidRPr="00105965" w:rsidRDefault="00DC35B9">
      <w:pPr>
        <w:rPr>
          <w:rFonts w:ascii="Arial" w:hAnsi="Arial" w:cs="Arial"/>
          <w:lang w:val="pt-PT"/>
        </w:rPr>
      </w:pPr>
    </w:p>
    <w:p w14:paraId="16F5496E" w14:textId="77777777" w:rsidR="005D075D" w:rsidRDefault="005D075D" w:rsidP="00783890">
      <w:pPr>
        <w:rPr>
          <w:rFonts w:ascii="Arial" w:hAnsi="Arial" w:cs="Arial"/>
          <w:lang w:val="pt-PT"/>
        </w:rPr>
      </w:pPr>
    </w:p>
    <w:p w14:paraId="4E7B9A29" w14:textId="77777777" w:rsidR="00FB35CD" w:rsidRDefault="00FB35CD" w:rsidP="00783890">
      <w:pPr>
        <w:rPr>
          <w:rFonts w:ascii="Arial" w:hAnsi="Arial" w:cs="Arial"/>
          <w:lang w:val="pt-PT"/>
        </w:rPr>
      </w:pPr>
    </w:p>
    <w:p w14:paraId="1604784E" w14:textId="77777777" w:rsidR="00FB35CD" w:rsidRPr="00105965" w:rsidRDefault="00FB35CD" w:rsidP="00783890">
      <w:pPr>
        <w:rPr>
          <w:rFonts w:ascii="Arial" w:hAnsi="Arial" w:cs="Arial"/>
          <w:lang w:val="pt-PT"/>
        </w:rPr>
      </w:pPr>
    </w:p>
    <w:p w14:paraId="221556F9" w14:textId="2C1BE078" w:rsidR="00F2148B" w:rsidRPr="00105965" w:rsidRDefault="00783890" w:rsidP="005D075D">
      <w:pPr>
        <w:jc w:val="center"/>
        <w:rPr>
          <w:rFonts w:ascii="Arial" w:hAnsi="Arial" w:cs="Arial"/>
          <w:lang w:val="pt-PT"/>
        </w:rPr>
      </w:pPr>
      <w:r>
        <w:rPr>
          <w:rFonts w:ascii="Arial" w:hAnsi="Arial" w:cs="Arial"/>
          <w:noProof/>
          <w:lang w:val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A7C4FC" wp14:editId="13A2C0D1">
                <wp:simplePos x="0" y="0"/>
                <wp:positionH relativeFrom="column">
                  <wp:posOffset>5243825</wp:posOffset>
                </wp:positionH>
                <wp:positionV relativeFrom="paragraph">
                  <wp:posOffset>286182</wp:posOffset>
                </wp:positionV>
                <wp:extent cx="245889" cy="207469"/>
                <wp:effectExtent l="0" t="0" r="20955" b="21590"/>
                <wp:wrapNone/>
                <wp:docPr id="132794564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889" cy="20746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EE51DA" id="Retângulo 1" o:spid="_x0000_s1026" style="position:absolute;margin-left:412.9pt;margin-top:22.55pt;width:19.35pt;height:16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" fillcolor="white [3212]" strokecolor="white [3212]" strokeweight="1.5pt"/>
            </w:pict>
          </mc:Fallback>
        </mc:AlternateContent>
      </w:r>
      <w:r w:rsidR="009062BF">
        <w:rPr>
          <w:rFonts w:ascii="Arial" w:hAnsi="Arial" w:cs="Arial"/>
          <w:lang w:val="pt-PT"/>
        </w:rPr>
        <w:t>Luanda, Janeiro de 2026</w:t>
      </w:r>
    </w:p>
    <w:p w14:paraId="5327C373" w14:textId="77777777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b/>
          <w:bCs/>
          <w:lang w:val="pt-PT"/>
        </w:rPr>
      </w:pPr>
      <w:r w:rsidRPr="00105965">
        <w:rPr>
          <w:rFonts w:ascii="Arial" w:hAnsi="Arial" w:cs="Arial"/>
          <w:b/>
          <w:bCs/>
          <w:lang w:val="pt-PT"/>
        </w:rPr>
        <w:lastRenderedPageBreak/>
        <w:t>INSTITUTO SUPERIOR DE ADMINISTRAÇÃO E FINANÇAS (ISAF)</w:t>
      </w:r>
    </w:p>
    <w:p w14:paraId="3781F383" w14:textId="2CA138E4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CURSO DE LICENCIATURA EM INFORMÁTICA DE GESTÃO FINANCEIRA</w:t>
      </w:r>
    </w:p>
    <w:p w14:paraId="0F67AF2D" w14:textId="77777777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UNIDADE CURRICULAR DE TRABALHO FINAL DE CURSO</w:t>
      </w:r>
    </w:p>
    <w:p w14:paraId="0A391D58" w14:textId="434B0161" w:rsidR="00F2148B" w:rsidRPr="00105965" w:rsidRDefault="00EA2AD7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PRÉ-PROJECTO</w:t>
      </w:r>
    </w:p>
    <w:p w14:paraId="4C2773A3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208C16AC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748C5328" w14:textId="2124133B" w:rsidR="00720E53" w:rsidRPr="00720E53" w:rsidRDefault="00F2148B" w:rsidP="00720E5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  <w:r w:rsidRPr="00105965">
        <w:rPr>
          <w:rFonts w:ascii="Arial" w:hAnsi="Arial" w:cs="Arial"/>
          <w:b/>
          <w:bCs/>
          <w:lang w:val="pt-PT"/>
        </w:rPr>
        <w:t xml:space="preserve">DESENVOLVIMENTO DE </w:t>
      </w:r>
      <w:r w:rsidR="00E421C3" w:rsidRPr="00105965">
        <w:rPr>
          <w:rFonts w:ascii="Arial" w:hAnsi="Arial" w:cs="Arial"/>
          <w:b/>
          <w:bCs/>
          <w:lang w:val="pt-PT"/>
        </w:rPr>
        <w:t xml:space="preserve">UMA PLATAFORMA DIGITAL B2B PARA GESTÃO DE CONCURSOS PRIVADOS E CONTRATAÇÃO </w:t>
      </w:r>
      <w:r w:rsidR="00F508C2" w:rsidRPr="00105965">
        <w:rPr>
          <w:rFonts w:ascii="Arial" w:hAnsi="Arial" w:cs="Arial"/>
          <w:b/>
          <w:bCs/>
          <w:lang w:val="pt-PT"/>
        </w:rPr>
        <w:t>PARA</w:t>
      </w:r>
      <w:r w:rsidR="00E421C3" w:rsidRPr="00105965">
        <w:rPr>
          <w:rFonts w:ascii="Arial" w:hAnsi="Arial" w:cs="Arial"/>
          <w:b/>
          <w:bCs/>
          <w:lang w:val="pt-PT"/>
        </w:rPr>
        <w:t xml:space="preserve"> PEQUENAS E MÉDIAS EMPRESAS EM ANGOLA</w:t>
      </w:r>
    </w:p>
    <w:p w14:paraId="394E91E3" w14:textId="465F0D28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b/>
          <w:bCs/>
          <w:lang w:val="pt-PT"/>
        </w:rPr>
      </w:pPr>
    </w:p>
    <w:p w14:paraId="163F7D4C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1CB67932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1F542990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7ACB4E34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6271A2FF" w14:textId="77777777" w:rsidR="005D075D" w:rsidRPr="00105965" w:rsidRDefault="005D075D" w:rsidP="00783890">
      <w:pPr>
        <w:spacing w:line="360" w:lineRule="auto"/>
        <w:rPr>
          <w:rFonts w:ascii="Arial" w:hAnsi="Arial" w:cs="Arial"/>
          <w:lang w:val="pt-PT"/>
        </w:rPr>
      </w:pPr>
    </w:p>
    <w:p w14:paraId="202E6CDD" w14:textId="77777777" w:rsidR="005D075D" w:rsidRPr="00105965" w:rsidRDefault="005D075D" w:rsidP="00783890">
      <w:pPr>
        <w:spacing w:line="360" w:lineRule="auto"/>
        <w:rPr>
          <w:rFonts w:ascii="Arial" w:hAnsi="Arial" w:cs="Arial"/>
          <w:lang w:val="pt-PT"/>
        </w:rPr>
      </w:pPr>
    </w:p>
    <w:p w14:paraId="686DC7B4" w14:textId="77777777" w:rsidR="005D075D" w:rsidRPr="00105965" w:rsidRDefault="005D075D" w:rsidP="00783890">
      <w:pPr>
        <w:spacing w:line="360" w:lineRule="auto"/>
        <w:rPr>
          <w:rFonts w:ascii="Arial" w:hAnsi="Arial" w:cs="Arial"/>
          <w:lang w:val="pt-PT"/>
        </w:rPr>
      </w:pPr>
    </w:p>
    <w:p w14:paraId="6A1D3400" w14:textId="3B5748D1" w:rsidR="005D075D" w:rsidRPr="00105965" w:rsidRDefault="00105965" w:rsidP="00783890">
      <w:pPr>
        <w:spacing w:line="360" w:lineRule="auto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A</w:t>
      </w:r>
      <w:r w:rsidR="009062BF">
        <w:rPr>
          <w:rFonts w:ascii="Arial" w:hAnsi="Arial" w:cs="Arial"/>
          <w:lang w:val="pt-PT"/>
        </w:rPr>
        <w:t>utor</w:t>
      </w:r>
      <w:r>
        <w:rPr>
          <w:rFonts w:ascii="Arial" w:hAnsi="Arial" w:cs="Arial"/>
          <w:lang w:val="pt-PT"/>
        </w:rPr>
        <w:t>: Wilson Farias Joaquim</w:t>
      </w:r>
    </w:p>
    <w:p w14:paraId="6F7769EE" w14:textId="4D47455E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Nº E</w:t>
      </w:r>
      <w:r w:rsidR="009062BF">
        <w:rPr>
          <w:rFonts w:ascii="Arial" w:hAnsi="Arial" w:cs="Arial"/>
          <w:lang w:val="pt-PT"/>
        </w:rPr>
        <w:t>studante</w:t>
      </w:r>
      <w:r w:rsidRPr="00105965">
        <w:rPr>
          <w:rFonts w:ascii="Arial" w:hAnsi="Arial" w:cs="Arial"/>
          <w:lang w:val="pt-PT"/>
        </w:rPr>
        <w:t>: 227712</w:t>
      </w:r>
    </w:p>
    <w:p w14:paraId="3543F37A" w14:textId="722E3941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T</w:t>
      </w:r>
      <w:r w:rsidR="009062BF">
        <w:rPr>
          <w:rFonts w:ascii="Arial" w:hAnsi="Arial" w:cs="Arial"/>
          <w:lang w:val="pt-PT"/>
        </w:rPr>
        <w:t>urma</w:t>
      </w:r>
      <w:r w:rsidRPr="00105965">
        <w:rPr>
          <w:rFonts w:ascii="Arial" w:hAnsi="Arial" w:cs="Arial"/>
          <w:lang w:val="pt-PT"/>
        </w:rPr>
        <w:t>: IGFN1</w:t>
      </w:r>
    </w:p>
    <w:p w14:paraId="362094B5" w14:textId="5546955C" w:rsidR="00F2148B" w:rsidRPr="00105965" w:rsidRDefault="009062BF" w:rsidP="00783890">
      <w:pPr>
        <w:spacing w:line="360" w:lineRule="auto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Ano Académico</w:t>
      </w:r>
      <w:r w:rsidR="00F2148B" w:rsidRPr="00105965">
        <w:rPr>
          <w:rFonts w:ascii="Arial" w:hAnsi="Arial" w:cs="Arial"/>
          <w:lang w:val="pt-PT"/>
        </w:rPr>
        <w:t>: 2025 / 2026</w:t>
      </w:r>
    </w:p>
    <w:p w14:paraId="7596236D" w14:textId="011CD64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O</w:t>
      </w:r>
      <w:r w:rsidR="009062BF">
        <w:rPr>
          <w:rFonts w:ascii="Arial" w:hAnsi="Arial" w:cs="Arial"/>
          <w:lang w:val="pt-PT"/>
        </w:rPr>
        <w:t>rientador</w:t>
      </w:r>
      <w:r w:rsidRPr="00105965">
        <w:rPr>
          <w:rFonts w:ascii="Arial" w:hAnsi="Arial" w:cs="Arial"/>
          <w:lang w:val="pt-PT"/>
        </w:rPr>
        <w:t>: Msc. Lírio Ramalheira</w:t>
      </w:r>
    </w:p>
    <w:p w14:paraId="59A7C46A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296D13BA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6D6ADAEC" w14:textId="0FB4A20B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43B5530B" w14:textId="35BC3F83" w:rsidR="00D409D5" w:rsidRPr="00105965" w:rsidRDefault="00783890" w:rsidP="00783890">
      <w:pPr>
        <w:spacing w:line="360" w:lineRule="auto"/>
        <w:jc w:val="center"/>
        <w:rPr>
          <w:rFonts w:ascii="Arial" w:hAnsi="Arial" w:cs="Arial"/>
          <w:lang w:val="pt-PT"/>
        </w:rPr>
      </w:pPr>
      <w:r>
        <w:rPr>
          <w:rFonts w:ascii="Arial" w:hAnsi="Arial" w:cs="Arial"/>
          <w:noProof/>
          <w:lang w:val="pt-PT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605B0E" wp14:editId="38EC4FEE">
                <wp:simplePos x="0" y="0"/>
                <wp:positionH relativeFrom="column">
                  <wp:posOffset>5286615</wp:posOffset>
                </wp:positionH>
                <wp:positionV relativeFrom="paragraph">
                  <wp:posOffset>457702</wp:posOffset>
                </wp:positionV>
                <wp:extent cx="245889" cy="207469"/>
                <wp:effectExtent l="0" t="0" r="20955" b="21590"/>
                <wp:wrapNone/>
                <wp:docPr id="1285330910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889" cy="20746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C0954A" id="Retângulo 1" o:spid="_x0000_s1026" style="position:absolute;margin-left:416.25pt;margin-top:36.05pt;width:19.35pt;height:16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" fillcolor="white [3212]" strokecolor="white [3212]" strokeweight="1.5pt"/>
            </w:pict>
          </mc:Fallback>
        </mc:AlternateContent>
      </w:r>
      <w:r w:rsidR="00523ECD">
        <w:rPr>
          <w:rFonts w:ascii="Arial" w:hAnsi="Arial" w:cs="Arial"/>
          <w:lang w:val="pt-PT"/>
        </w:rPr>
        <w:t>Luanda, Janeiro de 2026</w:t>
      </w:r>
    </w:p>
    <w:p w14:paraId="420E2EAB" w14:textId="1C6D1921" w:rsidR="00EA2AD7" w:rsidRPr="00105965" w:rsidRDefault="00EA2AD7" w:rsidP="00D409D5">
      <w:pPr>
        <w:jc w:val="center"/>
        <w:rPr>
          <w:rFonts w:ascii="Arial" w:hAnsi="Arial" w:cs="Arial"/>
          <w:lang w:val="pt-PT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pt-PT" w:eastAsia="en-US"/>
          <w14:ligatures w14:val="standardContextual"/>
        </w:rPr>
        <w:id w:val="-11919020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D241F" w14:textId="0F14F041" w:rsidR="00D409D5" w:rsidRPr="00105965" w:rsidRDefault="00783890">
          <w:pPr>
            <w:pStyle w:val="Cabealhodondice"/>
            <w:rPr>
              <w:rFonts w:ascii="Arial" w:hAnsi="Arial" w:cs="Arial"/>
            </w:rPr>
          </w:pPr>
          <w:r>
            <w:rPr>
              <w:rFonts w:ascii="Arial" w:hAnsi="Arial" w:cs="Arial"/>
              <w:lang w:val="pt-PT"/>
            </w:rPr>
            <w:t>Índice</w:t>
          </w:r>
        </w:p>
        <w:p w14:paraId="6ECBCDB8" w14:textId="2677498D" w:rsidR="002E5F8A" w:rsidRDefault="00D409D5">
          <w:pPr>
            <w:pStyle w:val="ndice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r w:rsidRPr="00105965">
            <w:rPr>
              <w:rFonts w:ascii="Arial" w:hAnsi="Arial" w:cs="Arial"/>
            </w:rPr>
            <w:fldChar w:fldCharType="begin"/>
          </w:r>
          <w:r w:rsidRPr="00105965">
            <w:rPr>
              <w:rFonts w:ascii="Arial" w:hAnsi="Arial" w:cs="Arial"/>
            </w:rPr>
            <w:instrText xml:space="preserve"> TOC \o "1-3" \h \z \u </w:instrText>
          </w:r>
          <w:r w:rsidRPr="00105965">
            <w:rPr>
              <w:rFonts w:ascii="Arial" w:hAnsi="Arial" w:cs="Arial"/>
            </w:rPr>
            <w:fldChar w:fldCharType="separate"/>
          </w:r>
          <w:hyperlink w:anchor="_Toc224021867" w:history="1">
            <w:r w:rsidR="002E5F8A"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</w:t>
            </w:r>
            <w:r w:rsidR="002E5F8A">
              <w:rPr>
                <w:rFonts w:eastAsiaTheme="minorEastAsia"/>
                <w:noProof/>
                <w:lang w:eastAsia="pt-AO"/>
              </w:rPr>
              <w:tab/>
            </w:r>
            <w:r w:rsidR="002E5F8A"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INTRODUÇÃO</w:t>
            </w:r>
            <w:r w:rsidR="002E5F8A">
              <w:rPr>
                <w:noProof/>
                <w:webHidden/>
              </w:rPr>
              <w:tab/>
            </w:r>
            <w:r w:rsidR="002E5F8A">
              <w:rPr>
                <w:noProof/>
                <w:webHidden/>
              </w:rPr>
              <w:fldChar w:fldCharType="begin"/>
            </w:r>
            <w:r w:rsidR="002E5F8A">
              <w:rPr>
                <w:noProof/>
                <w:webHidden/>
              </w:rPr>
              <w:instrText xml:space="preserve"> PAGEREF _Toc224021867 \h </w:instrText>
            </w:r>
            <w:r w:rsidR="002E5F8A">
              <w:rPr>
                <w:noProof/>
                <w:webHidden/>
              </w:rPr>
            </w:r>
            <w:r w:rsidR="002E5F8A">
              <w:rPr>
                <w:noProof/>
                <w:webHidden/>
              </w:rPr>
              <w:fldChar w:fldCharType="separate"/>
            </w:r>
            <w:r w:rsidR="002E5F8A">
              <w:rPr>
                <w:noProof/>
                <w:webHidden/>
              </w:rPr>
              <w:t>5</w:t>
            </w:r>
            <w:r w:rsidR="002E5F8A">
              <w:rPr>
                <w:noProof/>
                <w:webHidden/>
              </w:rPr>
              <w:fldChar w:fldCharType="end"/>
            </w:r>
          </w:hyperlink>
        </w:p>
        <w:p w14:paraId="1B9FEE14" w14:textId="3AD552E7" w:rsidR="002E5F8A" w:rsidRDefault="002E5F8A">
          <w:pPr>
            <w:pStyle w:val="ndice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68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1.1</w:t>
            </w:r>
            <w:r>
              <w:rPr>
                <w:rFonts w:eastAsiaTheme="minorEastAsia"/>
                <w:noProof/>
                <w:lang w:eastAsia="pt-AO"/>
              </w:rPr>
              <w:tab/>
            </w:r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OBJECTO DE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2DD6" w14:textId="62BAD0ED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69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1.3 DELIMITAÇÃO CIENTÍFICA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449E7" w14:textId="4A57DBA7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0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1.4 FORMULAÇÃO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3F09F" w14:textId="36D56B05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1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1.4.1 Questão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2C519" w14:textId="67AA07B3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2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2. OBJECTIVOS DA INVESTIGAÇÃO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038E9" w14:textId="03D22E68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3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2.1 OBJECTIVO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3FA8B" w14:textId="2518652F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4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2.2 OBJECTIVOS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F6D4E" w14:textId="5D66D3E3" w:rsidR="002E5F8A" w:rsidRDefault="002E5F8A">
          <w:pPr>
            <w:pStyle w:val="ndice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5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pt-AO"/>
              </w:rPr>
              <w:tab/>
            </w:r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115C4" w14:textId="21516C89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6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</w:t>
            </w:r>
            <w:r w:rsidRPr="00AF6A45">
              <w:rPr>
                <w:rStyle w:val="Hiperligao"/>
                <w:rFonts w:ascii="Arial" w:hAnsi="Arial" w:cs="Arial"/>
                <w:noProof/>
              </w:rPr>
              <w:t xml:space="preserve">. </w:t>
            </w:r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MARCOS DE REFERÊNCIA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BE2A" w14:textId="432F0889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7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4.1 PEQUENAS E MÉDIAS EMPRESAS NO CONTEXTO ANGOLANO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859C7" w14:textId="5B2F3AF7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8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4.2 SISTEMAS DE INFORMAÇÃO NAS ORGANIZAÇÕES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8FF56" w14:textId="1EF485B7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9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4.2.1 IMPORTÂNCIA DA ADOPÇÃO DOS SISTEMAS DE INFORMAÇÃO NAS ORGANIZAÇÕES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84A21" w14:textId="7C7AF973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0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4.3 PLATAFORMAS DIGITAIS COMO MODELOS DE NEGÓCIO B2B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09D31" w14:textId="3D35F73E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1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2. Modelo de Negócio e Mercados Multilaterais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B4C65" w14:textId="6D514C45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2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3. Componentes e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EB89A" w14:textId="76D9D655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3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 Impacto Organizacional e Competitividade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B3CE" w14:textId="106DE9C3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4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4.4 ANTECEDENTES DO PROBLEMA: O QUE EXISTE SOBRE O OBJECTO DE INVESTIGAÇÃO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AA0BA" w14:textId="12D25771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5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4.5 ELABORAÇÃO DAS HIPÓTESES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4F6EF" w14:textId="53ABA8BA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6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4.6 IDENTIFICAÇÃO DAS VARIÁVEIS DA INVESTIGAÇÃO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1EFF0" w14:textId="47E7D96E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7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E9E1B" w14:textId="576D839C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8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5.1 CLASSIFICAÇÃO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45C6E" w14:textId="1302E6FD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9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 DESENHO DOS INSTRUMENTOS DE RECOLHA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AD416" w14:textId="2E2E609E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0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5.2.1 Análise documental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07AA" w14:textId="7F448825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1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5.2.2 Observação directa e participativa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DDD06" w14:textId="2CAFAA3A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2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5.2.3 Questionário estruturado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507F9" w14:textId="3F5261D0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3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5.2.4 População e Amostra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F984D" w14:textId="6BC9F396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4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5.3 GUIA DO TRABALHO DE CAMPO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8854" w14:textId="40B92B73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5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6. ASPECTOS ADMINISTRATIVOS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4EDDB" w14:textId="0463A4D4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6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6.1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5E79D" w14:textId="728C6DC3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7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6.2 ORÇAMENTO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351F2" w14:textId="2B3FDCA5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8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6.3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B7792" w14:textId="47672D88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9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7.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F9B1F" w14:textId="515700E4" w:rsidR="00D409D5" w:rsidRPr="00105965" w:rsidRDefault="00D409D5">
          <w:pPr>
            <w:rPr>
              <w:rFonts w:ascii="Arial" w:hAnsi="Arial" w:cs="Arial"/>
            </w:rPr>
          </w:pPr>
          <w:r w:rsidRPr="00105965">
            <w:rPr>
              <w:rFonts w:ascii="Arial" w:hAnsi="Arial" w:cs="Arial"/>
              <w:b/>
              <w:bCs/>
              <w:lang w:val="pt-PT"/>
            </w:rPr>
            <w:fldChar w:fldCharType="end"/>
          </w:r>
        </w:p>
      </w:sdtContent>
    </w:sdt>
    <w:p w14:paraId="3A1C971B" w14:textId="77777777" w:rsidR="00D409D5" w:rsidRPr="00105965" w:rsidRDefault="00D409D5" w:rsidP="00D409D5">
      <w:pPr>
        <w:jc w:val="center"/>
        <w:rPr>
          <w:rFonts w:ascii="Arial" w:hAnsi="Arial" w:cs="Arial"/>
        </w:rPr>
      </w:pPr>
    </w:p>
    <w:p w14:paraId="0D03F97E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144AA34B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2A2BCAB0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6C452DEF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6236A1D7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3E7B2D32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06F7B5FB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58C46E0E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74C3522F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78AD9BA3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14931E36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32202C96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21E4040F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17545A76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36D1F4D4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31F61BAE" w14:textId="09E152A9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4ED0644F" w14:textId="07F86AC9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012B9521" w14:textId="60255DDC" w:rsidR="00D409D5" w:rsidRPr="00105965" w:rsidRDefault="00783890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  <w:r>
        <w:rPr>
          <w:rFonts w:ascii="Arial" w:hAnsi="Arial" w:cs="Arial"/>
          <w:noProof/>
          <w:lang w:val="pt-P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7D69C4" wp14:editId="0F985F11">
                <wp:simplePos x="0" y="0"/>
                <wp:positionH relativeFrom="column">
                  <wp:posOffset>5248195</wp:posOffset>
                </wp:positionH>
                <wp:positionV relativeFrom="paragraph">
                  <wp:posOffset>495486</wp:posOffset>
                </wp:positionV>
                <wp:extent cx="245889" cy="207469"/>
                <wp:effectExtent l="0" t="0" r="20955" b="21590"/>
                <wp:wrapNone/>
                <wp:docPr id="215370070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889" cy="20746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48A11" id="Retângulo 1" o:spid="_x0000_s1026" style="position:absolute;margin-left:413.25pt;margin-top:39pt;width:19.35pt;height:16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" fillcolor="white [3212]" strokecolor="white [3212]" strokeweight="1.5pt"/>
            </w:pict>
          </mc:Fallback>
        </mc:AlternateContent>
      </w:r>
    </w:p>
    <w:p w14:paraId="11F20238" w14:textId="396E7408" w:rsidR="00E421C3" w:rsidRPr="00105965" w:rsidRDefault="00E421C3" w:rsidP="00EA2AD7">
      <w:pPr>
        <w:pStyle w:val="Ttulo1"/>
        <w:numPr>
          <w:ilvl w:val="0"/>
          <w:numId w:val="9"/>
        </w:numPr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0" w:name="_Toc224021867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lastRenderedPageBreak/>
        <w:t>INTRODUÇÃO</w:t>
      </w:r>
      <w:bookmarkEnd w:id="0"/>
    </w:p>
    <w:p w14:paraId="76DE137C" w14:textId="626C1A58" w:rsidR="005F2BBD" w:rsidRPr="005F2BBD" w:rsidRDefault="005F2BBD" w:rsidP="005F2BBD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5F2BBD">
        <w:rPr>
          <w:rFonts w:ascii="Arial" w:hAnsi="Arial" w:cs="Arial"/>
          <w:lang w:val="pt-PT"/>
        </w:rPr>
        <w:t>Numa economia global cada vez mais competitiva, existe uma pressão constante para que as empresas optimizem as suas operações: necessitam não apenas de vender mais, mas, fundamentalmente, de comprar melhor. Contudo, a integração de soluções tecnológicas na cadeia de fornecimentos surge como alternativa rentável através da adopção do conceito de e-procurement.</w:t>
      </w:r>
    </w:p>
    <w:p w14:paraId="6E7821F0" w14:textId="5052498A" w:rsidR="00AC3E36" w:rsidRPr="007707BB" w:rsidRDefault="00AC3E36" w:rsidP="007707BB">
      <w:pPr>
        <w:spacing w:line="360" w:lineRule="auto"/>
        <w:ind w:firstLine="360"/>
        <w:jc w:val="both"/>
        <w:rPr>
          <w:rFonts w:ascii="Arial" w:hAnsi="Arial" w:cs="Arial"/>
        </w:rPr>
      </w:pPr>
      <w:r w:rsidRPr="00AC3E36">
        <w:rPr>
          <w:rFonts w:ascii="Arial" w:hAnsi="Arial" w:cs="Arial"/>
        </w:rPr>
        <w:t>Segundo Amaral, Teixeira e Oliveira (2003)</w:t>
      </w:r>
      <w:r>
        <w:rPr>
          <w:rFonts w:ascii="Arial" w:hAnsi="Arial" w:cs="Arial"/>
        </w:rPr>
        <w:t>, a</w:t>
      </w:r>
      <w:r w:rsidRPr="00AC3E36">
        <w:rPr>
          <w:rFonts w:ascii="Arial" w:hAnsi="Arial" w:cs="Arial"/>
        </w:rPr>
        <w:t xml:space="preserve"> actividade de </w:t>
      </w:r>
      <w:r w:rsidR="007707BB">
        <w:rPr>
          <w:rFonts w:ascii="Arial" w:hAnsi="Arial" w:cs="Arial"/>
        </w:rPr>
        <w:t>e-</w:t>
      </w:r>
      <w:r w:rsidRPr="00AC3E36">
        <w:rPr>
          <w:rFonts w:ascii="Arial" w:hAnsi="Arial" w:cs="Arial"/>
        </w:rPr>
        <w:t>procurement numa qualquer organização abarca todas as actividades associadas ao processo de aquisição de bens ou serviços necessários para a realização dos processos produtivos e de gestão</w:t>
      </w:r>
      <w:r w:rsidR="007707BB">
        <w:rPr>
          <w:rFonts w:ascii="Arial" w:hAnsi="Arial" w:cs="Arial"/>
        </w:rPr>
        <w:t xml:space="preserve"> utilizando tecnologia de informação</w:t>
      </w:r>
      <w:r w:rsidRPr="00AC3E36">
        <w:rPr>
          <w:rFonts w:ascii="Arial" w:hAnsi="Arial" w:cs="Arial"/>
        </w:rPr>
        <w:t>, que, por sua vez, levarão à criação de valor acrescentado nos produtos e serviços que são colocas no mercado.</w:t>
      </w:r>
    </w:p>
    <w:p w14:paraId="356D41BF" w14:textId="12DCF14D" w:rsidR="005F2BBD" w:rsidRPr="005F2BBD" w:rsidRDefault="005F2BBD" w:rsidP="005F2BBD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5F2BBD">
        <w:rPr>
          <w:rFonts w:ascii="Arial" w:hAnsi="Arial" w:cs="Arial"/>
          <w:lang w:val="pt-PT"/>
        </w:rPr>
        <w:t>Quando o foco se vira para as Pequenas e Médias Empresas (PMEs) na relação de contratação estritamente corporativa Business-to-Business (B2B), a realidade processual e operacional é caracterizada por informalidade, descentralização e assimetria de informação. Muitas PMEs angolanas debatem-se perante grandes dificuldades na divulgação transparente de concursos privados e na captação eficiente de candidaturas; a selecção de fornecedores assenta ainda em métodos fragmentados cuja gestão manual resulta frequentemente na perda de oportunidades e no empobrecimento competitivo (tanto de quem adquire, quanto de quem submete as propostas).</w:t>
      </w:r>
    </w:p>
    <w:p w14:paraId="6C2C5A54" w14:textId="4C488804" w:rsidR="00703FFB" w:rsidRDefault="005F2BBD" w:rsidP="005F2BBD">
      <w:pPr>
        <w:spacing w:line="360" w:lineRule="auto"/>
        <w:ind w:firstLine="360"/>
        <w:jc w:val="both"/>
        <w:rPr>
          <w:rFonts w:ascii="Arial" w:hAnsi="Arial" w:cs="Arial"/>
        </w:rPr>
      </w:pPr>
      <w:r w:rsidRPr="005F2BBD">
        <w:rPr>
          <w:rFonts w:ascii="Arial" w:hAnsi="Arial" w:cs="Arial"/>
          <w:lang w:val="pt-PT"/>
        </w:rPr>
        <w:t>É precisamente a partir da identificação destas barreiras sistémicas à eficiência corporativa que surge a pertinência e motivação principal do presente trabalho: o desenvolvimento prático de uma plataforma digital B2B especificamente orientada para o apoio à gestão e contratação de concursos privados dirigidos ao contexto e necessidades das PMEs em Angola</w:t>
      </w:r>
      <w:r>
        <w:rPr>
          <w:rFonts w:ascii="Arial" w:hAnsi="Arial" w:cs="Arial"/>
          <w:lang w:val="pt-PT"/>
        </w:rPr>
        <w:t xml:space="preserve">. </w:t>
      </w:r>
      <w:r w:rsidR="00703FFB" w:rsidRPr="00703FFB">
        <w:rPr>
          <w:rFonts w:ascii="Arial" w:hAnsi="Arial" w:cs="Arial"/>
        </w:rPr>
        <w:t xml:space="preserve">No contexto das pequenas e médias empresas (PMEs), </w:t>
      </w:r>
      <w:r w:rsidR="00703FFB">
        <w:rPr>
          <w:rFonts w:ascii="Arial" w:hAnsi="Arial" w:cs="Arial"/>
        </w:rPr>
        <w:t xml:space="preserve">a utilização </w:t>
      </w:r>
      <w:r w:rsidR="00703FFB" w:rsidRPr="00703FFB">
        <w:rPr>
          <w:rFonts w:ascii="Arial" w:hAnsi="Arial" w:cs="Arial"/>
        </w:rPr>
        <w:t xml:space="preserve">de plataformas digitais assume um papel estratégico e de sobrevivência. Estas organizações enfrentam frequentemente limitações estruturais, financeiras e informacionais que dificultam o acesso a grandes mercados e a gestão optimizada dos seus processos internos. Em economias em desenvolvimento, como é o caso de Angola, essas vulnerabilidades são acentuadas por um ecossistema de negócios </w:t>
      </w:r>
      <w:r w:rsidR="00703FFB" w:rsidRPr="00703FFB">
        <w:rPr>
          <w:rFonts w:ascii="Arial" w:hAnsi="Arial" w:cs="Arial"/>
        </w:rPr>
        <w:lastRenderedPageBreak/>
        <w:t>que ainda regista profundas assimetrias de informação, justificando a urgência na adopção de soluções tecnológicas alinhadas à realidade local.</w:t>
      </w:r>
    </w:p>
    <w:p w14:paraId="66EBAC97" w14:textId="7E90809C" w:rsidR="00BF66EE" w:rsidRDefault="00703FFB" w:rsidP="00BF66EE">
      <w:pPr>
        <w:spacing w:line="360" w:lineRule="auto"/>
        <w:ind w:firstLine="360"/>
        <w:jc w:val="both"/>
        <w:rPr>
          <w:rFonts w:ascii="Arial" w:hAnsi="Arial" w:cs="Arial"/>
        </w:rPr>
      </w:pPr>
      <w:r w:rsidRPr="00703FFB">
        <w:rPr>
          <w:rFonts w:ascii="Arial" w:hAnsi="Arial" w:cs="Arial"/>
        </w:rPr>
        <w:t>Tanto no sector público quanto no privado, a contratação de fornecedores e parceiros de negócio deveria reger-se por processos competitivos e abertos, garantindo a selecção das propostas mais vantajosas sob critérios técnicos e financeiros. No entanto, a realidade do mercado angolano revela um cenário fortemente marcado pela opacidade e pela elevada incidência de procedimentos de contratação directa, comummente designada por "contratação simplificada".</w:t>
      </w:r>
      <w:r w:rsidR="00BF66EE" w:rsidRPr="00BF66EE">
        <w:t xml:space="preserve"> </w:t>
      </w:r>
      <w:r w:rsidR="00BF66EE" w:rsidRPr="00BF66EE">
        <w:rPr>
          <w:rFonts w:ascii="Arial" w:hAnsi="Arial" w:cs="Arial"/>
        </w:rPr>
        <w:t>De acordo com a Lei dos Contratos Públicos (Lei n.º 41/20), a contratação simplificada deve ser um procedimento de excepção, fundamentada em critérios materiais (como urgência imperiosa) ou por limite do valor estimado. Contudo, a prática de mercado demonstra a subversão desta excepção numa regra geral</w:t>
      </w:r>
      <w:r w:rsidR="00C226E1">
        <w:rPr>
          <w:rFonts w:ascii="Arial" w:hAnsi="Arial" w:cs="Arial"/>
        </w:rPr>
        <w:t xml:space="preserve"> (Angola, 2020)</w:t>
      </w:r>
      <w:r w:rsidR="00BF66EE" w:rsidRPr="00BF66EE">
        <w:rPr>
          <w:rFonts w:ascii="Arial" w:hAnsi="Arial" w:cs="Arial"/>
        </w:rPr>
        <w:t>.</w:t>
      </w:r>
      <w:r w:rsidRPr="00703FFB">
        <w:rPr>
          <w:rFonts w:ascii="Arial" w:hAnsi="Arial" w:cs="Arial"/>
        </w:rPr>
        <w:t xml:space="preserve"> </w:t>
      </w:r>
    </w:p>
    <w:p w14:paraId="4AF7C0AC" w14:textId="1295A56A" w:rsidR="00E709FB" w:rsidRDefault="00BF66EE" w:rsidP="00E709FB">
      <w:pPr>
        <w:spacing w:line="360" w:lineRule="auto"/>
        <w:ind w:firstLine="360"/>
        <w:jc w:val="both"/>
        <w:rPr>
          <w:rFonts w:ascii="Arial" w:hAnsi="Arial" w:cs="Arial"/>
        </w:rPr>
      </w:pPr>
      <w:r w:rsidRPr="00BF66EE">
        <w:rPr>
          <w:rFonts w:ascii="Arial" w:hAnsi="Arial" w:cs="Arial"/>
        </w:rPr>
        <w:t xml:space="preserve">A título de exemplo, no domínio do Estado, os relatórios, boletins e dashboards estatísticos do Serviço Nacional da Contratação Pública (SNCP) evidenciam, </w:t>
      </w:r>
      <w:r w:rsidR="00C72C39">
        <w:rPr>
          <w:rFonts w:ascii="Arial" w:hAnsi="Arial" w:cs="Arial"/>
        </w:rPr>
        <w:t xml:space="preserve">entre </w:t>
      </w:r>
      <w:r w:rsidR="00597234">
        <w:rPr>
          <w:rFonts w:ascii="Arial" w:hAnsi="Arial" w:cs="Arial"/>
        </w:rPr>
        <w:t xml:space="preserve">o ano 2022 </w:t>
      </w:r>
      <w:r w:rsidR="00C72C39">
        <w:rPr>
          <w:rFonts w:ascii="Arial" w:hAnsi="Arial" w:cs="Arial"/>
        </w:rPr>
        <w:t xml:space="preserve">a </w:t>
      </w:r>
      <w:r w:rsidR="00597234">
        <w:rPr>
          <w:rFonts w:ascii="Arial" w:hAnsi="Arial" w:cs="Arial"/>
        </w:rPr>
        <w:t>202</w:t>
      </w:r>
      <w:r w:rsidR="00C72C39">
        <w:rPr>
          <w:rFonts w:ascii="Arial" w:hAnsi="Arial" w:cs="Arial"/>
        </w:rPr>
        <w:t>5</w:t>
      </w:r>
      <w:r w:rsidRPr="00BF66EE">
        <w:rPr>
          <w:rFonts w:ascii="Arial" w:hAnsi="Arial" w:cs="Arial"/>
        </w:rPr>
        <w:t xml:space="preserve">, que uma percentagem </w:t>
      </w:r>
      <w:r w:rsidR="00E90B95">
        <w:rPr>
          <w:rFonts w:ascii="Arial" w:hAnsi="Arial" w:cs="Arial"/>
        </w:rPr>
        <w:t>dominadora</w:t>
      </w:r>
      <w:r w:rsidRPr="00BF66EE">
        <w:rPr>
          <w:rFonts w:ascii="Arial" w:hAnsi="Arial" w:cs="Arial"/>
        </w:rPr>
        <w:t xml:space="preserve"> dos procedimentos (e o consequente volume financeiro adjudicado) ocorre por vias não concorrenciais (SNCP, 202</w:t>
      </w:r>
      <w:r w:rsidR="00597234">
        <w:rPr>
          <w:rFonts w:ascii="Arial" w:hAnsi="Arial" w:cs="Arial"/>
        </w:rPr>
        <w:t>6</w:t>
      </w:r>
      <w:r w:rsidRPr="00BF66EE">
        <w:rPr>
          <w:rFonts w:ascii="Arial" w:hAnsi="Arial" w:cs="Arial"/>
        </w:rPr>
        <w:t xml:space="preserve">). Os dados oficiais documentam que dos </w:t>
      </w:r>
      <w:r w:rsidR="00597234">
        <w:rPr>
          <w:rFonts w:ascii="Arial" w:hAnsi="Arial" w:cs="Arial"/>
        </w:rPr>
        <w:t>87</w:t>
      </w:r>
      <w:r w:rsidR="00E90B95">
        <w:rPr>
          <w:rFonts w:ascii="Arial" w:hAnsi="Arial" w:cs="Arial"/>
        </w:rPr>
        <w:t>87</w:t>
      </w:r>
      <w:r w:rsidRPr="00BF66EE">
        <w:rPr>
          <w:rFonts w:ascii="Arial" w:hAnsi="Arial" w:cs="Arial"/>
        </w:rPr>
        <w:t xml:space="preserve"> procedimentos registados na plataforma, </w:t>
      </w:r>
      <w:r w:rsidR="00E90B95">
        <w:rPr>
          <w:rFonts w:ascii="Arial" w:hAnsi="Arial" w:cs="Arial"/>
        </w:rPr>
        <w:t>aproximadamente 67%</w:t>
      </w:r>
      <w:r w:rsidRPr="00BF66EE">
        <w:rPr>
          <w:rFonts w:ascii="Arial" w:hAnsi="Arial" w:cs="Arial"/>
        </w:rPr>
        <w:t xml:space="preserve"> ocorreram sob a forma de Contratação Simplificada. Em termos de volume financeiro, as contratações directas concentraram </w:t>
      </w:r>
      <w:r w:rsidR="00063AD7" w:rsidRPr="00063AD7">
        <w:rPr>
          <w:rFonts w:ascii="Arial" w:hAnsi="Arial" w:cs="Arial"/>
        </w:rPr>
        <w:t>10</w:t>
      </w:r>
      <w:r w:rsidR="00063AD7">
        <w:rPr>
          <w:rFonts w:ascii="Arial" w:hAnsi="Arial" w:cs="Arial"/>
        </w:rPr>
        <w:t>.</w:t>
      </w:r>
      <w:r w:rsidR="00063AD7" w:rsidRPr="00063AD7">
        <w:rPr>
          <w:rFonts w:ascii="Arial" w:hAnsi="Arial" w:cs="Arial"/>
        </w:rPr>
        <w:t>099</w:t>
      </w:r>
      <w:r w:rsidR="00063AD7">
        <w:rPr>
          <w:rFonts w:ascii="Arial" w:hAnsi="Arial" w:cs="Arial"/>
        </w:rPr>
        <w:t>.</w:t>
      </w:r>
      <w:r w:rsidR="00063AD7" w:rsidRPr="00063AD7">
        <w:rPr>
          <w:rFonts w:ascii="Arial" w:hAnsi="Arial" w:cs="Arial"/>
        </w:rPr>
        <w:t>358</w:t>
      </w:r>
      <w:r w:rsidR="00063AD7">
        <w:rPr>
          <w:rFonts w:ascii="Arial" w:hAnsi="Arial" w:cs="Arial"/>
        </w:rPr>
        <w:t>.</w:t>
      </w:r>
      <w:r w:rsidR="00063AD7" w:rsidRPr="00063AD7">
        <w:rPr>
          <w:rFonts w:ascii="Arial" w:hAnsi="Arial" w:cs="Arial"/>
        </w:rPr>
        <w:t>727</w:t>
      </w:r>
      <w:r w:rsidR="00063AD7">
        <w:rPr>
          <w:rFonts w:ascii="Arial" w:hAnsi="Arial" w:cs="Arial"/>
        </w:rPr>
        <w:t>.</w:t>
      </w:r>
      <w:r w:rsidR="00063AD7" w:rsidRPr="00063AD7">
        <w:rPr>
          <w:rFonts w:ascii="Arial" w:hAnsi="Arial" w:cs="Arial"/>
        </w:rPr>
        <w:t>856</w:t>
      </w:r>
      <w:r w:rsidR="00063AD7">
        <w:rPr>
          <w:rFonts w:ascii="Arial" w:hAnsi="Arial" w:cs="Arial"/>
        </w:rPr>
        <w:t>,</w:t>
      </w:r>
      <w:r w:rsidR="00063AD7" w:rsidRPr="00063AD7">
        <w:rPr>
          <w:rFonts w:ascii="Arial" w:hAnsi="Arial" w:cs="Arial"/>
        </w:rPr>
        <w:t>37</w:t>
      </w:r>
      <w:r w:rsidR="00063AD7">
        <w:rPr>
          <w:rFonts w:ascii="Arial" w:hAnsi="Arial" w:cs="Arial"/>
        </w:rPr>
        <w:t>(AOA)</w:t>
      </w:r>
      <w:r w:rsidRPr="00BF66EE">
        <w:rPr>
          <w:rFonts w:ascii="Arial" w:hAnsi="Arial" w:cs="Arial"/>
        </w:rPr>
        <w:t xml:space="preserve"> dos fundos, sendo as tipologias de objecto mais frequentes a </w:t>
      </w:r>
      <w:r w:rsidR="00F52CA5">
        <w:rPr>
          <w:rFonts w:ascii="Arial" w:hAnsi="Arial" w:cs="Arial"/>
        </w:rPr>
        <w:t>Empreitada de obras públicas</w:t>
      </w:r>
      <w:r w:rsidRPr="00BF66EE">
        <w:rPr>
          <w:rFonts w:ascii="Arial" w:hAnsi="Arial" w:cs="Arial"/>
        </w:rPr>
        <w:t xml:space="preserve"> (</w:t>
      </w:r>
      <w:r w:rsidR="008E7926">
        <w:rPr>
          <w:rFonts w:ascii="Arial" w:hAnsi="Arial" w:cs="Arial"/>
        </w:rPr>
        <w:t>74,3</w:t>
      </w:r>
      <w:r w:rsidRPr="00BF66EE">
        <w:rPr>
          <w:rFonts w:ascii="Arial" w:hAnsi="Arial" w:cs="Arial"/>
        </w:rPr>
        <w:t xml:space="preserve">%) e a </w:t>
      </w:r>
      <w:r w:rsidR="00F52CA5">
        <w:rPr>
          <w:rFonts w:ascii="Arial" w:hAnsi="Arial" w:cs="Arial"/>
        </w:rPr>
        <w:t>Aquisição de serviços</w:t>
      </w:r>
      <w:r w:rsidRPr="00BF66EE">
        <w:rPr>
          <w:rFonts w:ascii="Arial" w:hAnsi="Arial" w:cs="Arial"/>
        </w:rPr>
        <w:t xml:space="preserve"> (</w:t>
      </w:r>
      <w:r w:rsidR="0059799A">
        <w:rPr>
          <w:rFonts w:ascii="Arial" w:hAnsi="Arial" w:cs="Arial"/>
        </w:rPr>
        <w:t>15,7</w:t>
      </w:r>
      <w:r w:rsidRPr="00BF66EE">
        <w:rPr>
          <w:rFonts w:ascii="Arial" w:hAnsi="Arial" w:cs="Arial"/>
        </w:rPr>
        <w:t>%), limitando a livre concorrência a uma margem residual.</w:t>
      </w:r>
    </w:p>
    <w:tbl>
      <w:tblPr>
        <w:tblStyle w:val="TabeladeLista4"/>
        <w:tblW w:w="7928" w:type="dxa"/>
        <w:tblLook w:val="0620" w:firstRow="1" w:lastRow="0" w:firstColumn="0" w:lastColumn="0" w:noHBand="1" w:noVBand="1"/>
      </w:tblPr>
      <w:tblGrid>
        <w:gridCol w:w="4810"/>
        <w:gridCol w:w="3118"/>
      </w:tblGrid>
      <w:tr w:rsidR="00E709FB" w14:paraId="7BD24359" w14:textId="77777777" w:rsidTr="00C72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810" w:type="dxa"/>
          </w:tcPr>
          <w:p w14:paraId="786C4D61" w14:textId="03B9738B" w:rsidR="00E709FB" w:rsidRDefault="00E709FB">
            <w:r>
              <w:rPr>
                <w:lang w:val="pt-PT"/>
              </w:rPr>
              <w:t>PROCEDIMENTOS</w:t>
            </w:r>
          </w:p>
        </w:tc>
        <w:tc>
          <w:tcPr>
            <w:tcW w:w="3118" w:type="dxa"/>
          </w:tcPr>
          <w:p w14:paraId="6DE16AFC" w14:textId="64E4D6AA" w:rsidR="00E709FB" w:rsidRDefault="00E709FB" w:rsidP="00E709FB">
            <w:pPr>
              <w:jc w:val="center"/>
            </w:pPr>
            <w:r>
              <w:t>TOTAL DE PCPs</w:t>
            </w:r>
          </w:p>
        </w:tc>
      </w:tr>
      <w:tr w:rsidR="00E709FB" w14:paraId="09C5DBA0" w14:textId="77777777" w:rsidTr="00C72C39">
        <w:tc>
          <w:tcPr>
            <w:tcW w:w="4810" w:type="dxa"/>
          </w:tcPr>
          <w:p w14:paraId="4C6EACA3" w14:textId="1991F683" w:rsidR="00E709FB" w:rsidRDefault="00E709FB">
            <w:r>
              <w:rPr>
                <w:lang w:val="pt-PT"/>
              </w:rPr>
              <w:t>Contratação simplificada</w:t>
            </w:r>
          </w:p>
        </w:tc>
        <w:tc>
          <w:tcPr>
            <w:tcW w:w="3118" w:type="dxa"/>
          </w:tcPr>
          <w:p w14:paraId="4CE1B411" w14:textId="183399C1" w:rsidR="00E709FB" w:rsidRDefault="00E709FB" w:rsidP="00E709FB">
            <w:pPr>
              <w:jc w:val="center"/>
            </w:pPr>
            <w:r>
              <w:t>5884</w:t>
            </w:r>
          </w:p>
        </w:tc>
      </w:tr>
      <w:tr w:rsidR="00E709FB" w14:paraId="4536ED54" w14:textId="77777777" w:rsidTr="00C72C39">
        <w:tc>
          <w:tcPr>
            <w:tcW w:w="4810" w:type="dxa"/>
          </w:tcPr>
          <w:p w14:paraId="06874EBD" w14:textId="4753BC07" w:rsidR="00E709FB" w:rsidRDefault="00E709FB">
            <w:r>
              <w:t>Concurso Limitado por Convite</w:t>
            </w:r>
          </w:p>
        </w:tc>
        <w:tc>
          <w:tcPr>
            <w:tcW w:w="3118" w:type="dxa"/>
          </w:tcPr>
          <w:p w14:paraId="0FE45253" w14:textId="4ADC6E22" w:rsidR="00E709FB" w:rsidRDefault="00E709FB" w:rsidP="00E709FB">
            <w:pPr>
              <w:jc w:val="center"/>
            </w:pPr>
            <w:r>
              <w:t>1512</w:t>
            </w:r>
          </w:p>
        </w:tc>
      </w:tr>
      <w:tr w:rsidR="00E709FB" w14:paraId="746766EE" w14:textId="77777777" w:rsidTr="00C72C39">
        <w:tc>
          <w:tcPr>
            <w:tcW w:w="4810" w:type="dxa"/>
          </w:tcPr>
          <w:p w14:paraId="673B8BAD" w14:textId="3552531A" w:rsidR="00E709FB" w:rsidRDefault="00E709FB">
            <w:r>
              <w:rPr>
                <w:lang w:val="pt-PT"/>
              </w:rPr>
              <w:t>Concurso Público</w:t>
            </w:r>
          </w:p>
        </w:tc>
        <w:tc>
          <w:tcPr>
            <w:tcW w:w="3118" w:type="dxa"/>
          </w:tcPr>
          <w:p w14:paraId="726A55B8" w14:textId="4B4F7ACA" w:rsidR="00E709FB" w:rsidRDefault="00E709FB" w:rsidP="00E709FB">
            <w:pPr>
              <w:jc w:val="center"/>
            </w:pPr>
            <w:r>
              <w:rPr>
                <w:lang w:val="pt-PT"/>
              </w:rPr>
              <w:t>679</w:t>
            </w:r>
          </w:p>
        </w:tc>
      </w:tr>
      <w:tr w:rsidR="00E709FB" w14:paraId="6397EC38" w14:textId="77777777" w:rsidTr="00C72C39">
        <w:tc>
          <w:tcPr>
            <w:tcW w:w="4810" w:type="dxa"/>
          </w:tcPr>
          <w:p w14:paraId="3DE4B8AA" w14:textId="306E9305" w:rsidR="00E709FB" w:rsidRDefault="00E709FB">
            <w:r>
              <w:rPr>
                <w:lang w:val="pt-PT"/>
              </w:rPr>
              <w:t>Contratação Emergencial</w:t>
            </w:r>
          </w:p>
        </w:tc>
        <w:tc>
          <w:tcPr>
            <w:tcW w:w="3118" w:type="dxa"/>
          </w:tcPr>
          <w:p w14:paraId="0A8D2382" w14:textId="370D5AE5" w:rsidR="00E709FB" w:rsidRDefault="00E709FB" w:rsidP="00E709FB">
            <w:pPr>
              <w:jc w:val="center"/>
            </w:pPr>
            <w:r>
              <w:rPr>
                <w:lang w:val="pt-PT"/>
              </w:rPr>
              <w:t>351</w:t>
            </w:r>
          </w:p>
        </w:tc>
      </w:tr>
      <w:tr w:rsidR="00E709FB" w14:paraId="55E499C1" w14:textId="77777777" w:rsidTr="00C72C39">
        <w:tc>
          <w:tcPr>
            <w:tcW w:w="4810" w:type="dxa"/>
          </w:tcPr>
          <w:p w14:paraId="564E10CF" w14:textId="7AA8E041" w:rsidR="00E709FB" w:rsidRDefault="00E709FB">
            <w:r>
              <w:rPr>
                <w:lang w:val="pt-PT"/>
              </w:rPr>
              <w:t>Procedimento Dinâmico Electrónico</w:t>
            </w:r>
          </w:p>
        </w:tc>
        <w:tc>
          <w:tcPr>
            <w:tcW w:w="3118" w:type="dxa"/>
          </w:tcPr>
          <w:p w14:paraId="0BE7C7B1" w14:textId="653961C5" w:rsidR="00E709FB" w:rsidRDefault="00E709FB" w:rsidP="00C72C39">
            <w:pPr>
              <w:jc w:val="center"/>
            </w:pPr>
            <w:r>
              <w:t>250</w:t>
            </w:r>
          </w:p>
        </w:tc>
      </w:tr>
      <w:tr w:rsidR="00E709FB" w14:paraId="6ADC0442" w14:textId="77777777" w:rsidTr="00C72C39">
        <w:tc>
          <w:tcPr>
            <w:tcW w:w="4810" w:type="dxa"/>
          </w:tcPr>
          <w:p w14:paraId="3DEB73C1" w14:textId="7E0760A9" w:rsidR="00E709FB" w:rsidRDefault="00E709FB">
            <w:r>
              <w:t>Concurso Limitado por Prévia Qualificação</w:t>
            </w:r>
          </w:p>
        </w:tc>
        <w:tc>
          <w:tcPr>
            <w:tcW w:w="3118" w:type="dxa"/>
          </w:tcPr>
          <w:p w14:paraId="0CC48982" w14:textId="73709370" w:rsidR="00E709FB" w:rsidRDefault="00E709FB" w:rsidP="00C72C39">
            <w:pPr>
              <w:jc w:val="center"/>
            </w:pPr>
            <w:r>
              <w:t>111</w:t>
            </w:r>
          </w:p>
        </w:tc>
      </w:tr>
      <w:tr w:rsidR="00E709FB" w14:paraId="255ECE54" w14:textId="77777777" w:rsidTr="00C72C39">
        <w:tc>
          <w:tcPr>
            <w:tcW w:w="4810" w:type="dxa"/>
          </w:tcPr>
          <w:p w14:paraId="34940717" w14:textId="4D0ABEDE" w:rsidR="00E709FB" w:rsidRPr="00C72C39" w:rsidRDefault="00E709FB">
            <w:pPr>
              <w:rPr>
                <w:b/>
                <w:bCs/>
              </w:rPr>
            </w:pPr>
            <w:r w:rsidRPr="00C72C39">
              <w:rPr>
                <w:b/>
                <w:bCs/>
                <w:lang w:val="pt-PT"/>
              </w:rPr>
              <w:t>Total</w:t>
            </w:r>
          </w:p>
        </w:tc>
        <w:tc>
          <w:tcPr>
            <w:tcW w:w="3118" w:type="dxa"/>
          </w:tcPr>
          <w:p w14:paraId="2DE0D52C" w14:textId="4AC63B08" w:rsidR="00E709FB" w:rsidRPr="00C72C39" w:rsidRDefault="00E709FB" w:rsidP="00C72C39">
            <w:pPr>
              <w:jc w:val="center"/>
              <w:rPr>
                <w:b/>
                <w:bCs/>
              </w:rPr>
            </w:pPr>
            <w:r w:rsidRPr="00C72C39">
              <w:rPr>
                <w:b/>
                <w:bCs/>
                <w:lang w:val="pt-PT"/>
              </w:rPr>
              <w:t>8787</w:t>
            </w:r>
          </w:p>
        </w:tc>
      </w:tr>
    </w:tbl>
    <w:p w14:paraId="4C48F3EE" w14:textId="3D17FBA3" w:rsidR="00E709FB" w:rsidRDefault="00C72C39" w:rsidP="00C72C39">
      <w:pPr>
        <w:spacing w:line="360" w:lineRule="auto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B486370" wp14:editId="1470799D">
                <wp:simplePos x="0" y="0"/>
                <wp:positionH relativeFrom="column">
                  <wp:posOffset>-205345</wp:posOffset>
                </wp:positionH>
                <wp:positionV relativeFrom="paragraph">
                  <wp:posOffset>-395</wp:posOffset>
                </wp:positionV>
                <wp:extent cx="5344160" cy="635"/>
                <wp:effectExtent l="0" t="0" r="0" b="0"/>
                <wp:wrapSquare wrapText="bothSides"/>
                <wp:docPr id="48996976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E08494" w14:textId="7DF86014" w:rsidR="00D02AAF" w:rsidRPr="002D0F05" w:rsidRDefault="00C72C39" w:rsidP="004B7DCD">
                            <w:pPr>
                              <w:pStyle w:val="Legenda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t xml:space="preserve">Tabela </w:t>
                            </w:r>
                            <w:r w:rsidR="00D02AAF">
                              <w:fldChar w:fldCharType="begin"/>
                            </w:r>
                            <w:r w:rsidR="00D02AAF">
                              <w:instrText xml:space="preserve"> SEQ Figura \* ARABIC </w:instrText>
                            </w:r>
                            <w:r w:rsidR="00D02AAF">
                              <w:fldChar w:fldCharType="separate"/>
                            </w:r>
                            <w:r w:rsidR="00D02AAF">
                              <w:rPr>
                                <w:noProof/>
                              </w:rPr>
                              <w:t>1</w:t>
                            </w:r>
                            <w:r w:rsidR="00D02AAF">
                              <w:rPr>
                                <w:noProof/>
                              </w:rPr>
                              <w:fldChar w:fldCharType="end"/>
                            </w:r>
                            <w:r w:rsidR="00D02AAF">
                              <w:t xml:space="preserve"> – </w:t>
                            </w:r>
                            <w:r>
                              <w:t>Nº</w:t>
                            </w:r>
                            <w:r w:rsidR="00D02AAF">
                              <w:t xml:space="preserve"> de PCPs </w:t>
                            </w:r>
                            <w:r>
                              <w:t xml:space="preserve">por tipo de procedimento </w:t>
                            </w:r>
                            <w:r w:rsidR="004B7DCD">
                              <w:t>registados 2022-202</w:t>
                            </w:r>
                            <w:r>
                              <w:t>5</w:t>
                            </w:r>
                            <w:r w:rsidR="004B7DCD">
                              <w:br/>
                              <w:t>Fonte:</w:t>
                            </w:r>
                            <w:r w:rsidR="00E709FB">
                              <w:t xml:space="preserve"> Adaptado</w:t>
                            </w:r>
                            <w:r w:rsidR="004B7DCD">
                              <w:t xml:space="preserve"> SNCP</w:t>
                            </w:r>
                            <w:r w:rsidR="00E709FB">
                              <w:t xml:space="preserve"> (2026)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486370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16.15pt;margin-top:-.05pt;width:420.8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" stroked="f">
                <v:textbox style="mso-fit-shape-to-text:t" inset="0,0,0,0">
                  <w:txbxContent>
                    <w:p w14:paraId="1FE08494" w14:textId="7DF86014" w:rsidR="00D02AAF" w:rsidRPr="002D0F05" w:rsidRDefault="00C72C39" w:rsidP="004B7DCD">
                      <w:pPr>
                        <w:pStyle w:val="Legenda"/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t xml:space="preserve">Tabela </w:t>
                      </w:r>
                      <w:r w:rsidR="00D02AAF">
                        <w:fldChar w:fldCharType="begin"/>
                      </w:r>
                      <w:r w:rsidR="00D02AAF">
                        <w:instrText xml:space="preserve"> SEQ Figura \* ARABIC </w:instrText>
                      </w:r>
                      <w:r w:rsidR="00D02AAF">
                        <w:fldChar w:fldCharType="separate"/>
                      </w:r>
                      <w:r w:rsidR="00D02AAF">
                        <w:rPr>
                          <w:noProof/>
                        </w:rPr>
                        <w:t>1</w:t>
                      </w:r>
                      <w:r w:rsidR="00D02AAF">
                        <w:rPr>
                          <w:noProof/>
                        </w:rPr>
                        <w:fldChar w:fldCharType="end"/>
                      </w:r>
                      <w:r w:rsidR="00D02AAF">
                        <w:t xml:space="preserve"> – </w:t>
                      </w:r>
                      <w:r>
                        <w:t>Nº</w:t>
                      </w:r>
                      <w:r w:rsidR="00D02AAF">
                        <w:t xml:space="preserve"> de PCPs </w:t>
                      </w:r>
                      <w:r>
                        <w:t xml:space="preserve">por tipo de procedimento </w:t>
                      </w:r>
                      <w:r w:rsidR="004B7DCD">
                        <w:t>registados 2022-202</w:t>
                      </w:r>
                      <w:r>
                        <w:t>5</w:t>
                      </w:r>
                      <w:r w:rsidR="004B7DCD">
                        <w:br/>
                        <w:t>Fonte:</w:t>
                      </w:r>
                      <w:r w:rsidR="00E709FB">
                        <w:t xml:space="preserve"> Adaptado</w:t>
                      </w:r>
                      <w:r w:rsidR="004B7DCD">
                        <w:t xml:space="preserve"> SNCP</w:t>
                      </w:r>
                      <w:r w:rsidR="00E709FB">
                        <w:t xml:space="preserve"> (2026)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547921" w14:textId="66AC626E" w:rsidR="00703FFB" w:rsidRDefault="00703FFB" w:rsidP="00703FFB">
      <w:pPr>
        <w:spacing w:line="360" w:lineRule="auto"/>
        <w:ind w:firstLine="360"/>
        <w:jc w:val="both"/>
        <w:rPr>
          <w:rFonts w:ascii="Arial" w:hAnsi="Arial" w:cs="Arial"/>
        </w:rPr>
      </w:pPr>
      <w:r w:rsidRPr="00703FFB">
        <w:rPr>
          <w:rFonts w:ascii="Arial" w:hAnsi="Arial" w:cs="Arial"/>
        </w:rPr>
        <w:lastRenderedPageBreak/>
        <w:t xml:space="preserve">Embora estas estatísticas oficiais centralizadas pelo Portal das Compras Públicas retratem o panorama do Estado, a dinâmica do sector B2B (Business-to-Business) privado em Angola opera sob lógicas muito semelhantes e com uma agravante: a ausência total de escrutínio. Sem a obrigatoriedade de lançamento de concursos públicos, grande parte do tecido empresarial privado recorre a indicações informais, relações </w:t>
      </w:r>
      <w:r w:rsidR="005F2BBD">
        <w:rPr>
          <w:rFonts w:ascii="Arial" w:hAnsi="Arial" w:cs="Arial"/>
        </w:rPr>
        <w:t xml:space="preserve">de confiança </w:t>
      </w:r>
      <w:r w:rsidRPr="00703FFB">
        <w:rPr>
          <w:rFonts w:ascii="Arial" w:hAnsi="Arial" w:cs="Arial"/>
        </w:rPr>
        <w:t>e um networking altamente restrito para selecionar fornecedores. Esta falta de transparência e o uso massivo da adjudicação directa criam barreiras severas à entrada de novas PMEs no mercado. Consequentemente, muitas empresas fornecedoras que dispõem de propostas financeiras e técnicas vantajosas não chegam sequer a tomar conhecimento das necessidades de aquisição das médias e grandes organizações, perdendo potenciais oportunidades de expansão.</w:t>
      </w:r>
    </w:p>
    <w:p w14:paraId="2F099D0D" w14:textId="53793D66" w:rsidR="00703FFB" w:rsidRDefault="00703FFB" w:rsidP="00703FFB">
      <w:pPr>
        <w:spacing w:line="360" w:lineRule="auto"/>
        <w:ind w:firstLine="360"/>
        <w:jc w:val="both"/>
        <w:rPr>
          <w:rFonts w:ascii="Arial" w:hAnsi="Arial" w:cs="Arial"/>
        </w:rPr>
      </w:pPr>
      <w:r w:rsidRPr="00703FFB">
        <w:rPr>
          <w:rFonts w:ascii="Arial" w:hAnsi="Arial" w:cs="Arial"/>
        </w:rPr>
        <w:t xml:space="preserve">A nível internacional, o cenário </w:t>
      </w:r>
      <w:r w:rsidR="009B6296">
        <w:rPr>
          <w:rFonts w:ascii="Arial" w:hAnsi="Arial" w:cs="Arial"/>
        </w:rPr>
        <w:t>diferencia-se</w:t>
      </w:r>
      <w:r w:rsidRPr="00703FFB">
        <w:rPr>
          <w:rFonts w:ascii="Arial" w:hAnsi="Arial" w:cs="Arial"/>
        </w:rPr>
        <w:t xml:space="preserve"> fortemente </w:t>
      </w:r>
      <w:r w:rsidR="007707BB">
        <w:rPr>
          <w:rFonts w:ascii="Arial" w:hAnsi="Arial" w:cs="Arial"/>
        </w:rPr>
        <w:t>do</w:t>
      </w:r>
      <w:r w:rsidRPr="00703FFB">
        <w:rPr>
          <w:rFonts w:ascii="Arial" w:hAnsi="Arial" w:cs="Arial"/>
        </w:rPr>
        <w:t xml:space="preserve"> mercado angolano. Relatórios de instituições como a Organização para a Cooperação e Desenvolvimento Económico indicam que a adopção massiva e a migração para plataformas de contratação digital (e-procurement) em ambientes concorrenciais aumentam significativamente a transparência, estimando-se que fomentem uma redução de custos de aquisição na ordem dos 10% a 20%, mitigando em simultâneo os riscos de favorecimento inter-empresarial e distorções de mercado (OCDE, 2023).</w:t>
      </w:r>
    </w:p>
    <w:p w14:paraId="6516A3BC" w14:textId="7C3670A5" w:rsidR="009B6296" w:rsidRPr="00703FFB" w:rsidRDefault="009B6296" w:rsidP="009B6296">
      <w:pPr>
        <w:spacing w:line="360" w:lineRule="auto"/>
        <w:ind w:firstLine="360"/>
        <w:jc w:val="both"/>
        <w:rPr>
          <w:rFonts w:ascii="Arial" w:hAnsi="Arial" w:cs="Arial"/>
        </w:rPr>
      </w:pPr>
      <w:r w:rsidRPr="009B6296">
        <w:rPr>
          <w:rFonts w:ascii="Arial" w:hAnsi="Arial" w:cs="Arial"/>
        </w:rPr>
        <w:t>Neste contexto, as plataformas digitais B2B apresentam-se como uma alternativa tecnológica fundamental para mitigar estas falhas de mercado e apoiar a gestão estruturada de concursos privados e processos de contratação. A migração de métodos manuais e herméticos para um ambiente digital partilhado permite não só a democratização no acesso à informação e a divulgação massificada de oportunidades de negócio, mas também assegura a submissão formal de propostas, o acompanhamento do processo em tempo real e a análise comparativa de candidaturas. Adicionalmente, a incorporação de notificações automatizadas e painéis de controlo (dashboards) deverá dotar as PMEs de elevados níveis de transparência e eficiência, promovendo um ambiente de negócios no qual a competitividade assenta efetivamente no mérito comercial de cada organização.</w:t>
      </w:r>
    </w:p>
    <w:p w14:paraId="48BAFA2A" w14:textId="2C6EF66A" w:rsidR="000507E3" w:rsidRPr="00105965" w:rsidRDefault="00EA2AD7" w:rsidP="00EA2AD7">
      <w:pPr>
        <w:pStyle w:val="Ttulo2"/>
        <w:numPr>
          <w:ilvl w:val="1"/>
          <w:numId w:val="9"/>
        </w:numPr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1" w:name="_Toc224021868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lastRenderedPageBreak/>
        <w:t>OBJECTO DE ESTUDO</w:t>
      </w:r>
      <w:bookmarkEnd w:id="1"/>
    </w:p>
    <w:p w14:paraId="38D0A985" w14:textId="0AF4F0A8" w:rsidR="00E421C3" w:rsidRPr="00105965" w:rsidRDefault="00E421C3" w:rsidP="00EA2AD7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O obje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 xml:space="preserve">to de estudo deste trabalho consiste no desenvolvimento de uma plataforma digital B2B de apoio à gestão de concursos privados e processos de contratação entre pequenas e médias empresas em Angola, com foco na organização, divulgação e acompanhamento de oportunidades, bem como na gestão e análise das propostas submetidas pelas empresas candidatas. </w:t>
      </w:r>
    </w:p>
    <w:p w14:paraId="11E958DB" w14:textId="77A31566" w:rsidR="00E421C3" w:rsidRPr="00105965" w:rsidRDefault="00EA2AD7" w:rsidP="00EA2AD7">
      <w:pPr>
        <w:pStyle w:val="Ttulo2"/>
        <w:ind w:firstLine="360"/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2" w:name="_Toc224021869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>1.3 DELIMITAÇÃO CIENTÍFICA DO ESTUDO</w:t>
      </w:r>
      <w:bookmarkEnd w:id="2"/>
    </w:p>
    <w:p w14:paraId="18BF8496" w14:textId="4678D294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 xml:space="preserve">Do ponto de vista científico, o presente trabalho insere-se no domínio dos </w:t>
      </w:r>
      <w:r w:rsidRPr="00105965">
        <w:rPr>
          <w:rFonts w:ascii="Arial" w:hAnsi="Arial" w:cs="Arial"/>
          <w:b/>
          <w:bCs/>
          <w:lang w:val="pt-PT"/>
        </w:rPr>
        <w:t>Sistemas de Informação</w:t>
      </w:r>
      <w:r w:rsidRPr="00105965">
        <w:rPr>
          <w:rFonts w:ascii="Arial" w:hAnsi="Arial" w:cs="Arial"/>
          <w:lang w:val="pt-PT"/>
        </w:rPr>
        <w:t xml:space="preserve">, com particular ênfase em plataformas web de apoio à gestão organizacional no contexto empresarial privado. </w:t>
      </w:r>
    </w:p>
    <w:p w14:paraId="412027B8" w14:textId="7777777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O estudo delimita-se à análise e conce</w:t>
      </w:r>
      <w:r w:rsidR="000507E3" w:rsidRPr="00105965">
        <w:rPr>
          <w:rFonts w:ascii="Arial" w:hAnsi="Arial" w:cs="Arial"/>
          <w:lang w:val="pt-PT"/>
        </w:rPr>
        <w:t>p</w:t>
      </w:r>
      <w:r w:rsidRPr="00105965">
        <w:rPr>
          <w:rFonts w:ascii="Arial" w:hAnsi="Arial" w:cs="Arial"/>
          <w:lang w:val="pt-PT"/>
        </w:rPr>
        <w:t>ção de uma solução tecnológica orientada às PME</w:t>
      </w:r>
      <w:r w:rsidR="000507E3" w:rsidRPr="00105965">
        <w:rPr>
          <w:rFonts w:ascii="Arial" w:hAnsi="Arial" w:cs="Arial"/>
          <w:lang w:val="pt-PT"/>
        </w:rPr>
        <w:t>s</w:t>
      </w:r>
      <w:r w:rsidRPr="00105965">
        <w:rPr>
          <w:rFonts w:ascii="Arial" w:hAnsi="Arial" w:cs="Arial"/>
          <w:lang w:val="pt-PT"/>
        </w:rPr>
        <w:t>, não abrangendo os procedimentos legais de contratação pública nem os aspe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 xml:space="preserve">tos jurídicos específicos dos contratos. </w:t>
      </w:r>
    </w:p>
    <w:p w14:paraId="6B8CC918" w14:textId="5F14FD08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Ad</w:t>
      </w:r>
      <w:r w:rsidR="000507E3" w:rsidRPr="00105965">
        <w:rPr>
          <w:rFonts w:ascii="Arial" w:hAnsi="Arial" w:cs="Arial"/>
          <w:lang w:val="pt-PT"/>
        </w:rPr>
        <w:t>emais</w:t>
      </w:r>
      <w:r w:rsidRPr="00105965">
        <w:rPr>
          <w:rFonts w:ascii="Arial" w:hAnsi="Arial" w:cs="Arial"/>
          <w:lang w:val="pt-PT"/>
        </w:rPr>
        <w:t>, o trabalho foca-se no apoio informacional e processual proporcionado pela plataforma, não contemplando a avaliação económica detalhada da sua implementação nem a medição empírica do impacto no desempenho financeiro das empresas utilizadoras</w:t>
      </w:r>
      <w:r w:rsidR="000507E3" w:rsidRPr="00105965">
        <w:rPr>
          <w:rFonts w:ascii="Arial" w:hAnsi="Arial" w:cs="Arial"/>
          <w:lang w:val="pt-PT"/>
        </w:rPr>
        <w:t xml:space="preserve"> da plataforma.</w:t>
      </w:r>
      <w:r w:rsidRPr="00105965">
        <w:rPr>
          <w:rFonts w:ascii="Arial" w:hAnsi="Arial" w:cs="Arial"/>
          <w:lang w:val="pt-PT"/>
        </w:rPr>
        <w:t xml:space="preserve"> </w:t>
      </w:r>
    </w:p>
    <w:p w14:paraId="3D4394AD" w14:textId="6D13CCD0" w:rsidR="000507E3" w:rsidRPr="00105965" w:rsidRDefault="00EA2AD7" w:rsidP="00783890">
      <w:pPr>
        <w:pStyle w:val="Ttulo2"/>
        <w:spacing w:line="360" w:lineRule="auto"/>
        <w:ind w:firstLine="360"/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3" w:name="_Toc224021870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>1.4 FORMULAÇÃO DO PROBLEMA</w:t>
      </w:r>
      <w:bookmarkEnd w:id="3"/>
    </w:p>
    <w:p w14:paraId="4FAF60E5" w14:textId="7777777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 xml:space="preserve"> Apesar da relevância dos concursos privados como mecanismo de sele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>ção de fornecedores e prestadores de serviços no se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 xml:space="preserve">tor empresarial, observa-se que muitas pequenas e médias empresas em Angola enfrentam dificuldades significativas na gestão desses processos. </w:t>
      </w:r>
    </w:p>
    <w:p w14:paraId="2195CEE6" w14:textId="16251FB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Entre os principais constrangimentos destacam-se a falta de acesso centralizado à informação sobre oportunidades, a gestão manual e desorganizada das candidaturas, a dificuldade na análise comparativa das propostas recebidas e a ausência de ferramentas digitais que apoiem a tomada de decisão. Estas limitações contribuem para a perda de oportunidades de negócio, para a ineficiência dos processos de contratação e para a redução da competitividade das PME</w:t>
      </w:r>
      <w:r w:rsidR="000507E3" w:rsidRPr="00105965">
        <w:rPr>
          <w:rFonts w:ascii="Arial" w:hAnsi="Arial" w:cs="Arial"/>
          <w:lang w:val="pt-PT"/>
        </w:rPr>
        <w:t>s</w:t>
      </w:r>
      <w:r w:rsidRPr="00105965">
        <w:rPr>
          <w:rFonts w:ascii="Arial" w:hAnsi="Arial" w:cs="Arial"/>
          <w:lang w:val="pt-PT"/>
        </w:rPr>
        <w:t xml:space="preserve">. </w:t>
      </w:r>
    </w:p>
    <w:p w14:paraId="3E0DA19E" w14:textId="7777777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Diante des</w:t>
      </w:r>
      <w:r w:rsidR="000507E3" w:rsidRPr="00105965">
        <w:rPr>
          <w:rFonts w:ascii="Arial" w:hAnsi="Arial" w:cs="Arial"/>
          <w:lang w:val="pt-PT"/>
        </w:rPr>
        <w:t>ta realidade</w:t>
      </w:r>
      <w:r w:rsidRPr="00105965">
        <w:rPr>
          <w:rFonts w:ascii="Arial" w:hAnsi="Arial" w:cs="Arial"/>
          <w:lang w:val="pt-PT"/>
        </w:rPr>
        <w:t xml:space="preserve">, coloca-se a necessidade de desenvolver uma solução tecnológica que permita estruturar e apoiar, de forma integrada, os </w:t>
      </w:r>
      <w:r w:rsidRPr="00105965">
        <w:rPr>
          <w:rFonts w:ascii="Arial" w:hAnsi="Arial" w:cs="Arial"/>
          <w:lang w:val="pt-PT"/>
        </w:rPr>
        <w:lastRenderedPageBreak/>
        <w:t xml:space="preserve">processos de concursos privados e contratação no contexto das pequenas e médias empresas. </w:t>
      </w:r>
    </w:p>
    <w:p w14:paraId="290A5641" w14:textId="6E571D59" w:rsidR="000507E3" w:rsidRPr="00105965" w:rsidRDefault="00EA2AD7" w:rsidP="00783890">
      <w:pPr>
        <w:pStyle w:val="Ttulo3"/>
        <w:spacing w:line="360" w:lineRule="auto"/>
        <w:ind w:firstLine="360"/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4" w:name="_Toc224021871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 xml:space="preserve">1.4.1 </w:t>
      </w:r>
      <w:r w:rsidR="00E421C3"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>Questão de pesquisa</w:t>
      </w:r>
      <w:bookmarkEnd w:id="4"/>
      <w:r w:rsidR="00E421C3"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 xml:space="preserve"> </w:t>
      </w:r>
    </w:p>
    <w:p w14:paraId="7864B0DB" w14:textId="6D9340C4" w:rsidR="009646A9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b/>
          <w:bCs/>
        </w:rPr>
      </w:pPr>
      <w:r w:rsidRPr="00105965">
        <w:rPr>
          <w:rFonts w:ascii="Arial" w:hAnsi="Arial" w:cs="Arial"/>
          <w:lang w:val="pt-PT"/>
        </w:rPr>
        <w:t xml:space="preserve">Face ao problema identificado, o presente trabalho orienta-se pela seguinte questão de pesquisa: </w:t>
      </w:r>
      <w:r w:rsidRPr="00105965">
        <w:rPr>
          <w:rFonts w:ascii="Arial" w:hAnsi="Arial" w:cs="Arial"/>
          <w:b/>
          <w:bCs/>
          <w:lang w:val="pt-PT"/>
        </w:rPr>
        <w:t>De que forma uma plataforma digital B2B pode apoiar a gestão de concursos privados e processos de contratação entre pequenas e médias empresas em Angola, contribuindo para a melhoria do acesso à informação, da organização das candidaturas e do apoio à tomada de decisão?</w:t>
      </w:r>
    </w:p>
    <w:p w14:paraId="76237861" w14:textId="3808BD1F" w:rsidR="009646A9" w:rsidRPr="00105965" w:rsidRDefault="00EA2AD7" w:rsidP="00783890">
      <w:pPr>
        <w:pStyle w:val="Ttulo1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5" w:name="_Toc224021872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2. </w:t>
      </w:r>
      <w:r w:rsidR="009646A9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OBJECTIVOS DA INVESTIGAÇÃO</w:t>
      </w:r>
      <w:bookmarkEnd w:id="5"/>
    </w:p>
    <w:p w14:paraId="52DA5A23" w14:textId="246F0AF9" w:rsidR="009646A9" w:rsidRPr="00105965" w:rsidRDefault="00EA2AD7" w:rsidP="00783890">
      <w:pPr>
        <w:pStyle w:val="Ttulo3"/>
        <w:spacing w:line="360" w:lineRule="auto"/>
        <w:ind w:firstLine="72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6" w:name="_Toc224021873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2.1 </w:t>
      </w:r>
      <w:r w:rsidR="009646A9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OBJECTIVO GERAL</w:t>
      </w:r>
      <w:bookmarkEnd w:id="6"/>
    </w:p>
    <w:p w14:paraId="5BFF0705" w14:textId="11DD62ED" w:rsidR="00A81875" w:rsidRPr="00105965" w:rsidRDefault="00A81875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Desenvolver uma plataforma digital B2B de apoio à gestão de concursos privados e processos de contratação entre pequenas e médias empresas em</w:t>
      </w:r>
      <w:r w:rsidR="00523ECD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Angola, com a finalidade de facilitar a divulgação de oportunidades, a submissão e acompanhamento de propostas e o apoio à tomada de decisão.</w:t>
      </w:r>
    </w:p>
    <w:p w14:paraId="6E311E20" w14:textId="6D17925B" w:rsidR="009646A9" w:rsidRPr="00105965" w:rsidRDefault="00EA2AD7" w:rsidP="00783890">
      <w:pPr>
        <w:pStyle w:val="Ttulo3"/>
        <w:spacing w:line="360" w:lineRule="auto"/>
        <w:ind w:firstLine="72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7" w:name="_Toc224021874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2.2 </w:t>
      </w:r>
      <w:r w:rsidR="009646A9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OBJECTIVOS ESPECÍFICOS</w:t>
      </w:r>
      <w:bookmarkEnd w:id="7"/>
    </w:p>
    <w:p w14:paraId="54BD8AE7" w14:textId="4FDF6565" w:rsidR="00A81875" w:rsidRPr="00105965" w:rsidRDefault="00A81875" w:rsidP="0078389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Analisar os processos actualmente utilizados pelas PMEs na gestão de concursos privados</w:t>
      </w:r>
      <w:r w:rsidR="00512E45" w:rsidRPr="00105965">
        <w:rPr>
          <w:rFonts w:ascii="Arial" w:hAnsi="Arial" w:cs="Arial"/>
        </w:rPr>
        <w:t xml:space="preserve"> e contratação de fornecedores e prestadores de serviços;</w:t>
      </w:r>
    </w:p>
    <w:p w14:paraId="3A309EB4" w14:textId="2C9A5190" w:rsidR="004606BB" w:rsidRPr="00105965" w:rsidRDefault="00A81875" w:rsidP="0078389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Identificar as principais dificuldades enfrentadas pelas PMEs no acesso à informação, na gestão de oportunidades e na organização das candidaturas a concursos privados</w:t>
      </w:r>
      <w:r w:rsidR="00512E45" w:rsidRPr="00105965">
        <w:rPr>
          <w:rFonts w:ascii="Arial" w:hAnsi="Arial" w:cs="Arial"/>
        </w:rPr>
        <w:t>;</w:t>
      </w:r>
    </w:p>
    <w:p w14:paraId="7DA62495" w14:textId="254CCA8B" w:rsidR="00512E45" w:rsidRPr="00105965" w:rsidRDefault="00512E45" w:rsidP="0078389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Definir os requisitos funcionais e não funcionais da plataforma digital B2B de apoio à gestão de concursos privados e contratação entre as PMEs, baseado no levantamento de requisitos junto às PMEs.</w:t>
      </w:r>
    </w:p>
    <w:p w14:paraId="1C4018C6" w14:textId="472204B0" w:rsidR="00EA2AD7" w:rsidRPr="00CC42B0" w:rsidRDefault="00C8276B" w:rsidP="0078389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Conceber a arquitectura de programação da plataforma digital com base no modelo de arquitetura em camadas (layered architecture), integrando os módulos de gestão de utilizadores, gestão de oportunidades, gestão de propostas, comunicação e notificações, validação empresarial, painéis de controlo (dashboards) e apoio à tomada de decisão.</w:t>
      </w:r>
    </w:p>
    <w:p w14:paraId="00854A3C" w14:textId="2C927FD1" w:rsidR="005E6C2F" w:rsidRPr="00105965" w:rsidRDefault="005E6C2F" w:rsidP="00783890">
      <w:pPr>
        <w:pStyle w:val="Ttulo1"/>
        <w:numPr>
          <w:ilvl w:val="0"/>
          <w:numId w:val="15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8" w:name="_Toc224021875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JUSTIFICA</w:t>
      </w:r>
      <w:r w:rsidR="00BA1FFC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TIVA</w:t>
      </w:r>
      <w:bookmarkEnd w:id="8"/>
    </w:p>
    <w:p w14:paraId="1AB47371" w14:textId="6436F1C3" w:rsidR="00C8276B" w:rsidRPr="00105965" w:rsidRDefault="00C8276B" w:rsidP="00783890">
      <w:pPr>
        <w:spacing w:line="360" w:lineRule="auto"/>
        <w:ind w:firstLine="36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A escolha do tema </w:t>
      </w:r>
      <w:r w:rsidRPr="00105965">
        <w:rPr>
          <w:rFonts w:ascii="Arial" w:hAnsi="Arial" w:cs="Arial"/>
          <w:i/>
          <w:iCs/>
        </w:rPr>
        <w:t xml:space="preserve">Desenvolvimento de uma plataforma digital B2B para gestão de concursos privados e contratação </w:t>
      </w:r>
      <w:r w:rsidR="00F508C2" w:rsidRPr="00105965">
        <w:rPr>
          <w:rFonts w:ascii="Arial" w:hAnsi="Arial" w:cs="Arial"/>
          <w:i/>
          <w:iCs/>
        </w:rPr>
        <w:t>para</w:t>
      </w:r>
      <w:r w:rsidRPr="00105965">
        <w:rPr>
          <w:rFonts w:ascii="Arial" w:hAnsi="Arial" w:cs="Arial"/>
          <w:i/>
          <w:iCs/>
        </w:rPr>
        <w:t xml:space="preserve"> pequenas e médias empresas em Angola</w:t>
      </w:r>
      <w:r w:rsidRPr="00105965">
        <w:rPr>
          <w:rFonts w:ascii="Arial" w:hAnsi="Arial" w:cs="Arial"/>
        </w:rPr>
        <w:t xml:space="preserve"> justifica-se pela relevância crescente das tecnologias de informação e comunicação no apoio aos processos organizacionais e pela necessidade de soluções adaptadas à realidade das pequenas e médias empresas. Em Angola, muitas PMEs enfrentam dificuldades no acesso estruturado a oportunidades de negócio, bem como na gestão eficiente dos processos de selecção de fornecedores e contratação, frequentemente realizados de forma manual, descentralizado ou através de meios informais.</w:t>
      </w:r>
    </w:p>
    <w:p w14:paraId="5A5ABCA2" w14:textId="4924893E" w:rsidR="00C8276B" w:rsidRPr="00105965" w:rsidRDefault="00C8276B" w:rsidP="00783890">
      <w:pPr>
        <w:spacing w:line="360" w:lineRule="auto"/>
        <w:ind w:firstLine="36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Sob a perspetiva prática, o desenvolvimento da plataforma proposta visa responder a necessidades reais das PMEs, ao possibilitar a centralização da informação, a melhoria da comunicação entre empresas, a organização das candidaturas e a análise estruturada das propostas recebidas. A solução apresentada poderá contribuir para maior eficiência, transparência e competitividade nos processos de contratação entre empresas, promovendo um ambiente de negócios mais dinâmico e acessível.</w:t>
      </w:r>
    </w:p>
    <w:p w14:paraId="13784E94" w14:textId="7528EBDF" w:rsidR="00596EFD" w:rsidRPr="00105965" w:rsidRDefault="00C8276B" w:rsidP="00523ECD">
      <w:pPr>
        <w:spacing w:line="360" w:lineRule="auto"/>
        <w:ind w:firstLine="36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Adicionalmente, o trabalho assume particular relevância social e económica ao propor uma solução tecnológica orientada para o fortalecimento das PMEs, reconhecidas como um dos principais motores de crescimento económico e geração de emprego. Assim, o estudo justifica-se pela sua contribuição académica, tecnológica e pelo potencial impacto positivo no contexto empresarial angolano.</w:t>
      </w:r>
    </w:p>
    <w:p w14:paraId="64654499" w14:textId="4B48DBC5" w:rsidR="00810FB3" w:rsidRPr="00105965" w:rsidRDefault="00810FB3" w:rsidP="00783890">
      <w:pPr>
        <w:pStyle w:val="Ttulo1"/>
        <w:spacing w:line="360" w:lineRule="auto"/>
        <w:rPr>
          <w:rFonts w:ascii="Arial" w:hAnsi="Arial" w:cs="Arial"/>
          <w:b/>
          <w:bCs/>
        </w:rPr>
      </w:pPr>
      <w:r w:rsidRPr="00105965">
        <w:rPr>
          <w:rFonts w:ascii="Arial" w:hAnsi="Arial" w:cs="Arial"/>
        </w:rPr>
        <w:t xml:space="preserve"> </w:t>
      </w:r>
      <w:r w:rsidR="00596EFD" w:rsidRPr="00105965">
        <w:rPr>
          <w:rFonts w:ascii="Arial" w:hAnsi="Arial" w:cs="Arial"/>
        </w:rPr>
        <w:t xml:space="preserve"> </w:t>
      </w:r>
      <w:bookmarkStart w:id="9" w:name="_Toc224021876"/>
      <w:r w:rsidR="00523ECD"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596EFD" w:rsidRPr="00105965">
        <w:rPr>
          <w:rFonts w:ascii="Arial" w:hAnsi="Arial" w:cs="Arial"/>
        </w:rPr>
        <w:t xml:space="preserve">. </w:t>
      </w:r>
      <w:bookmarkEnd w:id="9"/>
      <w:r w:rsidR="00251C2E">
        <w:rPr>
          <w:rFonts w:ascii="Arial" w:hAnsi="Arial" w:cs="Arial"/>
          <w:b/>
          <w:bCs/>
          <w:color w:val="000000" w:themeColor="text1"/>
          <w:sz w:val="24"/>
          <w:szCs w:val="24"/>
        </w:rPr>
        <w:t>FUNDAMENTAÇÃO TEÓRICA</w:t>
      </w:r>
    </w:p>
    <w:p w14:paraId="1CF830A2" w14:textId="5BC826A3" w:rsidR="00810FB3" w:rsidRPr="00105965" w:rsidRDefault="00810FB3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 presente capítulo apresenta os fundamentos teóricos que sustentam o desenvolvimento deste estudo. São abordados os principais conceitos e teorias relacionados com as pequenas e médias empresas, </w:t>
      </w:r>
      <w:r w:rsidR="00F508C2" w:rsidRPr="00105965">
        <w:rPr>
          <w:rFonts w:ascii="Arial" w:hAnsi="Arial" w:cs="Arial"/>
        </w:rPr>
        <w:t>plataformas digitais como modelo de negócios</w:t>
      </w:r>
      <w:r w:rsidRPr="00105965">
        <w:rPr>
          <w:rFonts w:ascii="Arial" w:hAnsi="Arial" w:cs="Arial"/>
        </w:rPr>
        <w:t xml:space="preserve">, </w:t>
      </w:r>
      <w:r w:rsidR="00F508C2" w:rsidRPr="00105965">
        <w:rPr>
          <w:rFonts w:ascii="Arial" w:hAnsi="Arial" w:cs="Arial"/>
        </w:rPr>
        <w:t xml:space="preserve">transformação digital, </w:t>
      </w:r>
      <w:r w:rsidRPr="00105965">
        <w:rPr>
          <w:rFonts w:ascii="Arial" w:hAnsi="Arial" w:cs="Arial"/>
        </w:rPr>
        <w:t xml:space="preserve">a gestão da informação e os sistemas de informação. </w:t>
      </w:r>
    </w:p>
    <w:p w14:paraId="464B4676" w14:textId="7BA7411D" w:rsidR="00F508C2" w:rsidRPr="00105965" w:rsidRDefault="00523ECD" w:rsidP="00783890">
      <w:pPr>
        <w:pStyle w:val="Ttulo2"/>
        <w:spacing w:line="360" w:lineRule="auto"/>
        <w:ind w:firstLine="142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0" w:name="_Toc224021877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4</w:t>
      </w:r>
      <w:r w:rsidR="00596EFD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.1 PEQUENAS E MÉDIAS EMPRESAS NO CONTEXTO ANGOLANO</w:t>
      </w:r>
      <w:bookmarkEnd w:id="10"/>
    </w:p>
    <w:p w14:paraId="1DD09C6B" w14:textId="43F66ACB" w:rsidR="00CC4024" w:rsidRPr="00105965" w:rsidRDefault="00CC4024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As pequenas e médias empresas (PME) em Angola são caracterizadas como </w:t>
      </w:r>
      <w:r w:rsidR="001E38BB" w:rsidRPr="00105965">
        <w:rPr>
          <w:rFonts w:ascii="Arial" w:hAnsi="Arial" w:cs="Arial"/>
        </w:rPr>
        <w:t xml:space="preserve">uma </w:t>
      </w:r>
      <w:r w:rsidRPr="00105965">
        <w:rPr>
          <w:rFonts w:ascii="Arial" w:hAnsi="Arial" w:cs="Arial"/>
        </w:rPr>
        <w:t>ferramenta primordial para o suporte das economias modernas, abrangendo até as economias de países mais desenvolvidos, não só por minimizarem o índice de desemprego, mas também por se adequarem àquilo que são as necessidades, e assim auxiliar de forma significativa na diminuição da pobreza e da informalidade, (Teixeira, 2020).</w:t>
      </w:r>
    </w:p>
    <w:p w14:paraId="2CB77B1A" w14:textId="08A2CC7F" w:rsidR="006453D6" w:rsidRPr="00105965" w:rsidRDefault="001E38BB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Não há uma convergência total entre os diferentes autores sobre a classificação das PMEs, isto porque</w:t>
      </w:r>
      <w:r w:rsidR="006453D6" w:rsidRPr="00105965">
        <w:rPr>
          <w:rFonts w:ascii="Arial" w:hAnsi="Arial" w:cs="Arial"/>
        </w:rPr>
        <w:t xml:space="preserve"> esta classificação depende de múltiplos factores contextuais, económicos, dando surgimento a uma pluralidade de critérios de classficação.</w:t>
      </w:r>
      <w:r w:rsidR="00596EFD" w:rsidRPr="00105965">
        <w:rPr>
          <w:rFonts w:ascii="Arial" w:hAnsi="Arial" w:cs="Arial"/>
        </w:rPr>
        <w:t xml:space="preserve"> </w:t>
      </w:r>
      <w:r w:rsidR="00EA1B72" w:rsidRPr="00105965">
        <w:rPr>
          <w:rFonts w:ascii="Arial" w:hAnsi="Arial" w:cs="Arial"/>
        </w:rPr>
        <w:t>As</w:t>
      </w:r>
      <w:r w:rsidR="006453D6" w:rsidRPr="00105965">
        <w:rPr>
          <w:rFonts w:ascii="Arial" w:hAnsi="Arial" w:cs="Arial"/>
        </w:rPr>
        <w:t xml:space="preserve"> PMEs em Angola, são classificadas legalmente de acordo com a Lei n.º 30/11, de 13 de setembro (Angola, 2011) com base no </w:t>
      </w:r>
      <w:r w:rsidR="006453D6" w:rsidRPr="00105965">
        <w:rPr>
          <w:rFonts w:ascii="Arial" w:hAnsi="Arial" w:cs="Arial"/>
          <w:b/>
          <w:bCs/>
        </w:rPr>
        <w:t>número de trabalhadores e na facturação bruta anual</w:t>
      </w:r>
      <w:r w:rsidR="006453D6" w:rsidRPr="00105965">
        <w:rPr>
          <w:rFonts w:ascii="Arial" w:hAnsi="Arial" w:cs="Arial"/>
        </w:rPr>
        <w:t xml:space="preserve">. </w:t>
      </w:r>
    </w:p>
    <w:p w14:paraId="6E6EF250" w14:textId="31458E4D" w:rsidR="00EA1B72" w:rsidRPr="00105965" w:rsidRDefault="00EA1B72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Em conformidade com a mesma lei, micro empresas, são aquelas que empreguem até 10 trabalhadores e/ou tenham uma facturação bruta anual não superior em Akz ao equivalente a USD 250 mil, pequenas empresas, as que empreguem mais de 10 e até 100 trabalhadores e/ou tenham uma facturação bruta anual em Akz superior ao equivalente a USD 250 mil e igual ou inferior a USD 3 milhões e por fim, médias empresas, são as que empreguem mais de 100 até 200 trabalhadores e/ou tenham uma facturação bruta anual em Akz superior ao equivalente a USD 3 milhões e igual ou inferior a USD 10 milhões.</w:t>
      </w:r>
    </w:p>
    <w:p w14:paraId="0EAB8FA7" w14:textId="139991F2" w:rsidR="00AC4E9A" w:rsidRDefault="00EA1B72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Em termos </w:t>
      </w:r>
      <w:r w:rsidR="00AC4E9A" w:rsidRPr="00105965">
        <w:rPr>
          <w:rFonts w:ascii="Arial" w:hAnsi="Arial" w:cs="Arial"/>
        </w:rPr>
        <w:t>numéricos</w:t>
      </w:r>
      <w:r w:rsidRPr="00105965">
        <w:rPr>
          <w:rFonts w:ascii="Arial" w:hAnsi="Arial" w:cs="Arial"/>
        </w:rPr>
        <w:t>, actualmente Angola regista 40</w:t>
      </w:r>
      <w:r w:rsidR="00BA1FFC" w:rsidRPr="00105965">
        <w:rPr>
          <w:rFonts w:ascii="Arial" w:hAnsi="Arial" w:cs="Arial"/>
        </w:rPr>
        <w:t>.</w:t>
      </w:r>
      <w:r w:rsidRPr="00105965">
        <w:rPr>
          <w:rFonts w:ascii="Arial" w:hAnsi="Arial" w:cs="Arial"/>
        </w:rPr>
        <w:t>144 Microempresa, 3.328 pequenas empresas e 2</w:t>
      </w:r>
      <w:r w:rsidR="00BA1FFC" w:rsidRPr="00105965">
        <w:rPr>
          <w:rFonts w:ascii="Arial" w:hAnsi="Arial" w:cs="Arial"/>
        </w:rPr>
        <w:t>.</w:t>
      </w:r>
      <w:r w:rsidRPr="00105965">
        <w:rPr>
          <w:rFonts w:ascii="Arial" w:hAnsi="Arial" w:cs="Arial"/>
        </w:rPr>
        <w:t>886 médias empresas (INAPEM, 2025).</w:t>
      </w:r>
    </w:p>
    <w:p w14:paraId="18E4E5F9" w14:textId="77777777" w:rsidR="0056383B" w:rsidRDefault="008C12FC" w:rsidP="0056383B">
      <w:pPr>
        <w:keepNext/>
        <w:spacing w:line="360" w:lineRule="auto"/>
        <w:ind w:firstLine="720"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6C9F244D" wp14:editId="1983A86B">
            <wp:extent cx="4766734" cy="2167466"/>
            <wp:effectExtent l="0" t="0" r="15240" b="4445"/>
            <wp:docPr id="778625450" name="Gráfico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07F3747" w14:textId="7806651B" w:rsidR="00054454" w:rsidRDefault="0056383B" w:rsidP="00F44646">
      <w:pPr>
        <w:pStyle w:val="Legenda"/>
        <w:spacing w:after="0" w:line="360" w:lineRule="auto"/>
        <w:jc w:val="center"/>
      </w:pPr>
      <w:r>
        <w:t xml:space="preserve">Figura </w:t>
      </w:r>
      <w:r w:rsidR="00D02AAF">
        <w:fldChar w:fldCharType="begin"/>
      </w:r>
      <w:r w:rsidR="00D02AAF">
        <w:instrText xml:space="preserve"> SEQ Figura \* ARABIC </w:instrText>
      </w:r>
      <w:r w:rsidR="00D02AAF">
        <w:fldChar w:fldCharType="separate"/>
      </w:r>
      <w:r w:rsidR="00D02AAF">
        <w:rPr>
          <w:noProof/>
        </w:rPr>
        <w:t>2</w:t>
      </w:r>
      <w:r w:rsidR="00D02AAF">
        <w:rPr>
          <w:noProof/>
        </w:rPr>
        <w:fldChar w:fldCharType="end"/>
      </w:r>
      <w:r>
        <w:t xml:space="preserve"> - Distribuição percentual das PMEs em Angola</w:t>
      </w:r>
    </w:p>
    <w:p w14:paraId="174C0C97" w14:textId="068267D1" w:rsidR="008C12FC" w:rsidRPr="00105965" w:rsidRDefault="00054454" w:rsidP="00F44646">
      <w:pPr>
        <w:pStyle w:val="Legenda"/>
        <w:spacing w:after="0" w:line="360" w:lineRule="auto"/>
        <w:jc w:val="center"/>
        <w:rPr>
          <w:rFonts w:ascii="Arial" w:hAnsi="Arial" w:cs="Arial"/>
        </w:rPr>
      </w:pPr>
      <w:r>
        <w:t>F</w:t>
      </w:r>
      <w:r w:rsidR="00AD4A60">
        <w:t xml:space="preserve">onte: </w:t>
      </w:r>
      <w:r w:rsidR="005F2BBD">
        <w:t xml:space="preserve">Adaptado </w:t>
      </w:r>
      <w:r w:rsidR="00AE0DAF">
        <w:t>INAPEM</w:t>
      </w:r>
      <w:r w:rsidR="005F2BBD">
        <w:t xml:space="preserve"> (2026)</w:t>
      </w:r>
    </w:p>
    <w:p w14:paraId="03BCEA6D" w14:textId="566440DE" w:rsidR="006038BA" w:rsidRPr="00F44646" w:rsidRDefault="00D60D00" w:rsidP="00F44646">
      <w:pPr>
        <w:spacing w:line="360" w:lineRule="auto"/>
        <w:ind w:firstLine="720"/>
        <w:jc w:val="both"/>
        <w:rPr>
          <w:rFonts w:ascii="Arial" w:hAnsi="Arial" w:cs="Arial"/>
        </w:rPr>
      </w:pPr>
      <w:bookmarkStart w:id="11" w:name="_Toc224021878"/>
      <w:r w:rsidRPr="00F44646">
        <w:rPr>
          <w:rFonts w:ascii="Arial" w:hAnsi="Arial" w:cs="Arial"/>
        </w:rPr>
        <w:t xml:space="preserve">Conforme ilustrado na </w:t>
      </w:r>
      <w:r w:rsidR="00F44646" w:rsidRPr="00F44646">
        <w:rPr>
          <w:rFonts w:ascii="Arial" w:hAnsi="Arial" w:cs="Arial"/>
        </w:rPr>
        <w:t>figura 1, verifica-se uma forte predominância das microempresas no tecido empresarial angolano, representando a grande maioria das empresas registadas, enquanto as pequenas e médias empresas apresentam uma participação significativamente menor.</w:t>
      </w:r>
    </w:p>
    <w:p w14:paraId="76BB0B13" w14:textId="68C446BA" w:rsidR="00325C66" w:rsidRPr="00105965" w:rsidRDefault="00523ECD" w:rsidP="00BE50CA">
      <w:pPr>
        <w:pStyle w:val="Ttulo2"/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596EFD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 SISTEMAS DE INFORMAÇÃO NAS ORGANIZAÇÕES</w:t>
      </w:r>
      <w:bookmarkEnd w:id="11"/>
    </w:p>
    <w:p w14:paraId="33C3AFA6" w14:textId="1DC00C93" w:rsidR="00596EFD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Em primeiro lugar, é necessário esclarecer o significado dos termos TI (Tecnologia de Informação), e SI (Sistemas de Informação), no sentido lacto. De acordo com Prado e Souza (2014), o termo </w:t>
      </w:r>
      <w:r w:rsidRPr="00105965">
        <w:rPr>
          <w:rFonts w:ascii="Arial" w:hAnsi="Arial" w:cs="Arial"/>
          <w:b/>
          <w:bCs/>
        </w:rPr>
        <w:t>Tecnologia de informação (TI)</w:t>
      </w:r>
      <w:r w:rsidRPr="00105965">
        <w:rPr>
          <w:rFonts w:ascii="Arial" w:hAnsi="Arial" w:cs="Arial"/>
        </w:rPr>
        <w:t xml:space="preserve"> representa os componentes de </w:t>
      </w:r>
      <w:r w:rsidRPr="00105965">
        <w:rPr>
          <w:rFonts w:ascii="Arial" w:hAnsi="Arial" w:cs="Arial"/>
          <w:i/>
          <w:iCs/>
        </w:rPr>
        <w:t>hardware e software de um sistema e não é visto de modo </w:t>
      </w:r>
      <w:r w:rsidRPr="00105965">
        <w:rPr>
          <w:rFonts w:ascii="Arial" w:hAnsi="Arial" w:cs="Arial"/>
        </w:rPr>
        <w:t xml:space="preserve">usual como uma variável de administração, numa abordagem ampla como </w:t>
      </w:r>
      <w:r w:rsidR="00596EFD" w:rsidRPr="00105965">
        <w:rPr>
          <w:rFonts w:ascii="Arial" w:hAnsi="Arial" w:cs="Arial"/>
        </w:rPr>
        <w:t>alinhamento</w:t>
      </w:r>
      <w:r w:rsidR="00992C35">
        <w:rPr>
          <w:rFonts w:ascii="Arial" w:hAnsi="Arial" w:cs="Arial"/>
        </w:rPr>
        <w:t xml:space="preserve"> </w:t>
      </w:r>
      <w:r w:rsidR="00596EFD" w:rsidRPr="00105965">
        <w:rPr>
          <w:rFonts w:ascii="Arial" w:hAnsi="Arial" w:cs="Arial"/>
        </w:rPr>
        <w:t>de negócio e TI.</w:t>
      </w:r>
    </w:p>
    <w:p w14:paraId="00A4CDFE" w14:textId="0E2B7211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Os mesmos autores conceituam que um </w:t>
      </w:r>
      <w:r w:rsidRPr="00105965">
        <w:rPr>
          <w:rFonts w:ascii="Arial" w:hAnsi="Arial" w:cs="Arial"/>
          <w:b/>
          <w:bCs/>
        </w:rPr>
        <w:t>Sistemas de Informação (SI)</w:t>
      </w:r>
      <w:r w:rsidRPr="00105965">
        <w:rPr>
          <w:rFonts w:ascii="Arial" w:hAnsi="Arial" w:cs="Arial"/>
        </w:rPr>
        <w:t xml:space="preserve"> pode ser entendido como um conjunto interrelacionado de partes ou elementos que colecta, processa, armazena e distribui informações, de forma organizada e coordenada, para apoiar a tomada de decisões. Devido a esta conotação ampla, o termo SI pode ser utilizado no lugar de TI (abordagem holística).</w:t>
      </w:r>
    </w:p>
    <w:p w14:paraId="4D7F46F0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Os Sistemas de Informação apoiam-se na progressão dos </w:t>
      </w:r>
      <w:r w:rsidRPr="00105965">
        <w:rPr>
          <w:rFonts w:ascii="Arial" w:hAnsi="Arial" w:cs="Arial"/>
          <w:b/>
          <w:bCs/>
        </w:rPr>
        <w:t>Dados</w:t>
      </w:r>
      <w:r w:rsidRPr="00105965">
        <w:rPr>
          <w:rFonts w:ascii="Arial" w:hAnsi="Arial" w:cs="Arial"/>
        </w:rPr>
        <w:t xml:space="preserve"> (Factos sem significado), servindo como matéria-prima para o processamento e produção da </w:t>
      </w:r>
      <w:r w:rsidRPr="00105965">
        <w:rPr>
          <w:rFonts w:ascii="Arial" w:hAnsi="Arial" w:cs="Arial"/>
          <w:b/>
          <w:bCs/>
        </w:rPr>
        <w:t>Informação</w:t>
      </w:r>
      <w:r w:rsidRPr="00105965">
        <w:rPr>
          <w:rFonts w:ascii="Arial" w:hAnsi="Arial" w:cs="Arial"/>
        </w:rPr>
        <w:t xml:space="preserve"> (Dados com contexto e significado) e, finalmente, para </w:t>
      </w:r>
      <w:r w:rsidRPr="00105965">
        <w:rPr>
          <w:rFonts w:ascii="Arial" w:hAnsi="Arial" w:cs="Arial"/>
          <w:b/>
          <w:bCs/>
        </w:rPr>
        <w:t>Conhecimento</w:t>
      </w:r>
      <w:r w:rsidRPr="00105965">
        <w:rPr>
          <w:rFonts w:ascii="Arial" w:hAnsi="Arial" w:cs="Arial"/>
        </w:rPr>
        <w:t xml:space="preserve"> (aprendizagem baseada na experiência, resultados obtidos após a aplicação da informação).</w:t>
      </w:r>
    </w:p>
    <w:p w14:paraId="26D151D6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lastRenderedPageBreak/>
        <w:t xml:space="preserve">Para melhor entendimento da progressão dos Dados para o nível de conhecimento, Prado e Souza (2014) afirmam que, </w:t>
      </w:r>
      <w:r w:rsidRPr="00105965">
        <w:rPr>
          <w:rFonts w:ascii="Arial" w:hAnsi="Arial" w:cs="Arial"/>
          <w:b/>
          <w:bCs/>
        </w:rPr>
        <w:t>Dados</w:t>
      </w:r>
      <w:r w:rsidRPr="00105965">
        <w:rPr>
          <w:rFonts w:ascii="Arial" w:hAnsi="Arial" w:cs="Arial"/>
        </w:rPr>
        <w:t xml:space="preserve"> são representações de factos, podendo ser letras, números, imagens, sons, nomes etc., desprovidos de significados. A informação está vinculada à capacidade de relacioná-la ao contexto ao qual pertence, podendo estar associada a uma acção.</w:t>
      </w:r>
    </w:p>
    <w:p w14:paraId="473D4C38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 processo de </w:t>
      </w:r>
      <w:r w:rsidRPr="00105965">
        <w:rPr>
          <w:rFonts w:ascii="Arial" w:hAnsi="Arial" w:cs="Arial"/>
          <w:b/>
          <w:bCs/>
        </w:rPr>
        <w:t>conhecimento</w:t>
      </w:r>
      <w:r w:rsidRPr="00105965">
        <w:rPr>
          <w:rFonts w:ascii="Arial" w:hAnsi="Arial" w:cs="Arial"/>
        </w:rPr>
        <w:t xml:space="preserve"> é um método de transformação que envolve informações, meios (objectos) e pessoas e se desenvolve por aprendizagem com base em experiências anteriores, acúmulo de informações e vivências adquiridas com o tempo.</w:t>
      </w:r>
    </w:p>
    <w:p w14:paraId="15A1D324" w14:textId="75A640D8" w:rsidR="00325C66" w:rsidRPr="00105965" w:rsidRDefault="00523ECD" w:rsidP="00783890">
      <w:pPr>
        <w:pStyle w:val="Ttulo3"/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2" w:name="_Toc224021879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596EFD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.2.1 IMPORTÂNCIA DA ADOPÇÃO DOS SISTEMAS DE INFORMAÇÃO NAS ORGANIZAÇÕES</w:t>
      </w:r>
      <w:bookmarkEnd w:id="12"/>
      <w:r w:rsidR="00596EFD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</w:p>
    <w:p w14:paraId="7C2DDAE6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Para microempresas, que muitas vezes operam com recursos limitados e enfrentam desafios de gestão e comunicação, os sistemas de informação oferecem soluções que simplificam o controle e a organização dos dados.</w:t>
      </w:r>
    </w:p>
    <w:p w14:paraId="0633AD0F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Segundo Mwafufyomwenyo e Ndeunyema (2025), a utilização de SI possibilita uma maior centralização das informações e o acesso a dados de forma rápida e eficiente. </w:t>
      </w:r>
    </w:p>
    <w:p w14:paraId="2E58A3D1" w14:textId="693D6388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Isso é especialmente relevante para microempresas, que frequentemente têm dificuldade em gerir dados dispersos em diferentes sistemas ou até mesmo de forma manual, o que pode resultar em perda de informações e, consequentemente, erros operacionais. A centralização de dados, oferecida pelos sistemas de informação, facilita a análise e o processamento de informações cruciais para a tomada de decisões.</w:t>
      </w:r>
    </w:p>
    <w:p w14:paraId="6C6B918C" w14:textId="129D66D3" w:rsidR="00596EFD" w:rsidRPr="00105965" w:rsidRDefault="00523ECD" w:rsidP="00783890">
      <w:pPr>
        <w:spacing w:line="360" w:lineRule="auto"/>
        <w:jc w:val="both"/>
        <w:rPr>
          <w:rFonts w:ascii="Arial" w:hAnsi="Arial" w:cs="Arial"/>
          <w:b/>
          <w:bCs/>
        </w:rPr>
      </w:pPr>
      <w:bookmarkStart w:id="13" w:name="_Toc224021880"/>
      <w:r>
        <w:rPr>
          <w:rStyle w:val="Ttulo2Carter"/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596EFD" w:rsidRPr="00105965">
        <w:rPr>
          <w:rStyle w:val="Ttulo2Carter"/>
          <w:rFonts w:ascii="Arial" w:hAnsi="Arial" w:cs="Arial"/>
          <w:b/>
          <w:bCs/>
          <w:color w:val="000000" w:themeColor="text1"/>
          <w:sz w:val="24"/>
          <w:szCs w:val="24"/>
        </w:rPr>
        <w:t>.3 PLATAFORMAS DIGITAIS COMO MODELOS DE NEGÓCIO B2B</w:t>
      </w:r>
      <w:bookmarkEnd w:id="13"/>
    </w:p>
    <w:p w14:paraId="756845A1" w14:textId="6EBD3A1E" w:rsidR="00325C66" w:rsidRPr="00105965" w:rsidRDefault="001575D3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No entendimento geral das pessoas, o termo </w:t>
      </w:r>
      <w:r w:rsidRPr="00105965">
        <w:rPr>
          <w:rFonts w:ascii="Arial" w:hAnsi="Arial" w:cs="Arial"/>
          <w:b/>
          <w:bCs/>
        </w:rPr>
        <w:t xml:space="preserve">plataforma digital </w:t>
      </w:r>
      <w:r w:rsidRPr="00105965">
        <w:rPr>
          <w:rFonts w:ascii="Arial" w:hAnsi="Arial" w:cs="Arial"/>
        </w:rPr>
        <w:t>é percebido de forma mais prática e funcional, ou seja, mais ligado à sua utilização do que à definição técnica.</w:t>
      </w:r>
      <w:r w:rsidR="0044797B" w:rsidRPr="00105965">
        <w:rPr>
          <w:rFonts w:ascii="Arial" w:hAnsi="Arial" w:cs="Arial"/>
        </w:rPr>
        <w:t xml:space="preserve"> Estando muitas das vezes associados à uma visão simples de um site, aplicação na internet ou ainda uma rede social.</w:t>
      </w:r>
    </w:p>
    <w:p w14:paraId="585C2C5C" w14:textId="507F2C04" w:rsidR="0044797B" w:rsidRPr="00105965" w:rsidRDefault="0044797B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Parker et al. (2019) descrevem os impactos dos modelos de negócios que utilizam plataformas. Para os autores, </w:t>
      </w:r>
      <w:r w:rsidR="00363CA7" w:rsidRPr="00105965">
        <w:rPr>
          <w:rFonts w:ascii="Arial" w:hAnsi="Arial" w:cs="Arial"/>
        </w:rPr>
        <w:t xml:space="preserve">uma plataforma é uma empresa que proporciona interações criadoras de valor entre produtores e consumidores </w:t>
      </w:r>
      <w:r w:rsidR="00363CA7" w:rsidRPr="00105965">
        <w:rPr>
          <w:rFonts w:ascii="Arial" w:hAnsi="Arial" w:cs="Arial"/>
        </w:rPr>
        <w:lastRenderedPageBreak/>
        <w:t>externos, ou seja, um modelo de negócio que usa a tecnologia para conectar pessoas, organizações e recursos em um ecossistema interactivo que pode criar ou trocar valor.</w:t>
      </w:r>
    </w:p>
    <w:p w14:paraId="5D14175E" w14:textId="72FE8EDF" w:rsidR="00363CA7" w:rsidRPr="00105965" w:rsidRDefault="00596EFD" w:rsidP="00783890">
      <w:pPr>
        <w:spacing w:line="360" w:lineRule="auto"/>
        <w:ind w:firstLine="720"/>
        <w:rPr>
          <w:rFonts w:ascii="Arial" w:hAnsi="Arial" w:cs="Arial"/>
        </w:rPr>
      </w:pPr>
      <w:r w:rsidRPr="00105965">
        <w:rPr>
          <w:rFonts w:ascii="Arial" w:hAnsi="Arial" w:cs="Arial"/>
        </w:rPr>
        <w:t>A fundamentação teórica do conceito plataforma digital é estruturada em torno de quatro dimensões:</w:t>
      </w:r>
      <w:r w:rsidR="00DC64C2" w:rsidRPr="00105965">
        <w:rPr>
          <w:rFonts w:ascii="Arial" w:hAnsi="Arial" w:cs="Arial"/>
        </w:rPr>
        <w:br/>
      </w:r>
      <w:r w:rsidR="00DC64C2" w:rsidRPr="00105965">
        <w:rPr>
          <w:rStyle w:val="Ttulo3Carter"/>
          <w:rFonts w:ascii="Arial" w:hAnsi="Arial" w:cs="Arial"/>
          <w:b/>
          <w:bCs/>
          <w:color w:val="000000" w:themeColor="text1"/>
          <w:sz w:val="24"/>
          <w:szCs w:val="24"/>
        </w:rPr>
        <w:t>1. Natureza Estrutural e Arquictetura</w:t>
      </w:r>
    </w:p>
    <w:p w14:paraId="654DF0A6" w14:textId="1964FAC5" w:rsidR="00DC64C2" w:rsidRPr="00105965" w:rsidRDefault="00DC64C2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Chiarini et al. (2023)</w:t>
      </w:r>
      <w:r w:rsidR="00740C75" w:rsidRPr="00105965">
        <w:rPr>
          <w:rFonts w:ascii="Arial" w:hAnsi="Arial" w:cs="Arial"/>
        </w:rPr>
        <w:t xml:space="preserve">, define plataformas digitais como redes orquestradas por um controlador, que pode ser uma empresa ou qualquer outra organização, a exemplo do Estado ou da comunidade acadêmica. A sua arquitetura genérica é descrita como um </w:t>
      </w:r>
      <w:r w:rsidR="00740C75" w:rsidRPr="00105965">
        <w:rPr>
          <w:rFonts w:ascii="Arial" w:hAnsi="Arial" w:cs="Arial"/>
          <w:b/>
          <w:bCs/>
        </w:rPr>
        <w:t>hub (concentrador)</w:t>
      </w:r>
      <w:r w:rsidR="00740C75" w:rsidRPr="00105965">
        <w:rPr>
          <w:rFonts w:ascii="Arial" w:hAnsi="Arial" w:cs="Arial"/>
        </w:rPr>
        <w:t>, caracterizada por um centro estável (o orquestrador) e uma periferia variável (os participantes). Esta configuração permite que a plataforma funcione como um ponto de fricção na rede, onde o controlador detém o poder de "legislar" sobre o ambiente virtual através de algoritmos e termos de uso.</w:t>
      </w:r>
    </w:p>
    <w:p w14:paraId="6854DA8F" w14:textId="5C6C469A" w:rsidR="00DC64C2" w:rsidRPr="00105965" w:rsidRDefault="00DC64C2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4" w:name="_Toc224021881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2. Modelo de Negócio e Mercados Multilaterais</w:t>
      </w:r>
      <w:bookmarkEnd w:id="14"/>
    </w:p>
    <w:p w14:paraId="420B8747" w14:textId="6E9357F8" w:rsidR="00740C75" w:rsidRPr="00105965" w:rsidRDefault="00D73E4E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Conforme sustentam Gomes e Okano (2019), no artigo publicado sobre</w:t>
      </w:r>
      <w:r w:rsidR="00523ECD">
        <w:rPr>
          <w:rFonts w:ascii="Arial" w:hAnsi="Arial" w:cs="Arial"/>
        </w:rPr>
        <w:t xml:space="preserve"> a</w:t>
      </w:r>
      <w:r w:rsidRPr="00105965">
        <w:rPr>
          <w:rFonts w:ascii="Arial" w:hAnsi="Arial" w:cs="Arial"/>
        </w:rPr>
        <w:t>s</w:t>
      </w:r>
      <w:r w:rsidR="00740C75" w:rsidRPr="00105965">
        <w:rPr>
          <w:rFonts w:ascii="Arial" w:hAnsi="Arial" w:cs="Arial"/>
        </w:rPr>
        <w:t xml:space="preserve"> plataformas digitais</w:t>
      </w:r>
      <w:r w:rsidRPr="00105965">
        <w:rPr>
          <w:rFonts w:ascii="Arial" w:hAnsi="Arial" w:cs="Arial"/>
        </w:rPr>
        <w:t xml:space="preserve"> como modelos de negócio, estas plataformas</w:t>
      </w:r>
      <w:r w:rsidR="00740C75" w:rsidRPr="00105965">
        <w:rPr>
          <w:rFonts w:ascii="Arial" w:hAnsi="Arial" w:cs="Arial"/>
        </w:rPr>
        <w:t xml:space="preserve"> são frequentemente identificadas como modelos de </w:t>
      </w:r>
      <w:r w:rsidR="00740C75" w:rsidRPr="00105965">
        <w:rPr>
          <w:rFonts w:ascii="Arial" w:hAnsi="Arial" w:cs="Arial"/>
          <w:b/>
          <w:bCs/>
        </w:rPr>
        <w:t>dois lados ou multilados</w:t>
      </w:r>
      <w:r w:rsidR="00740C75" w:rsidRPr="00105965">
        <w:rPr>
          <w:rFonts w:ascii="Arial" w:hAnsi="Arial" w:cs="Arial"/>
        </w:rPr>
        <w:t xml:space="preserve">. Nestes modelos, dois ou mais segmentos de clientes distintos interagem entre si utilizando a plataforma como mediadora. A principal função do fornecedor da plataforma é actuar como um </w:t>
      </w:r>
      <w:r w:rsidR="00740C75" w:rsidRPr="00105965">
        <w:rPr>
          <w:rFonts w:ascii="Arial" w:hAnsi="Arial" w:cs="Arial"/>
          <w:i/>
          <w:iCs/>
        </w:rPr>
        <w:t>matchmaker</w:t>
      </w:r>
      <w:r w:rsidR="00740C75" w:rsidRPr="00105965">
        <w:rPr>
          <w:rFonts w:ascii="Arial" w:hAnsi="Arial" w:cs="Arial"/>
        </w:rPr>
        <w:t>, facilitando a conexão directa entre utilizadores que demandam um produto ou serviço e aqueles que o oferecem, visando a criação de valor de troca.</w:t>
      </w:r>
    </w:p>
    <w:p w14:paraId="50E7BFFA" w14:textId="65BCC09F" w:rsidR="00DC64C2" w:rsidRPr="00105965" w:rsidRDefault="00DC64C2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5" w:name="_Toc224021882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3. Componentes e Funcionalidades</w:t>
      </w:r>
      <w:bookmarkEnd w:id="15"/>
    </w:p>
    <w:p w14:paraId="0A475AF7" w14:textId="6B92B86A" w:rsidR="00DC64C2" w:rsidRPr="00105965" w:rsidRDefault="00D73E4E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Sakuda (2016) </w:t>
      </w:r>
      <w:r w:rsidR="00B61769" w:rsidRPr="00105965">
        <w:rPr>
          <w:rFonts w:ascii="Arial" w:hAnsi="Arial" w:cs="Arial"/>
        </w:rPr>
        <w:t>argumenta que, para que uma plataforma digital opere eficientemente, ela integra diversos componentes fundamentais:</w:t>
      </w:r>
    </w:p>
    <w:p w14:paraId="4C961CCD" w14:textId="1F4D9EF7" w:rsidR="00B61769" w:rsidRPr="00105965" w:rsidRDefault="00B61769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Componentes Tecnológicos</w:t>
      </w:r>
      <w:r w:rsidRPr="00105965">
        <w:rPr>
          <w:rFonts w:ascii="Arial" w:hAnsi="Arial" w:cs="Arial"/>
        </w:rPr>
        <w:t>: Incluem o hardware, software, serviços e a arquitetura de sistemas que suportam a execução de tarefas e o armazenamento de dados.</w:t>
      </w:r>
    </w:p>
    <w:p w14:paraId="5DFE707B" w14:textId="77777777" w:rsidR="00B61769" w:rsidRPr="00105965" w:rsidRDefault="00B61769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Regras e Governança:</w:t>
      </w:r>
      <w:r w:rsidRPr="00105965">
        <w:rPr>
          <w:rFonts w:ascii="Arial" w:hAnsi="Arial" w:cs="Arial"/>
        </w:rPr>
        <w:t xml:space="preserve"> Compreendem os protocolos, normas, políticas e contratos que disciplinam as interações entre os utilizadores.</w:t>
      </w:r>
    </w:p>
    <w:p w14:paraId="052E07E3" w14:textId="2067DB70" w:rsidR="00B61769" w:rsidRPr="00105965" w:rsidRDefault="00B61769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lastRenderedPageBreak/>
        <w:t>Efeitos de Rede:</w:t>
      </w:r>
      <w:r w:rsidRPr="00105965">
        <w:rPr>
          <w:rFonts w:ascii="Arial" w:hAnsi="Arial" w:cs="Arial"/>
        </w:rPr>
        <w:t xml:space="preserve"> Fenómeno onde o valor da plataforma para um utilizador aumenta à medida que novos participantes aderem ao sistema, potenciando a escalabilidade do negócio.</w:t>
      </w:r>
    </w:p>
    <w:p w14:paraId="570078F4" w14:textId="6F99462D" w:rsidR="00B61769" w:rsidRPr="00105965" w:rsidRDefault="00B61769" w:rsidP="00783890">
      <w:pPr>
        <w:pStyle w:val="Ttulo3"/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6" w:name="_Toc224021883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4. Impacto Organizacional e Competitividade</w:t>
      </w:r>
      <w:bookmarkEnd w:id="16"/>
    </w:p>
    <w:p w14:paraId="6AE6AF93" w14:textId="2EEA9237" w:rsidR="00783890" w:rsidRDefault="00B61769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No âmbito da gestão, as plataformas são conceptualizadas como facilitadoras de processos operacionais e administrativos, permitindo a consulta remota de informações e a automatização de fluxos de trabalho. A literatura enfatiza que a plataforma não é apenas uma ferramenta, mas o "esqueleto" organizacional em torno do qual a empresa moderna é projetada para obter vantagens competitivas através da desmaterialização de processos e da redução de custos de transação.</w:t>
      </w:r>
    </w:p>
    <w:p w14:paraId="33D93DF0" w14:textId="77777777" w:rsidR="00FB35CD" w:rsidRPr="00105965" w:rsidRDefault="00FB35CD" w:rsidP="0072417D">
      <w:pPr>
        <w:spacing w:line="360" w:lineRule="auto"/>
        <w:jc w:val="both"/>
        <w:rPr>
          <w:rFonts w:ascii="Arial" w:hAnsi="Arial" w:cs="Arial"/>
        </w:rPr>
      </w:pPr>
    </w:p>
    <w:p w14:paraId="71A9C03C" w14:textId="21FEF249" w:rsidR="00440FB6" w:rsidRPr="00105965" w:rsidRDefault="00CC42B0" w:rsidP="00783890">
      <w:pPr>
        <w:pStyle w:val="Ttulo2"/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7" w:name="_Toc224021884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bookmarkEnd w:id="17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ESTADO DA ARTE</w:t>
      </w:r>
    </w:p>
    <w:p w14:paraId="0A204B94" w14:textId="40C59B9B" w:rsidR="00CC42B0" w:rsidRPr="00BD5C39" w:rsidRDefault="00CC42B0" w:rsidP="00BD5C39">
      <w:pPr>
        <w:spacing w:line="360" w:lineRule="auto"/>
        <w:ind w:firstLine="720"/>
        <w:jc w:val="both"/>
        <w:rPr>
          <w:rFonts w:ascii="Arial" w:hAnsi="Arial" w:cs="Arial"/>
        </w:rPr>
      </w:pPr>
      <w:bookmarkStart w:id="18" w:name="_Toc224021885"/>
      <w:r w:rsidRPr="00BD5C39">
        <w:rPr>
          <w:rFonts w:ascii="Arial" w:hAnsi="Arial" w:cs="Arial"/>
        </w:rPr>
        <w:t>No contexto nacional, o maior referencial tecnológico na centralização, divulgação de oportunidades e gestão de fornecedores é o Portal da Contratação Pública (PCP), administrado pelo Serviço Nacional da Contratação Pública do Ministério das Finanças (SNCP). Este portal opera estritamente num modelo Business-to-Government (B2G) e funciona como um repositório oficial obrigatório onde as Entidades Públicas Contratantes procedem à publicação das suas necessidades de aquisição e anúncios de procedimentos concursais (Ministério das Finanças, 2024).</w:t>
      </w:r>
    </w:p>
    <w:p w14:paraId="65296D73" w14:textId="1DD7F973" w:rsidR="00CC42B0" w:rsidRPr="00BD5C39" w:rsidRDefault="00CC42B0" w:rsidP="0052127D">
      <w:pPr>
        <w:spacing w:line="360" w:lineRule="auto"/>
        <w:ind w:firstLine="720"/>
        <w:jc w:val="both"/>
        <w:rPr>
          <w:rFonts w:ascii="Arial" w:hAnsi="Arial" w:cs="Arial"/>
        </w:rPr>
      </w:pPr>
      <w:r w:rsidRPr="00BD5C39">
        <w:rPr>
          <w:rFonts w:ascii="Arial" w:hAnsi="Arial" w:cs="Arial"/>
        </w:rPr>
        <w:t>Para acederem a estas oportunidades, a plataforma governamental estabelece um fluxo estruturado e exigente: as empresas, incluindo as pequenas e médias empresas (PMEs), devem realizar um cadastro formal que engloba o registo de utilizador, o carregamento de documentação legal e fiscal e a submissão para análise, culminando na emissão do Certificado de Fornecedor do Estado (SNCP, 202</w:t>
      </w:r>
      <w:r w:rsidR="009F3907">
        <w:rPr>
          <w:rFonts w:ascii="Arial" w:hAnsi="Arial" w:cs="Arial"/>
        </w:rPr>
        <w:t>6</w:t>
      </w:r>
      <w:r w:rsidRPr="00BD5C39">
        <w:rPr>
          <w:rFonts w:ascii="Arial" w:hAnsi="Arial" w:cs="Arial"/>
        </w:rPr>
        <w:t xml:space="preserve">). </w:t>
      </w:r>
    </w:p>
    <w:p w14:paraId="467403ED" w14:textId="35C41A17" w:rsidR="00CC42B0" w:rsidRPr="00BD5C39" w:rsidRDefault="00CC42B0" w:rsidP="00BD5C39">
      <w:pPr>
        <w:spacing w:line="360" w:lineRule="auto"/>
        <w:ind w:firstLine="720"/>
        <w:jc w:val="both"/>
        <w:rPr>
          <w:rFonts w:ascii="Arial" w:hAnsi="Arial" w:cs="Arial"/>
        </w:rPr>
      </w:pPr>
      <w:r w:rsidRPr="00BD5C39">
        <w:rPr>
          <w:rFonts w:ascii="Arial" w:hAnsi="Arial" w:cs="Arial"/>
        </w:rPr>
        <w:t xml:space="preserve">Contudo, a governação e o acesso a este portal limitam-se ao relacionamento entre as entidades do Estado e o sector privado. Ao transitar para as relações comerciais que ocorrem exclusivamente dentro do tecido empresarial privado — o modelo Business-to-Business (B2B) —, regista-se um </w:t>
      </w:r>
      <w:r w:rsidRPr="00BD5C39">
        <w:rPr>
          <w:rFonts w:ascii="Arial" w:hAnsi="Arial" w:cs="Arial"/>
        </w:rPr>
        <w:lastRenderedPageBreak/>
        <w:t>acentuado vazio tecnológico e processual em Angola. Apesar de as PMEs angolanas já demonstrarem capacidade de compliance para fornecer o Estado, deparam-se com a ausência de um ecossistema equivalente que lhes permita consultar, de forma centralizada, as necessidades e os concursos privados promovidos por médias e grandes empresas corporativas no país.</w:t>
      </w:r>
    </w:p>
    <w:p w14:paraId="5ED52D33" w14:textId="3F29B175" w:rsidR="00CC42B0" w:rsidRPr="00BD5C39" w:rsidRDefault="00CC42B0" w:rsidP="00BD5C39">
      <w:pPr>
        <w:spacing w:line="360" w:lineRule="auto"/>
        <w:ind w:firstLine="720"/>
        <w:jc w:val="both"/>
        <w:rPr>
          <w:rFonts w:ascii="Arial" w:hAnsi="Arial" w:cs="Arial"/>
        </w:rPr>
      </w:pPr>
      <w:r w:rsidRPr="00BD5C39">
        <w:rPr>
          <w:rFonts w:ascii="Arial" w:hAnsi="Arial" w:cs="Arial"/>
        </w:rPr>
        <w:t xml:space="preserve">Na ausência de sistemas informacionais (SI) desenhados expressamente para apoiar o ciclo de compras empresariais B2B, a necessidade de intermediação digital tem sido suprida por recursos informais ou plataformas genéricas. O </w:t>
      </w:r>
      <w:r w:rsidRPr="00BD5C39">
        <w:rPr>
          <w:rFonts w:ascii="Arial" w:hAnsi="Arial" w:cs="Arial"/>
          <w:b/>
          <w:bCs/>
        </w:rPr>
        <w:t>LinkedIn</w:t>
      </w:r>
      <w:r w:rsidRPr="00BD5C39">
        <w:rPr>
          <w:rFonts w:ascii="Arial" w:hAnsi="Arial" w:cs="Arial"/>
        </w:rPr>
        <w:t>, por exemplo, consolidou-se global e localmente como a principal rede social corporativa, facilitando o networking e o estabelecimento de identidades profissionais (Cortez &amp; Johnston, 2017). Embora a sua arquitectura permita que empresas anunciem informalmente necessidades de aquisição e procurem potenciais fornecedores através de interações passivas, a plataforma não concebe a funcionalidade de transação e execução de processos de compra: carece de mecanismos para a submissão estruturada de propostas comerciais (cotações), não fornece recursos de validação de compliance legal das empresas e não oferece ferramentas de avaliação comparativa ou adjudicação formal.</w:t>
      </w:r>
    </w:p>
    <w:p w14:paraId="15EC1257" w14:textId="77777777" w:rsidR="00CC42B0" w:rsidRPr="00BD5C39" w:rsidRDefault="00CC42B0" w:rsidP="00BD5C39">
      <w:pPr>
        <w:spacing w:line="360" w:lineRule="auto"/>
        <w:ind w:firstLine="720"/>
        <w:jc w:val="both"/>
        <w:rPr>
          <w:rFonts w:ascii="Arial" w:hAnsi="Arial" w:cs="Arial"/>
        </w:rPr>
      </w:pPr>
      <w:r w:rsidRPr="00BD5C39">
        <w:rPr>
          <w:rFonts w:ascii="Arial" w:hAnsi="Arial" w:cs="Arial"/>
        </w:rPr>
        <w:t>Existe, portanto, uma clara discrepância entre a maturidade dos sistemas de informação na contratação B2G e a desestruturação dos processos de contratação B2B entre PMEs (Mwafufyomwenyo &amp; Ndeunyema, 2025). É exactamente sobre esta lacuna processual e tecnológica que a presente investigação se posiciona: transpor as melhores práticas de transparência, gestão documental de fornecedores e divulgação equitativa de oportunidades, validadas no panorama público, agregando-as numa plataforma digital B2B ágil e vocacionada exclusivamente para os "concursos privados" e a contratação entre empresas em Angola.</w:t>
      </w:r>
    </w:p>
    <w:p w14:paraId="35BE24E8" w14:textId="4CACA2BD" w:rsidR="00BA731B" w:rsidRPr="00105965" w:rsidRDefault="00523ECD" w:rsidP="00CC42B0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.5 ELABORAÇÃO DAS HIPÓTESES</w:t>
      </w:r>
      <w:bookmarkEnd w:id="18"/>
    </w:p>
    <w:p w14:paraId="240A3CCA" w14:textId="77777777" w:rsidR="00D85E60" w:rsidRPr="00105965" w:rsidRDefault="00AE0854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H1:</w:t>
      </w:r>
      <w:r w:rsidRPr="00105965">
        <w:rPr>
          <w:rFonts w:ascii="Arial" w:hAnsi="Arial" w:cs="Arial"/>
        </w:rPr>
        <w:t xml:space="preserve"> A utilização de uma plataforma digital centralizada aumenta o acesso das PMEs à informação sobre oportunidades de concursos privados.</w:t>
      </w:r>
    </w:p>
    <w:p w14:paraId="1215F2AE" w14:textId="0BAA6C52" w:rsidR="00AE0854" w:rsidRPr="00105965" w:rsidRDefault="00AE0854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lastRenderedPageBreak/>
        <w:t xml:space="preserve">H2: </w:t>
      </w:r>
      <w:r w:rsidRPr="00105965">
        <w:rPr>
          <w:rFonts w:ascii="Arial" w:hAnsi="Arial" w:cs="Arial"/>
        </w:rPr>
        <w:t>A gestão digital de concursos privados contribui para a redução da informalidade e para a melhoria da eficiência no acompanhamento das candidaturas.</w:t>
      </w:r>
    </w:p>
    <w:p w14:paraId="6A3FC008" w14:textId="4AFD5088" w:rsidR="00AE0854" w:rsidRPr="00105965" w:rsidRDefault="00AE0854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 xml:space="preserve">H3: </w:t>
      </w:r>
      <w:r w:rsidRPr="00105965">
        <w:rPr>
          <w:rFonts w:ascii="Arial" w:hAnsi="Arial" w:cs="Arial"/>
        </w:rPr>
        <w:t>A integração de painéis de gestão (dashboards) e mecanismos de análise comparativa apoia a tomada de decisão das PMEs contratantes.</w:t>
      </w:r>
    </w:p>
    <w:p w14:paraId="407ED8BF" w14:textId="606D007F" w:rsidR="00AE0854" w:rsidRPr="00105965" w:rsidRDefault="00523ECD" w:rsidP="00783890">
      <w:pPr>
        <w:pStyle w:val="Ttulo2"/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9" w:name="_Toc224021886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.6 IDENTIFICAÇÃO DAS VARIÁVEIS DA INVESTIGAÇÃO</w:t>
      </w:r>
      <w:bookmarkEnd w:id="19"/>
    </w:p>
    <w:p w14:paraId="0205EBB2" w14:textId="1244B4E0" w:rsidR="00783890" w:rsidRPr="00105965" w:rsidRDefault="001E778A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 xml:space="preserve">Variável Independente: </w:t>
      </w:r>
      <w:r w:rsidRPr="00105965">
        <w:rPr>
          <w:rFonts w:ascii="Arial" w:hAnsi="Arial" w:cs="Arial"/>
        </w:rPr>
        <w:t>Plataforma digital B2B para gestão de concursos privados e contratação entre PME.</w:t>
      </w:r>
    </w:p>
    <w:p w14:paraId="584EA899" w14:textId="5D065436" w:rsidR="001E778A" w:rsidRPr="00105965" w:rsidRDefault="00D85E60" w:rsidP="00783890">
      <w:pPr>
        <w:spacing w:line="360" w:lineRule="auto"/>
        <w:jc w:val="both"/>
        <w:rPr>
          <w:rFonts w:ascii="Arial" w:hAnsi="Arial" w:cs="Arial"/>
          <w:b/>
          <w:bCs/>
        </w:rPr>
      </w:pPr>
      <w:r w:rsidRPr="00105965">
        <w:rPr>
          <w:rFonts w:ascii="Arial" w:hAnsi="Arial" w:cs="Arial"/>
          <w:b/>
          <w:bCs/>
        </w:rPr>
        <w:t>Variáveis Dependentes</w:t>
      </w:r>
      <w:r w:rsidR="001E778A" w:rsidRPr="00105965">
        <w:rPr>
          <w:rFonts w:ascii="Arial" w:hAnsi="Arial" w:cs="Arial"/>
          <w:b/>
          <w:bCs/>
        </w:rPr>
        <w:t>:</w:t>
      </w:r>
    </w:p>
    <w:p w14:paraId="352E8E46" w14:textId="04A5821A" w:rsidR="001E778A" w:rsidRPr="00105965" w:rsidRDefault="001E778A" w:rsidP="00783890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Acesso das PME à informação sobre oportunidades de concursos privados</w:t>
      </w:r>
      <w:r w:rsidR="00D85E60" w:rsidRPr="00105965">
        <w:rPr>
          <w:rFonts w:ascii="Arial" w:hAnsi="Arial" w:cs="Arial"/>
        </w:rPr>
        <w:t>;</w:t>
      </w:r>
    </w:p>
    <w:p w14:paraId="7C7238D2" w14:textId="5C7CDBE9" w:rsidR="001E778A" w:rsidRPr="00105965" w:rsidRDefault="001E778A" w:rsidP="00783890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Eficiência na gestão e acompanhamento dos concursos e candidaturas</w:t>
      </w:r>
      <w:r w:rsidR="00D85E60" w:rsidRPr="00105965">
        <w:rPr>
          <w:rFonts w:ascii="Arial" w:hAnsi="Arial" w:cs="Arial"/>
        </w:rPr>
        <w:t>;</w:t>
      </w:r>
    </w:p>
    <w:p w14:paraId="29E3C9EA" w14:textId="1DAF528B" w:rsidR="001E778A" w:rsidRPr="00105965" w:rsidRDefault="001E778A" w:rsidP="00783890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Qualidade do apoio à decisão das PME contratantes</w:t>
      </w:r>
      <w:r w:rsidR="00D85E60" w:rsidRPr="00105965">
        <w:rPr>
          <w:rFonts w:ascii="Arial" w:hAnsi="Arial" w:cs="Arial"/>
        </w:rPr>
        <w:t>;</w:t>
      </w:r>
    </w:p>
    <w:p w14:paraId="53B83309" w14:textId="10794AF6" w:rsidR="001E778A" w:rsidRPr="00105965" w:rsidRDefault="001E778A" w:rsidP="00783890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Nível de confiança nos processos de contratação entre PME</w:t>
      </w:r>
      <w:r w:rsidR="00D85E60" w:rsidRPr="00105965">
        <w:rPr>
          <w:rFonts w:ascii="Arial" w:hAnsi="Arial" w:cs="Arial"/>
        </w:rPr>
        <w:t>s.</w:t>
      </w:r>
    </w:p>
    <w:p w14:paraId="49D0EFBE" w14:textId="5E37E487" w:rsidR="00405120" w:rsidRPr="00105965" w:rsidRDefault="00523ECD" w:rsidP="00783890">
      <w:pPr>
        <w:pStyle w:val="Ttulo1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0" w:name="_Toc224021887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. </w:t>
      </w:r>
      <w:r w:rsidR="005707E2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METODOLOGIA</w:t>
      </w:r>
      <w:bookmarkEnd w:id="20"/>
    </w:p>
    <w:p w14:paraId="12C4135B" w14:textId="3D0FA1D8" w:rsidR="008C5FD2" w:rsidRPr="00105965" w:rsidRDefault="00523ECD" w:rsidP="00783890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1" w:name="_Toc224021888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.1 CLASSIFICAÇÃO DO TRABALHO</w:t>
      </w:r>
      <w:bookmarkEnd w:id="21"/>
    </w:p>
    <w:p w14:paraId="7D199FBA" w14:textId="13923AA7" w:rsidR="008C5FD2" w:rsidRPr="00105965" w:rsidRDefault="008C5FD2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Do ponto de vista de sua natureza, o presente trabalho é classificado como uma pesquisa aplicada. A pesquisa aplicada é na visão de Gil (2017), uma modalidade de investigação focada na construção de conhecimento que tenha uma utilidade numa situação da vida real.</w:t>
      </w:r>
    </w:p>
    <w:p w14:paraId="0936BD60" w14:textId="1CC405C4" w:rsidR="0073187D" w:rsidRPr="00105965" w:rsidRDefault="0073187D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Do ponto de vista da forma de abordagem ao problema, adoptou-se uma abordagem mista, isto é, qualitativa e quantitativa, usando ferramentas de ambas para enriquecer a pesquisa, a interpretação de dados qualitativos baseia-se na observação e uma interação participativa. Quanto aos dados quantitativos, a sua interpretação se baseia unicamente em técnicas estatísticas e símbolos numéricos.</w:t>
      </w:r>
    </w:p>
    <w:p w14:paraId="1246C5E4" w14:textId="0C987CA5" w:rsidR="0073187D" w:rsidRPr="00105965" w:rsidRDefault="0073187D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Do ponto de vista dos objectivos, é uma pesquisa exploratória</w:t>
      </w:r>
      <w:r w:rsidR="00125E2E" w:rsidRPr="00105965">
        <w:rPr>
          <w:rFonts w:ascii="Arial" w:hAnsi="Arial" w:cs="Arial"/>
        </w:rPr>
        <w:t>. Para Gil (2002), Silva e Menezes (2005), as pesquisas exploratórias visam a construção de hipóteses por meio de problemas de pesquisa mais explícitos tornando o pesquisador familiarizado com o assunto em questão.</w:t>
      </w:r>
    </w:p>
    <w:p w14:paraId="01510DBD" w14:textId="59368237" w:rsidR="00125E2E" w:rsidRPr="00105965" w:rsidRDefault="00523ECD" w:rsidP="00783890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2" w:name="_Toc224021889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 DESENHO DOS INSTRUMENTOS DE RECOLHA DE DADOS</w:t>
      </w:r>
      <w:bookmarkEnd w:id="22"/>
    </w:p>
    <w:p w14:paraId="1E2C70F9" w14:textId="3C91D172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Tendo em conta a natureza aplicada da investigação, a abordagem mista (qualitativa e quantitativa) e o carácter exploratório do estudo, foram definidos instrumentos de recolha de dados capazes de sustentar tanto a compreensão do fenómeno como a análise objectiva de dados.</w:t>
      </w:r>
    </w:p>
    <w:p w14:paraId="7B166A53" w14:textId="5E27B2E1" w:rsidR="00202EAA" w:rsidRPr="00105965" w:rsidRDefault="00523ECD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3" w:name="_Toc224021890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.2.1</w:t>
      </w:r>
      <w:r w:rsidR="00202EAA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Análise documental</w:t>
      </w:r>
      <w:bookmarkEnd w:id="23"/>
    </w:p>
    <w:p w14:paraId="2CDA37A3" w14:textId="64A94E96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 análise documental constitui o primeiro instrumento de recolha de dados, incidindo sobre: livros científicos, artigos académicos, dissertações e relatórios institucionais, documentos sobre PMEs, plataformas digitais, Sistemas de Informação e transformação digital.</w:t>
      </w:r>
    </w:p>
    <w:p w14:paraId="5AA0E9EE" w14:textId="4E38B066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Este instrumento permite fundamentar teoricamente o estudo e apoiar a definição dos requisitos da plataforma digital.</w:t>
      </w:r>
    </w:p>
    <w:p w14:paraId="7C4FEDC2" w14:textId="6E424D45" w:rsidR="00202EAA" w:rsidRPr="00105965" w:rsidRDefault="00523ECD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4" w:name="_Toc224021891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.2.2</w:t>
      </w:r>
      <w:r w:rsidR="00202EAA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Observação directa e participativa</w:t>
      </w:r>
      <w:bookmarkEnd w:id="24"/>
    </w:p>
    <w:p w14:paraId="416FA22E" w14:textId="6DAEF4C7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No âmbito da abordagem qualitativa, recorre-se à observação directa, com carácter participativo, orientada para a compreensão dos processos informais de contratação entre PMEs, das dificuldades no acesso à informação sobre oportunidades, das práticas correntes de divulgação e gestão de concursos privados.</w:t>
      </w:r>
    </w:p>
    <w:p w14:paraId="05978F5E" w14:textId="6182D777" w:rsidR="00202EAA" w:rsidRPr="00105965" w:rsidRDefault="00523ECD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5" w:name="_Toc224021892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105965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.2.3</w:t>
      </w:r>
      <w:r w:rsidR="00202EAA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Questionário estruturado</w:t>
      </w:r>
      <w:bookmarkEnd w:id="25"/>
    </w:p>
    <w:p w14:paraId="1C2B0B34" w14:textId="4F60B96A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Como instrumento quantitativo, utiliza-se um questionário estruturado, composto essencialmente por perguntas fechadas e escalas de resposta, com o objetivo de identificar a frequência e as formas de acesso das PMEs à oportunidades de contratação, avaliar a utilização actual de ferramentas digitais, recolher percepções gerais sobre a utilidade de uma plataforma digital B2B.</w:t>
      </w:r>
    </w:p>
    <w:p w14:paraId="17A3DFE2" w14:textId="4CB5F04C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Os dados recolhidos por meio do questionário são tratados através de técnicas estatísticas descritivas, recorrendo a símbolos numéricos, conforme definido na abordagem quantitativa do estudo.</w:t>
      </w:r>
    </w:p>
    <w:p w14:paraId="10EA2EFE" w14:textId="159F066D" w:rsidR="00202EAA" w:rsidRPr="00105965" w:rsidRDefault="00523ECD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6" w:name="_Toc224021893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105965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.2.4</w:t>
      </w:r>
      <w:r w:rsidR="00202EAA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População e Amostra</w:t>
      </w:r>
      <w:bookmarkEnd w:id="26"/>
    </w:p>
    <w:p w14:paraId="031980DF" w14:textId="4D2C7601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A população da presente investigação é constituída por pequenas e médias empresas (PME) em Angola que actuam no sector privado, enquanto </w:t>
      </w:r>
      <w:r w:rsidRPr="00105965">
        <w:rPr>
          <w:rFonts w:ascii="Arial" w:hAnsi="Arial" w:cs="Arial"/>
        </w:rPr>
        <w:lastRenderedPageBreak/>
        <w:t>potenciais contratantes ou fornecedoras de bens e serviços, e que participam ou pretendem participar em processos de concursos privados e contratação empresarial.</w:t>
      </w:r>
    </w:p>
    <w:p w14:paraId="00760B04" w14:textId="2D73CB4A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Consideram-se ainda como parte do universo de interesse</w:t>
      </w:r>
      <w:r w:rsidR="001E0D15" w:rsidRPr="00105965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gestores,</w:t>
      </w:r>
      <w:r w:rsidR="001E0D15" w:rsidRPr="00105965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responsáveis administrativos,</w:t>
      </w:r>
      <w:r w:rsidR="001E0D15" w:rsidRPr="00105965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responsáveis de compras ou contratação,</w:t>
      </w:r>
      <w:r w:rsidR="001E0D15" w:rsidRPr="00105965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decisores empresariais envolvidos em processos de aquisição e prestação de serviços.</w:t>
      </w:r>
    </w:p>
    <w:p w14:paraId="1F3AC51B" w14:textId="5BD367AE" w:rsidR="001E0D15" w:rsidRPr="00105965" w:rsidRDefault="001E0D15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O tamanho da amostra é definido entre 15 e 30 participantes, selecionados de forma intencional entre representantes de pequenas e médias empresas. Este quantitativo é considerado adequado ao carácter exploratório e aplicado da investigação, permitindo a recolha de dados suficientes para a análise do problema e para o apoio ao desenvolvimento da plataforma digital, sem pretensão de generalização estatística.</w:t>
      </w:r>
    </w:p>
    <w:p w14:paraId="62B10F69" w14:textId="21BF889B" w:rsidR="00125E2E" w:rsidRPr="00105965" w:rsidRDefault="00523ECD" w:rsidP="00783890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7" w:name="_Toc224021894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105965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.3 GUIA DO TRABALHO DE CAMPO</w:t>
      </w:r>
      <w:bookmarkEnd w:id="27"/>
    </w:p>
    <w:p w14:paraId="64A8996F" w14:textId="4F3A3E0A" w:rsidR="001E0D15" w:rsidRPr="00105965" w:rsidRDefault="001E0D15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O trabalho de campo tem como objectivo recolher dados relevantes para a compreensão do contexto de contratação entre PMEs e para o apoio ao desenvolvimento da plataforma digital proposta. O guia está estruturado nos seguintes eixos:</w:t>
      </w:r>
    </w:p>
    <w:p w14:paraId="33131822" w14:textId="77777777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1. Caracterização dos participantes</w:t>
      </w:r>
    </w:p>
    <w:p w14:paraId="7E919DE6" w14:textId="1D430802" w:rsidR="001E0D15" w:rsidRPr="00105965" w:rsidRDefault="001E0D15" w:rsidP="00783890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Função desempenhada na empresa</w:t>
      </w:r>
      <w:r w:rsidR="00B06235" w:rsidRPr="00105965">
        <w:rPr>
          <w:rFonts w:ascii="Arial" w:hAnsi="Arial" w:cs="Arial"/>
        </w:rPr>
        <w:t>;</w:t>
      </w:r>
    </w:p>
    <w:p w14:paraId="336380AF" w14:textId="2F96EB0D" w:rsidR="001E0D15" w:rsidRPr="00105965" w:rsidRDefault="001E0D15" w:rsidP="00783890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Tipo de empresa e área de atuação</w:t>
      </w:r>
      <w:r w:rsidR="00B06235" w:rsidRPr="00105965">
        <w:rPr>
          <w:rFonts w:ascii="Arial" w:hAnsi="Arial" w:cs="Arial"/>
        </w:rPr>
        <w:t>;</w:t>
      </w:r>
    </w:p>
    <w:p w14:paraId="1181350C" w14:textId="79B84C51" w:rsidR="001E0D15" w:rsidRPr="00105965" w:rsidRDefault="001E0D15" w:rsidP="00783890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Dimensão da empresa (micro, pequena ou média)</w:t>
      </w:r>
      <w:r w:rsidR="00B06235" w:rsidRPr="00105965">
        <w:rPr>
          <w:rFonts w:ascii="Arial" w:hAnsi="Arial" w:cs="Arial"/>
        </w:rPr>
        <w:t>.</w:t>
      </w:r>
    </w:p>
    <w:p w14:paraId="24DCD2F8" w14:textId="3F66FCDE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2. Processos atuais de contratação</w:t>
      </w:r>
    </w:p>
    <w:p w14:paraId="4696441E" w14:textId="2E54C52D" w:rsidR="001E0D15" w:rsidRPr="00105965" w:rsidRDefault="001E0D15" w:rsidP="00783890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Forma de divulgação de oportunidades de aquisição ou prestação de serviços</w:t>
      </w:r>
      <w:r w:rsidR="00B06235" w:rsidRPr="00105965">
        <w:rPr>
          <w:rFonts w:ascii="Arial" w:hAnsi="Arial" w:cs="Arial"/>
        </w:rPr>
        <w:t>;</w:t>
      </w:r>
    </w:p>
    <w:p w14:paraId="0DC00C71" w14:textId="051D0BAB" w:rsidR="001E0D15" w:rsidRPr="00105965" w:rsidRDefault="001E0D15" w:rsidP="00783890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Mecanismos utilizados para rece</w:t>
      </w:r>
      <w:r w:rsidR="00B06235" w:rsidRPr="00105965">
        <w:rPr>
          <w:rFonts w:ascii="Arial" w:hAnsi="Arial" w:cs="Arial"/>
        </w:rPr>
        <w:t>p</w:t>
      </w:r>
      <w:r w:rsidRPr="00105965">
        <w:rPr>
          <w:rFonts w:ascii="Arial" w:hAnsi="Arial" w:cs="Arial"/>
        </w:rPr>
        <w:t>ção e gestão de propostas</w:t>
      </w:r>
      <w:r w:rsidR="00B06235" w:rsidRPr="00105965">
        <w:rPr>
          <w:rFonts w:ascii="Arial" w:hAnsi="Arial" w:cs="Arial"/>
        </w:rPr>
        <w:t>;</w:t>
      </w:r>
    </w:p>
    <w:p w14:paraId="63EF6EB4" w14:textId="46555B10" w:rsidR="001E0D15" w:rsidRPr="00105965" w:rsidRDefault="001E0D15" w:rsidP="00783890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Principais dificuldades enfrentadas nos processos atuais</w:t>
      </w:r>
      <w:r w:rsidR="00B06235" w:rsidRPr="00105965">
        <w:rPr>
          <w:rFonts w:ascii="Arial" w:hAnsi="Arial" w:cs="Arial"/>
        </w:rPr>
        <w:t>.</w:t>
      </w:r>
    </w:p>
    <w:p w14:paraId="7376E27A" w14:textId="77777777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3. Acesso à informação</w:t>
      </w:r>
    </w:p>
    <w:p w14:paraId="32DB6286" w14:textId="53935AA4" w:rsidR="001E0D15" w:rsidRPr="00105965" w:rsidRDefault="001E0D15" w:rsidP="00783890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lastRenderedPageBreak/>
        <w:t>Fontes utilizadas para identificar oportunidades de concursos privados</w:t>
      </w:r>
      <w:r w:rsidR="00B06235" w:rsidRPr="00105965">
        <w:rPr>
          <w:rFonts w:ascii="Arial" w:hAnsi="Arial" w:cs="Arial"/>
        </w:rPr>
        <w:t>;</w:t>
      </w:r>
    </w:p>
    <w:p w14:paraId="255F806E" w14:textId="570919A6" w:rsidR="001E0D15" w:rsidRPr="00105965" w:rsidRDefault="001E0D15" w:rsidP="00783890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Frequência de acesso a essas oportunidades</w:t>
      </w:r>
      <w:r w:rsidR="00B06235" w:rsidRPr="00105965">
        <w:rPr>
          <w:rFonts w:ascii="Arial" w:hAnsi="Arial" w:cs="Arial"/>
        </w:rPr>
        <w:t>;</w:t>
      </w:r>
    </w:p>
    <w:p w14:paraId="2427421C" w14:textId="1329C781" w:rsidR="001E0D15" w:rsidRPr="00105965" w:rsidRDefault="001E0D15" w:rsidP="00783890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Limitações no acesso à informação</w:t>
      </w:r>
      <w:r w:rsidR="00B06235" w:rsidRPr="00105965">
        <w:rPr>
          <w:rFonts w:ascii="Arial" w:hAnsi="Arial" w:cs="Arial"/>
        </w:rPr>
        <w:t>.</w:t>
      </w:r>
    </w:p>
    <w:p w14:paraId="111FF84D" w14:textId="52EE5C2E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4. U</w:t>
      </w:r>
      <w:r w:rsidR="00B06235" w:rsidRPr="00105965">
        <w:rPr>
          <w:rFonts w:ascii="Arial" w:hAnsi="Arial" w:cs="Arial"/>
        </w:rPr>
        <w:t>tilização</w:t>
      </w:r>
      <w:r w:rsidRPr="00105965">
        <w:rPr>
          <w:rFonts w:ascii="Arial" w:hAnsi="Arial" w:cs="Arial"/>
        </w:rPr>
        <w:t xml:space="preserve"> de tecnologias digitais</w:t>
      </w:r>
    </w:p>
    <w:p w14:paraId="12856A6E" w14:textId="44D75D4E" w:rsidR="001E0D15" w:rsidRPr="00105965" w:rsidRDefault="001E0D15" w:rsidP="0078389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Ferramentas digitais atualmente utilizadas na gestão empresarial</w:t>
      </w:r>
      <w:r w:rsidR="00B06235" w:rsidRPr="00105965">
        <w:rPr>
          <w:rFonts w:ascii="Arial" w:hAnsi="Arial" w:cs="Arial"/>
        </w:rPr>
        <w:t>;</w:t>
      </w:r>
    </w:p>
    <w:p w14:paraId="2350CA3D" w14:textId="15235114" w:rsidR="001E0D15" w:rsidRPr="00105965" w:rsidRDefault="001E0D15" w:rsidP="0078389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Grau de familiaridade com plataformas digitais</w:t>
      </w:r>
      <w:r w:rsidR="00B06235" w:rsidRPr="00105965">
        <w:rPr>
          <w:rFonts w:ascii="Arial" w:hAnsi="Arial" w:cs="Arial"/>
        </w:rPr>
        <w:t>;</w:t>
      </w:r>
    </w:p>
    <w:p w14:paraId="47C87151" w14:textId="62D87F44" w:rsidR="001E0D15" w:rsidRPr="00105965" w:rsidRDefault="001E0D15" w:rsidP="0078389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Barreiras à ado</w:t>
      </w:r>
      <w:r w:rsidR="00B06235" w:rsidRPr="00105965">
        <w:rPr>
          <w:rFonts w:ascii="Arial" w:hAnsi="Arial" w:cs="Arial"/>
        </w:rPr>
        <w:t>p</w:t>
      </w:r>
      <w:r w:rsidRPr="00105965">
        <w:rPr>
          <w:rFonts w:ascii="Arial" w:hAnsi="Arial" w:cs="Arial"/>
        </w:rPr>
        <w:t>ção de soluções digitais</w:t>
      </w:r>
      <w:r w:rsidR="00B06235" w:rsidRPr="00105965">
        <w:rPr>
          <w:rFonts w:ascii="Arial" w:hAnsi="Arial" w:cs="Arial"/>
        </w:rPr>
        <w:t>.</w:t>
      </w:r>
    </w:p>
    <w:p w14:paraId="545BE5E7" w14:textId="1D53374A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5. Perce</w:t>
      </w:r>
      <w:r w:rsidR="00B06235" w:rsidRPr="00105965">
        <w:rPr>
          <w:rFonts w:ascii="Arial" w:hAnsi="Arial" w:cs="Arial"/>
        </w:rPr>
        <w:t>p</w:t>
      </w:r>
      <w:r w:rsidRPr="00105965">
        <w:rPr>
          <w:rFonts w:ascii="Arial" w:hAnsi="Arial" w:cs="Arial"/>
        </w:rPr>
        <w:t>ção sobre a plataforma digital proposta</w:t>
      </w:r>
    </w:p>
    <w:p w14:paraId="648FB245" w14:textId="1C7CDEE9" w:rsidR="001E0D15" w:rsidRPr="00105965" w:rsidRDefault="001E0D15" w:rsidP="00783890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Funcionalidades consideradas essenciais</w:t>
      </w:r>
      <w:r w:rsidR="00B06235" w:rsidRPr="00105965">
        <w:rPr>
          <w:rFonts w:ascii="Arial" w:hAnsi="Arial" w:cs="Arial"/>
        </w:rPr>
        <w:t>;</w:t>
      </w:r>
    </w:p>
    <w:p w14:paraId="77B6FBB9" w14:textId="7D805FFD" w:rsidR="001E0D15" w:rsidRPr="00105965" w:rsidRDefault="001E0D15" w:rsidP="00783890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Benefícios esperados</w:t>
      </w:r>
      <w:r w:rsidR="00B06235" w:rsidRPr="00105965">
        <w:rPr>
          <w:rFonts w:ascii="Arial" w:hAnsi="Arial" w:cs="Arial"/>
        </w:rPr>
        <w:t>;</w:t>
      </w:r>
    </w:p>
    <w:p w14:paraId="4C33D36F" w14:textId="69F44A4D" w:rsidR="008C5FD2" w:rsidRPr="00783890" w:rsidRDefault="001E0D15" w:rsidP="00783890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Disponibilidade para utilização de uma plataforma digital B2B</w:t>
      </w:r>
      <w:r w:rsidR="00B06235" w:rsidRPr="00105965">
        <w:rPr>
          <w:rFonts w:ascii="Arial" w:hAnsi="Arial" w:cs="Arial"/>
        </w:rPr>
        <w:t>.</w:t>
      </w:r>
    </w:p>
    <w:p w14:paraId="2C501969" w14:textId="0F351821" w:rsidR="005A5E48" w:rsidRPr="00F22A9D" w:rsidRDefault="00650F2E" w:rsidP="00783890">
      <w:pPr>
        <w:pStyle w:val="Ttulo1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</w:pPr>
      <w:bookmarkStart w:id="28" w:name="_Toc224021899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6</w:t>
      </w:r>
      <w:r w:rsidR="00546273" w:rsidRPr="00783890">
        <w:rPr>
          <w:rFonts w:ascii="Arial" w:hAnsi="Arial" w:cs="Arial"/>
          <w:b/>
          <w:bCs/>
          <w:color w:val="000000" w:themeColor="text1"/>
          <w:sz w:val="24"/>
          <w:szCs w:val="24"/>
        </w:rPr>
        <w:t>. BIBLIOGRAFIA</w:t>
      </w:r>
      <w:bookmarkEnd w:id="28"/>
    </w:p>
    <w:p w14:paraId="3EC74A6E" w14:textId="4F70BF94" w:rsidR="00546273" w:rsidRPr="00105965" w:rsidRDefault="00C43A03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Teixeira, E. L. dos S.</w:t>
      </w:r>
      <w:r w:rsidRPr="00105965">
        <w:rPr>
          <w:rFonts w:ascii="Arial" w:hAnsi="Arial" w:cs="Arial"/>
        </w:rPr>
        <w:t xml:space="preserve"> (2020). </w:t>
      </w:r>
      <w:r w:rsidRPr="00105965">
        <w:rPr>
          <w:rFonts w:ascii="Arial" w:hAnsi="Arial" w:cs="Arial"/>
          <w:i/>
          <w:iCs/>
        </w:rPr>
        <w:t>PME’s angolanas: Caracterização e funcionamento</w:t>
      </w:r>
      <w:r w:rsidRPr="00105965">
        <w:rPr>
          <w:rFonts w:ascii="Arial" w:hAnsi="Arial" w:cs="Arial"/>
        </w:rPr>
        <w:t xml:space="preserve"> (Dissertação de mestrado em Gestão de Empresas). Universidade Autónoma de Lisboa Luís de Camões.</w:t>
      </w:r>
    </w:p>
    <w:p w14:paraId="146EA896" w14:textId="32984571" w:rsidR="00C226E1" w:rsidRDefault="00C226E1" w:rsidP="00783890">
      <w:pPr>
        <w:spacing w:line="360" w:lineRule="auto"/>
        <w:jc w:val="both"/>
        <w:rPr>
          <w:rFonts w:ascii="Arial" w:hAnsi="Arial" w:cs="Arial"/>
        </w:rPr>
      </w:pPr>
      <w:r w:rsidRPr="00C226E1">
        <w:rPr>
          <w:rFonts w:ascii="Arial" w:hAnsi="Arial" w:cs="Arial"/>
        </w:rPr>
        <w:t xml:space="preserve">Angola. (2011). </w:t>
      </w:r>
      <w:r w:rsidRPr="00C226E1">
        <w:rPr>
          <w:rFonts w:ascii="Arial" w:hAnsi="Arial" w:cs="Arial"/>
          <w:i/>
          <w:iCs/>
        </w:rPr>
        <w:t>Lei n.º 30/11, de 13 de setembro</w:t>
      </w:r>
      <w:r w:rsidRPr="00C226E1">
        <w:rPr>
          <w:rFonts w:ascii="Arial" w:hAnsi="Arial" w:cs="Arial"/>
        </w:rPr>
        <w:t xml:space="preserve">. Diário da República. </w:t>
      </w:r>
      <w:r w:rsidR="00FB35CD" w:rsidRPr="00FB35CD">
        <w:rPr>
          <w:rFonts w:ascii="Arial" w:hAnsi="Arial" w:cs="Arial"/>
        </w:rPr>
        <w:t>I Série, n.º 176</w:t>
      </w:r>
      <w:r w:rsidR="00FB35CD">
        <w:rPr>
          <w:rFonts w:ascii="Arial" w:hAnsi="Arial" w:cs="Arial"/>
        </w:rPr>
        <w:t>.</w:t>
      </w:r>
      <w:hyperlink r:id="rId10" w:history="1">
        <w:r w:rsidR="00FB35CD" w:rsidRPr="005B78B6">
          <w:rPr>
            <w:rStyle w:val="Hiperligao"/>
            <w:rFonts w:ascii="Arial" w:hAnsi="Arial" w:cs="Arial"/>
          </w:rPr>
          <w:t>https://www.cmc.ao/sites/default/files/2024-08/Lei%20das%20MPME%20n.%C2%BA%2030-11.pdf</w:t>
        </w:r>
      </w:hyperlink>
    </w:p>
    <w:p w14:paraId="60CC8D19" w14:textId="39412D2B" w:rsidR="00C43A03" w:rsidRPr="00105965" w:rsidRDefault="00C43A03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INAPEM – Instituto Nacional de Apoio a Micro, Pequenas e Médias Empresas.</w:t>
      </w:r>
      <w:r w:rsidRPr="00105965">
        <w:rPr>
          <w:rFonts w:ascii="Arial" w:hAnsi="Arial" w:cs="Arial"/>
        </w:rPr>
        <w:t xml:space="preserve"> (2025). </w:t>
      </w:r>
      <w:r w:rsidRPr="00105965">
        <w:rPr>
          <w:rFonts w:ascii="Arial" w:hAnsi="Arial" w:cs="Arial"/>
          <w:i/>
          <w:iCs/>
        </w:rPr>
        <w:t>Página oficial</w:t>
      </w:r>
      <w:r w:rsidRPr="00105965">
        <w:rPr>
          <w:rFonts w:ascii="Arial" w:hAnsi="Arial" w:cs="Arial"/>
        </w:rPr>
        <w:t xml:space="preserve">. </w:t>
      </w:r>
      <w:hyperlink r:id="rId11" w:tgtFrame="_new" w:history="1">
        <w:r w:rsidRPr="00105965">
          <w:rPr>
            <w:rStyle w:val="Hiperligao"/>
            <w:rFonts w:ascii="Arial" w:hAnsi="Arial" w:cs="Arial"/>
          </w:rPr>
          <w:t>https://inapem.gov.ao/</w:t>
        </w:r>
      </w:hyperlink>
    </w:p>
    <w:p w14:paraId="7E64A3BA" w14:textId="35850F0B" w:rsidR="00C43A03" w:rsidRPr="00105965" w:rsidRDefault="00601D86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Prado, E. P. V., &amp; Souza, C. A. de.</w:t>
      </w:r>
      <w:r w:rsidRPr="00105965">
        <w:rPr>
          <w:rFonts w:ascii="Arial" w:hAnsi="Arial" w:cs="Arial"/>
        </w:rPr>
        <w:t xml:space="preserve"> (2014). </w:t>
      </w:r>
      <w:r w:rsidRPr="00105965">
        <w:rPr>
          <w:rFonts w:ascii="Arial" w:hAnsi="Arial" w:cs="Arial"/>
          <w:i/>
          <w:iCs/>
        </w:rPr>
        <w:t>Fundamentos de sistemas de informação</w:t>
      </w:r>
      <w:r w:rsidRPr="00105965">
        <w:rPr>
          <w:rFonts w:ascii="Arial" w:hAnsi="Arial" w:cs="Arial"/>
        </w:rPr>
        <w:t>. Elsevier Editora Ltda.</w:t>
      </w:r>
    </w:p>
    <w:p w14:paraId="24B4398C" w14:textId="41D6F3C2" w:rsidR="00601D86" w:rsidRPr="00105965" w:rsidRDefault="00E744CE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Mwafufyomwenyo, A. T., &amp; Ndeunyema, D. N. N.</w:t>
      </w:r>
      <w:r w:rsidRPr="00105965">
        <w:rPr>
          <w:rFonts w:ascii="Arial" w:hAnsi="Arial" w:cs="Arial"/>
        </w:rPr>
        <w:t xml:space="preserve"> (2025). A importância da inserção de sistemas de informação para a gestão do conhecimento e tomada de decisão em microempresas. </w:t>
      </w:r>
      <w:r w:rsidRPr="00105965">
        <w:rPr>
          <w:rFonts w:ascii="Arial" w:hAnsi="Arial" w:cs="Arial"/>
          <w:i/>
          <w:iCs/>
        </w:rPr>
        <w:t>Revista Contemporânea, 5</w:t>
      </w:r>
      <w:r w:rsidRPr="00105965">
        <w:rPr>
          <w:rFonts w:ascii="Arial" w:hAnsi="Arial" w:cs="Arial"/>
        </w:rPr>
        <w:t>(4), 1–23.</w:t>
      </w:r>
    </w:p>
    <w:p w14:paraId="1F65A42F" w14:textId="28BD0AA4" w:rsidR="00E744CE" w:rsidRPr="00105965" w:rsidRDefault="00E744CE" w:rsidP="00783890">
      <w:pPr>
        <w:spacing w:line="360" w:lineRule="auto"/>
        <w:jc w:val="both"/>
        <w:rPr>
          <w:rFonts w:ascii="Arial" w:hAnsi="Arial" w:cs="Arial"/>
        </w:rPr>
      </w:pPr>
      <w:r w:rsidRPr="00DC35B9">
        <w:rPr>
          <w:rFonts w:ascii="Arial" w:hAnsi="Arial" w:cs="Arial"/>
          <w:b/>
          <w:bCs/>
          <w:lang w:val="pt-PT"/>
        </w:rPr>
        <w:t>Parker, G. G., Van Alstyne, M. W., &amp; Choudary, S. P.</w:t>
      </w:r>
      <w:r w:rsidRPr="00DC35B9">
        <w:rPr>
          <w:rFonts w:ascii="Arial" w:hAnsi="Arial" w:cs="Arial"/>
          <w:lang w:val="pt-PT"/>
        </w:rPr>
        <w:t xml:space="preserve"> (2019). </w:t>
      </w:r>
      <w:r w:rsidRPr="00105965">
        <w:rPr>
          <w:rFonts w:ascii="Arial" w:hAnsi="Arial" w:cs="Arial"/>
          <w:i/>
          <w:iCs/>
        </w:rPr>
        <w:t>Plataforma: A revolução da estratégia</w:t>
      </w:r>
      <w:r w:rsidRPr="00105965">
        <w:rPr>
          <w:rFonts w:ascii="Arial" w:hAnsi="Arial" w:cs="Arial"/>
        </w:rPr>
        <w:t>. Alta Books.</w:t>
      </w:r>
    </w:p>
    <w:p w14:paraId="480A5C33" w14:textId="77777777" w:rsidR="00D409D5" w:rsidRPr="00105965" w:rsidRDefault="00E744CE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lastRenderedPageBreak/>
        <w:t>Chiarini, T., Silva Neto, V. J. da, Pereira, L. de S., &amp; Szigethy, L.</w:t>
      </w:r>
      <w:r w:rsidRPr="00105965">
        <w:rPr>
          <w:rFonts w:ascii="Arial" w:hAnsi="Arial" w:cs="Arial"/>
        </w:rPr>
        <w:t xml:space="preserve"> (2023). </w:t>
      </w:r>
      <w:r w:rsidRPr="00105965">
        <w:rPr>
          <w:rFonts w:ascii="Arial" w:hAnsi="Arial" w:cs="Arial"/>
          <w:i/>
          <w:iCs/>
        </w:rPr>
        <w:t>Plataformas digitais: Mapeamento semissistemático e interdisciplinar do conhecimento produzido nas universidades brasileiras</w:t>
      </w:r>
      <w:r w:rsidRPr="00105965">
        <w:rPr>
          <w:rFonts w:ascii="Arial" w:hAnsi="Arial" w:cs="Arial"/>
        </w:rPr>
        <w:t xml:space="preserve"> [Texto para discussão]. Instituto de Pesquisa Econômica Aplicada. </w:t>
      </w:r>
      <w:hyperlink r:id="rId12" w:tgtFrame="_new" w:history="1">
        <w:r w:rsidRPr="00105965">
          <w:rPr>
            <w:rStyle w:val="Hiperligao"/>
            <w:rFonts w:ascii="Arial" w:hAnsi="Arial" w:cs="Arial"/>
          </w:rPr>
          <w:t>http://dx.doi.org/10.38116/td2829</w:t>
        </w:r>
      </w:hyperlink>
    </w:p>
    <w:p w14:paraId="1F4D42A0" w14:textId="6DBCAEBA" w:rsidR="00E744CE" w:rsidRPr="00DC35B9" w:rsidRDefault="00D409D5" w:rsidP="00783890">
      <w:pPr>
        <w:spacing w:line="360" w:lineRule="auto"/>
        <w:jc w:val="both"/>
        <w:rPr>
          <w:rFonts w:ascii="Arial" w:hAnsi="Arial" w:cs="Arial"/>
          <w:lang w:val="en-US"/>
        </w:rPr>
      </w:pPr>
      <w:r w:rsidRPr="00105965">
        <w:rPr>
          <w:rFonts w:ascii="Arial" w:hAnsi="Arial" w:cs="Arial"/>
          <w:b/>
          <w:bCs/>
        </w:rPr>
        <w:t>Gomes, J. G. C., &amp; Okano, M. T.</w:t>
      </w:r>
      <w:r w:rsidRPr="00105965">
        <w:rPr>
          <w:rFonts w:ascii="Arial" w:hAnsi="Arial" w:cs="Arial"/>
        </w:rPr>
        <w:t xml:space="preserve"> (2019). Plataformas digitais como modelos de negócio: Uma pesquisa exploratória. </w:t>
      </w:r>
      <w:r w:rsidRPr="00105965">
        <w:rPr>
          <w:rFonts w:ascii="Arial" w:hAnsi="Arial" w:cs="Arial"/>
          <w:i/>
          <w:iCs/>
          <w:lang w:val="en-US"/>
        </w:rPr>
        <w:t>South American Development Society Journal, 5</w:t>
      </w:r>
      <w:r w:rsidRPr="00105965">
        <w:rPr>
          <w:rFonts w:ascii="Arial" w:hAnsi="Arial" w:cs="Arial"/>
          <w:lang w:val="en-US"/>
        </w:rPr>
        <w:t xml:space="preserve">(13), 232–254. </w:t>
      </w:r>
      <w:hyperlink r:id="rId13" w:history="1">
        <w:r w:rsidRPr="00DC35B9">
          <w:rPr>
            <w:rStyle w:val="Hiperligao"/>
            <w:rFonts w:ascii="Arial" w:hAnsi="Arial" w:cs="Arial"/>
            <w:lang w:val="en-US"/>
          </w:rPr>
          <w:t>https://doi.org/10.24325/issn.2446-5763.v5i13p232-254</w:t>
        </w:r>
      </w:hyperlink>
      <w:r w:rsidRPr="00DC35B9">
        <w:rPr>
          <w:rFonts w:ascii="Arial" w:hAnsi="Arial" w:cs="Arial"/>
          <w:lang w:val="en-US"/>
        </w:rPr>
        <w:t>.</w:t>
      </w:r>
    </w:p>
    <w:p w14:paraId="320285C4" w14:textId="64D709AD" w:rsidR="00D409D5" w:rsidRPr="00105965" w:rsidRDefault="00D409D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Sakuda, L. O.</w:t>
      </w:r>
      <w:r w:rsidRPr="00105965">
        <w:rPr>
          <w:rFonts w:ascii="Arial" w:hAnsi="Arial" w:cs="Arial"/>
        </w:rPr>
        <w:t xml:space="preserve"> (2016). </w:t>
      </w:r>
      <w:r w:rsidRPr="00105965">
        <w:rPr>
          <w:rFonts w:ascii="Arial" w:hAnsi="Arial" w:cs="Arial"/>
          <w:i/>
          <w:iCs/>
        </w:rPr>
        <w:t>Plataformas como novo tipo de governança de cadeias globais de valor: Estudo na indústria de jogos digitais</w:t>
      </w:r>
      <w:r w:rsidRPr="00105965">
        <w:rPr>
          <w:rFonts w:ascii="Arial" w:hAnsi="Arial" w:cs="Arial"/>
        </w:rPr>
        <w:t xml:space="preserve"> (Tese de doutorado, Escola Politécnica, University of São Paulo).        </w:t>
      </w:r>
      <w:hyperlink r:id="rId14" w:history="1">
        <w:r w:rsidRPr="00105965">
          <w:rPr>
            <w:rStyle w:val="Hiperligao"/>
            <w:rFonts w:ascii="Arial" w:hAnsi="Arial" w:cs="Arial"/>
          </w:rPr>
          <w:t>https://www.teses.usp.br/handle/teses/18082016</w:t>
        </w:r>
      </w:hyperlink>
    </w:p>
    <w:p w14:paraId="1E4FDF20" w14:textId="35931463" w:rsidR="00D409D5" w:rsidRPr="00105965" w:rsidRDefault="00D409D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Gil, A. C.</w:t>
      </w:r>
      <w:r w:rsidRPr="00105965">
        <w:rPr>
          <w:rFonts w:ascii="Arial" w:hAnsi="Arial" w:cs="Arial"/>
        </w:rPr>
        <w:t xml:space="preserve"> (2017). </w:t>
      </w:r>
      <w:r w:rsidRPr="00105965">
        <w:rPr>
          <w:rFonts w:ascii="Arial" w:hAnsi="Arial" w:cs="Arial"/>
          <w:i/>
          <w:iCs/>
        </w:rPr>
        <w:t>Como elaborar projetos de pesquisa</w:t>
      </w:r>
      <w:r w:rsidRPr="00105965">
        <w:rPr>
          <w:rFonts w:ascii="Arial" w:hAnsi="Arial" w:cs="Arial"/>
        </w:rPr>
        <w:t xml:space="preserve"> (6ª ed.). Atlas.</w:t>
      </w:r>
    </w:p>
    <w:p w14:paraId="499E34E4" w14:textId="3B67A4CC" w:rsidR="00D409D5" w:rsidRPr="00105965" w:rsidRDefault="00D409D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Gil, A. C.</w:t>
      </w:r>
      <w:r w:rsidRPr="00105965">
        <w:rPr>
          <w:rFonts w:ascii="Arial" w:hAnsi="Arial" w:cs="Arial"/>
        </w:rPr>
        <w:t xml:space="preserve"> (2002). </w:t>
      </w:r>
      <w:r w:rsidRPr="00105965">
        <w:rPr>
          <w:rFonts w:ascii="Arial" w:hAnsi="Arial" w:cs="Arial"/>
          <w:i/>
          <w:iCs/>
        </w:rPr>
        <w:t>Como elaborar projetos de pesquisa</w:t>
      </w:r>
      <w:r w:rsidRPr="00105965">
        <w:rPr>
          <w:rFonts w:ascii="Arial" w:hAnsi="Arial" w:cs="Arial"/>
        </w:rPr>
        <w:t xml:space="preserve"> (4ª ed.). Atlas.</w:t>
      </w:r>
    </w:p>
    <w:p w14:paraId="173DF583" w14:textId="2A2E48F2" w:rsidR="00D409D5" w:rsidRPr="00105965" w:rsidRDefault="00D409D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Silva, E. L., &amp; Menezes, E. M.</w:t>
      </w:r>
      <w:r w:rsidRPr="00105965">
        <w:rPr>
          <w:rFonts w:ascii="Arial" w:hAnsi="Arial" w:cs="Arial"/>
        </w:rPr>
        <w:t xml:space="preserve"> (2005). </w:t>
      </w:r>
      <w:r w:rsidRPr="00105965">
        <w:rPr>
          <w:rFonts w:ascii="Arial" w:hAnsi="Arial" w:cs="Arial"/>
          <w:i/>
          <w:iCs/>
        </w:rPr>
        <w:t>Metodologia da pesquisa e elaboração de dissertação</w:t>
      </w:r>
      <w:r w:rsidRPr="00105965">
        <w:rPr>
          <w:rFonts w:ascii="Arial" w:hAnsi="Arial" w:cs="Arial"/>
        </w:rPr>
        <w:t xml:space="preserve"> (4ª ed., v. 123, n. 4, p. 138). UFSC.</w:t>
      </w:r>
    </w:p>
    <w:p w14:paraId="4B91C144" w14:textId="40951FEB" w:rsidR="00D409D5" w:rsidRPr="00105965" w:rsidRDefault="00E66789" w:rsidP="004606BB">
      <w:pPr>
        <w:rPr>
          <w:rFonts w:ascii="Arial" w:hAnsi="Arial" w:cs="Arial"/>
          <w:lang w:val="pt-PT"/>
        </w:rPr>
      </w:pPr>
      <w:r w:rsidRPr="00E66789">
        <w:rPr>
          <w:rFonts w:ascii="Arial" w:hAnsi="Arial" w:cs="Arial"/>
        </w:rPr>
        <w:t xml:space="preserve">Amaral, L. A., Teixeira, C., &amp; Oliveira, J. N. (2003). </w:t>
      </w:r>
      <w:r w:rsidRPr="00E66789">
        <w:rPr>
          <w:rFonts w:ascii="Arial" w:hAnsi="Arial" w:cs="Arial"/>
          <w:i/>
          <w:iCs/>
        </w:rPr>
        <w:t>E-procurement: Uma reflexão sobre a situação actual em Portugal</w:t>
      </w:r>
      <w:r w:rsidRPr="00E66789">
        <w:rPr>
          <w:rFonts w:ascii="Arial" w:hAnsi="Arial" w:cs="Arial"/>
        </w:rPr>
        <w:t>. Associação para a Promoção e Desenvolvimento da Sociedade da Informação.</w:t>
      </w:r>
    </w:p>
    <w:p w14:paraId="50C14DA4" w14:textId="2A928BA5" w:rsidR="00810FB3" w:rsidRPr="00251C2E" w:rsidRDefault="00251C2E" w:rsidP="004606BB">
      <w:pPr>
        <w:rPr>
          <w:rFonts w:ascii="Arial" w:hAnsi="Arial" w:cs="Arial"/>
          <w:lang w:val="en-US"/>
        </w:rPr>
      </w:pPr>
      <w:r w:rsidRPr="00251C2E">
        <w:rPr>
          <w:rFonts w:ascii="Arial" w:hAnsi="Arial" w:cs="Arial"/>
          <w:lang w:val="en-US"/>
        </w:rPr>
        <w:t>OECD (2023), </w:t>
      </w:r>
      <w:r w:rsidRPr="00251C2E">
        <w:rPr>
          <w:rFonts w:ascii="Arial" w:hAnsi="Arial" w:cs="Arial"/>
          <w:i/>
          <w:iCs/>
          <w:lang w:val="en-US"/>
        </w:rPr>
        <w:t>Government at a Glance 2023</w:t>
      </w:r>
      <w:r w:rsidRPr="00251C2E">
        <w:rPr>
          <w:rFonts w:ascii="Arial" w:hAnsi="Arial" w:cs="Arial"/>
          <w:lang w:val="en-US"/>
        </w:rPr>
        <w:t>, OECD Publishing, Paris, </w:t>
      </w:r>
      <w:hyperlink r:id="rId15" w:history="1">
        <w:r w:rsidRPr="00251C2E">
          <w:rPr>
            <w:rStyle w:val="Hiperligao"/>
            <w:rFonts w:ascii="Arial" w:hAnsi="Arial" w:cs="Arial"/>
            <w:lang w:val="en-US"/>
          </w:rPr>
          <w:t>https://doi.org/10.1787/3d5c5d31-en</w:t>
        </w:r>
      </w:hyperlink>
      <w:r w:rsidRPr="00251C2E">
        <w:rPr>
          <w:rFonts w:ascii="Arial" w:hAnsi="Arial" w:cs="Arial"/>
          <w:lang w:val="en-US"/>
        </w:rPr>
        <w:t>.</w:t>
      </w:r>
    </w:p>
    <w:p w14:paraId="5A0EDA5C" w14:textId="37A287EA" w:rsidR="00C226E1" w:rsidRDefault="00B9105F" w:rsidP="00B9105F">
      <w:pPr>
        <w:rPr>
          <w:rFonts w:ascii="Arial" w:hAnsi="Arial" w:cs="Arial"/>
        </w:rPr>
      </w:pPr>
      <w:r w:rsidRPr="00B9105F">
        <w:rPr>
          <w:rFonts w:ascii="Arial" w:hAnsi="Arial" w:cs="Arial"/>
        </w:rPr>
        <w:t xml:space="preserve">Angola. (2020). </w:t>
      </w:r>
      <w:r w:rsidRPr="00B9105F">
        <w:rPr>
          <w:rFonts w:ascii="Arial" w:hAnsi="Arial" w:cs="Arial"/>
          <w:i/>
          <w:iCs/>
        </w:rPr>
        <w:t>Lei n.º 41/20, de 23 de dezembro: Lei dos Contratos Públicos</w:t>
      </w:r>
      <w:r w:rsidRPr="00B9105F">
        <w:rPr>
          <w:rFonts w:ascii="Arial" w:hAnsi="Arial" w:cs="Arial"/>
        </w:rPr>
        <w:t xml:space="preserve">. Diário da República, </w:t>
      </w:r>
      <w:r w:rsidR="00FB35CD" w:rsidRPr="00FB35CD">
        <w:rPr>
          <w:rFonts w:ascii="Arial" w:hAnsi="Arial" w:cs="Arial"/>
        </w:rPr>
        <w:t>I Série, n.º</w:t>
      </w:r>
      <w:r w:rsidR="00FB35CD">
        <w:rPr>
          <w:rFonts w:ascii="Arial" w:hAnsi="Arial" w:cs="Arial"/>
        </w:rPr>
        <w:t xml:space="preserve"> </w:t>
      </w:r>
      <w:r w:rsidR="00FB35CD" w:rsidRPr="00FB35CD">
        <w:rPr>
          <w:rFonts w:ascii="Arial" w:hAnsi="Arial" w:cs="Arial"/>
        </w:rPr>
        <w:t>204.</w:t>
      </w:r>
      <w:hyperlink r:id="rId16" w:history="1">
        <w:r w:rsidRPr="00B9105F">
          <w:rPr>
            <w:rStyle w:val="Hiperligao"/>
            <w:rFonts w:ascii="Arial" w:hAnsi="Arial" w:cs="Arial"/>
          </w:rPr>
          <w:t>https://www.ucm.minfin.gov.ao/cs/groups/public/documents/document/aw4x/mjy4/~edisp/minfin1268194.pdf</w:t>
        </w:r>
      </w:hyperlink>
    </w:p>
    <w:p w14:paraId="5E9DB157" w14:textId="30567FC3" w:rsidR="00FB35CD" w:rsidRDefault="00FB35CD" w:rsidP="00B9105F">
      <w:pPr>
        <w:rPr>
          <w:rFonts w:ascii="Arial" w:hAnsi="Arial" w:cs="Arial"/>
          <w:lang w:val="pt-PT"/>
        </w:rPr>
      </w:pPr>
      <w:r w:rsidRPr="00FB35CD">
        <w:rPr>
          <w:rFonts w:ascii="Arial" w:hAnsi="Arial" w:cs="Arial"/>
        </w:rPr>
        <w:t>Ministério das Finanças. (2024). </w:t>
      </w:r>
      <w:r w:rsidRPr="00FB35CD">
        <w:rPr>
          <w:rFonts w:ascii="Arial" w:hAnsi="Arial" w:cs="Arial"/>
          <w:i/>
          <w:iCs/>
        </w:rPr>
        <w:t>Portal da Contratação Pública</w:t>
      </w:r>
      <w:r w:rsidRPr="00FB35CD">
        <w:rPr>
          <w:rFonts w:ascii="Arial" w:hAnsi="Arial" w:cs="Arial"/>
        </w:rPr>
        <w:t>. Governo de Angola. Recuperado de </w:t>
      </w:r>
      <w:hyperlink r:id="rId17" w:history="1">
        <w:r w:rsidRPr="00FB35CD">
          <w:rPr>
            <w:rStyle w:val="Hiperligao"/>
            <w:rFonts w:ascii="Arial" w:hAnsi="Arial" w:cs="Arial"/>
          </w:rPr>
          <w:t>https://compraspublicas.minfin.gov.ao/</w:t>
        </w:r>
      </w:hyperlink>
    </w:p>
    <w:p w14:paraId="05F09786" w14:textId="380E8C2B" w:rsidR="00FB35CD" w:rsidRPr="00251C2E" w:rsidRDefault="00FB35CD" w:rsidP="00B9105F">
      <w:pPr>
        <w:rPr>
          <w:rFonts w:ascii="Arial" w:hAnsi="Arial" w:cs="Arial"/>
          <w:lang w:val="pt-PT"/>
        </w:rPr>
      </w:pPr>
      <w:r w:rsidRPr="00FB35CD">
        <w:rPr>
          <w:rFonts w:ascii="Arial" w:hAnsi="Arial" w:cs="Arial"/>
        </w:rPr>
        <w:t>Serviço Nacional da Contratação Pública [SNCP]. (202</w:t>
      </w:r>
      <w:r>
        <w:rPr>
          <w:rFonts w:ascii="Arial" w:hAnsi="Arial" w:cs="Arial"/>
        </w:rPr>
        <w:t>6</w:t>
      </w:r>
      <w:r w:rsidRPr="00FB35CD">
        <w:rPr>
          <w:rFonts w:ascii="Arial" w:hAnsi="Arial" w:cs="Arial"/>
        </w:rPr>
        <w:t>). </w:t>
      </w:r>
      <w:r w:rsidRPr="00FB35CD">
        <w:rPr>
          <w:rFonts w:ascii="Arial" w:hAnsi="Arial" w:cs="Arial"/>
          <w:i/>
          <w:iCs/>
        </w:rPr>
        <w:t>Como se tornar fornecedor - Manual do Fornecedor</w:t>
      </w:r>
      <w:r w:rsidRPr="00FB35CD">
        <w:rPr>
          <w:rFonts w:ascii="Arial" w:hAnsi="Arial" w:cs="Arial"/>
        </w:rPr>
        <w:t>. Ministério das Finanças. Recuperado de </w:t>
      </w:r>
      <w:hyperlink r:id="rId18" w:history="1">
        <w:r w:rsidRPr="00FB35CD">
          <w:rPr>
            <w:rStyle w:val="Hiperligao"/>
            <w:rFonts w:ascii="Arial" w:hAnsi="Arial" w:cs="Arial"/>
          </w:rPr>
          <w:t>https://compraspublicas.minfin.gov.ao/</w:t>
        </w:r>
      </w:hyperlink>
    </w:p>
    <w:sectPr w:rsidR="00FB35CD" w:rsidRPr="00251C2E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38ECD" w14:textId="77777777" w:rsidR="00CC7D6A" w:rsidRDefault="00CC7D6A" w:rsidP="00F2148B">
      <w:pPr>
        <w:spacing w:after="0" w:line="240" w:lineRule="auto"/>
      </w:pPr>
      <w:r>
        <w:separator/>
      </w:r>
    </w:p>
  </w:endnote>
  <w:endnote w:type="continuationSeparator" w:id="0">
    <w:p w14:paraId="0B98CBB4" w14:textId="77777777" w:rsidR="00CC7D6A" w:rsidRDefault="00CC7D6A" w:rsidP="00F21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69CA4" w14:textId="77777777" w:rsidR="00F2148B" w:rsidRDefault="00F2148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3464"/>
      <w:docPartObj>
        <w:docPartGallery w:val="Page Numbers (Bottom of Page)"/>
        <w:docPartUnique/>
      </w:docPartObj>
    </w:sdtPr>
    <w:sdtContent>
      <w:p w14:paraId="13D62E95" w14:textId="7DFA1F96" w:rsidR="00783890" w:rsidRDefault="0078389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3D83DEE0" w14:textId="77777777" w:rsidR="00F2148B" w:rsidRDefault="00F2148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694F" w14:textId="77777777" w:rsidR="00F2148B" w:rsidRDefault="00F214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44F3F" w14:textId="77777777" w:rsidR="00CC7D6A" w:rsidRDefault="00CC7D6A" w:rsidP="00F2148B">
      <w:pPr>
        <w:spacing w:after="0" w:line="240" w:lineRule="auto"/>
      </w:pPr>
      <w:r>
        <w:separator/>
      </w:r>
    </w:p>
  </w:footnote>
  <w:footnote w:type="continuationSeparator" w:id="0">
    <w:p w14:paraId="6D6F0E3B" w14:textId="77777777" w:rsidR="00CC7D6A" w:rsidRDefault="00CC7D6A" w:rsidP="00F21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17FEE" w14:textId="77777777" w:rsidR="00F2148B" w:rsidRDefault="00F214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C8B31" w14:textId="77777777" w:rsidR="00F2148B" w:rsidRDefault="00F2148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A87B" w14:textId="77777777" w:rsidR="00F2148B" w:rsidRDefault="00F2148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650"/>
    <w:multiLevelType w:val="hybridMultilevel"/>
    <w:tmpl w:val="46301196"/>
    <w:lvl w:ilvl="0" w:tplc="2000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B65EB"/>
    <w:multiLevelType w:val="multilevel"/>
    <w:tmpl w:val="80C0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0346C"/>
    <w:multiLevelType w:val="multilevel"/>
    <w:tmpl w:val="B15ECE8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D233CC7"/>
    <w:multiLevelType w:val="multilevel"/>
    <w:tmpl w:val="C99C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7423BC"/>
    <w:multiLevelType w:val="multilevel"/>
    <w:tmpl w:val="2E7C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7469E"/>
    <w:multiLevelType w:val="hybridMultilevel"/>
    <w:tmpl w:val="FFF2914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34F1C"/>
    <w:multiLevelType w:val="hybridMultilevel"/>
    <w:tmpl w:val="F32A3D4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B547AD"/>
    <w:multiLevelType w:val="hybridMultilevel"/>
    <w:tmpl w:val="123CFD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A3645C"/>
    <w:multiLevelType w:val="multilevel"/>
    <w:tmpl w:val="E256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684085"/>
    <w:multiLevelType w:val="hybridMultilevel"/>
    <w:tmpl w:val="49E2D998"/>
    <w:lvl w:ilvl="0" w:tplc="22E871E2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405791"/>
    <w:multiLevelType w:val="multilevel"/>
    <w:tmpl w:val="3966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3D479E"/>
    <w:multiLevelType w:val="multilevel"/>
    <w:tmpl w:val="7038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3C15BE"/>
    <w:multiLevelType w:val="hybridMultilevel"/>
    <w:tmpl w:val="A718AEB4"/>
    <w:lvl w:ilvl="0" w:tplc="2000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642687"/>
    <w:multiLevelType w:val="hybridMultilevel"/>
    <w:tmpl w:val="85B4F2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ED3A62"/>
    <w:multiLevelType w:val="multilevel"/>
    <w:tmpl w:val="D01076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742C0E48"/>
    <w:multiLevelType w:val="multilevel"/>
    <w:tmpl w:val="0A0A6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484656">
    <w:abstractNumId w:val="4"/>
  </w:num>
  <w:num w:numId="2" w16cid:durableId="197014941">
    <w:abstractNumId w:val="8"/>
  </w:num>
  <w:num w:numId="3" w16cid:durableId="1332836228">
    <w:abstractNumId w:val="3"/>
  </w:num>
  <w:num w:numId="4" w16cid:durableId="1744983301">
    <w:abstractNumId w:val="10"/>
  </w:num>
  <w:num w:numId="5" w16cid:durableId="369115252">
    <w:abstractNumId w:val="15"/>
  </w:num>
  <w:num w:numId="6" w16cid:durableId="541865207">
    <w:abstractNumId w:val="11"/>
  </w:num>
  <w:num w:numId="7" w16cid:durableId="2125493713">
    <w:abstractNumId w:val="1"/>
  </w:num>
  <w:num w:numId="8" w16cid:durableId="438060990">
    <w:abstractNumId w:val="6"/>
  </w:num>
  <w:num w:numId="9" w16cid:durableId="863902490">
    <w:abstractNumId w:val="14"/>
  </w:num>
  <w:num w:numId="10" w16cid:durableId="296379892">
    <w:abstractNumId w:val="5"/>
  </w:num>
  <w:num w:numId="11" w16cid:durableId="1030035462">
    <w:abstractNumId w:val="2"/>
  </w:num>
  <w:num w:numId="12" w16cid:durableId="314653906">
    <w:abstractNumId w:val="9"/>
  </w:num>
  <w:num w:numId="13" w16cid:durableId="649405126">
    <w:abstractNumId w:val="7"/>
  </w:num>
  <w:num w:numId="14" w16cid:durableId="916282408">
    <w:abstractNumId w:val="0"/>
  </w:num>
  <w:num w:numId="15" w16cid:durableId="1944191918">
    <w:abstractNumId w:val="12"/>
  </w:num>
  <w:num w:numId="16" w16cid:durableId="17333108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109"/>
    <w:rsid w:val="00021223"/>
    <w:rsid w:val="0003255E"/>
    <w:rsid w:val="000507E3"/>
    <w:rsid w:val="00054454"/>
    <w:rsid w:val="0005449F"/>
    <w:rsid w:val="00061019"/>
    <w:rsid w:val="00063AD7"/>
    <w:rsid w:val="000C631B"/>
    <w:rsid w:val="000C71A4"/>
    <w:rsid w:val="000D1E48"/>
    <w:rsid w:val="000F031E"/>
    <w:rsid w:val="000F533E"/>
    <w:rsid w:val="00105965"/>
    <w:rsid w:val="00113357"/>
    <w:rsid w:val="00125E2E"/>
    <w:rsid w:val="001337E5"/>
    <w:rsid w:val="001373AF"/>
    <w:rsid w:val="00153E57"/>
    <w:rsid w:val="001575D3"/>
    <w:rsid w:val="001822EB"/>
    <w:rsid w:val="00183C3A"/>
    <w:rsid w:val="001A1876"/>
    <w:rsid w:val="001E0D15"/>
    <w:rsid w:val="001E38BB"/>
    <w:rsid w:val="001E778A"/>
    <w:rsid w:val="00202EAA"/>
    <w:rsid w:val="0022745D"/>
    <w:rsid w:val="00244E94"/>
    <w:rsid w:val="00251C2E"/>
    <w:rsid w:val="00260F8A"/>
    <w:rsid w:val="00262362"/>
    <w:rsid w:val="00270936"/>
    <w:rsid w:val="00272DD1"/>
    <w:rsid w:val="00290028"/>
    <w:rsid w:val="002A0114"/>
    <w:rsid w:val="002B2164"/>
    <w:rsid w:val="002B462B"/>
    <w:rsid w:val="002B5F81"/>
    <w:rsid w:val="002E5F8A"/>
    <w:rsid w:val="00312760"/>
    <w:rsid w:val="00325C66"/>
    <w:rsid w:val="00326A15"/>
    <w:rsid w:val="00331855"/>
    <w:rsid w:val="00363CA7"/>
    <w:rsid w:val="00382238"/>
    <w:rsid w:val="00405120"/>
    <w:rsid w:val="00405635"/>
    <w:rsid w:val="00412154"/>
    <w:rsid w:val="00421D96"/>
    <w:rsid w:val="004363DB"/>
    <w:rsid w:val="00440FB6"/>
    <w:rsid w:val="0044797B"/>
    <w:rsid w:val="004606BB"/>
    <w:rsid w:val="00485D73"/>
    <w:rsid w:val="004B7DCD"/>
    <w:rsid w:val="00512E45"/>
    <w:rsid w:val="0052127D"/>
    <w:rsid w:val="00523ECD"/>
    <w:rsid w:val="00545213"/>
    <w:rsid w:val="00546273"/>
    <w:rsid w:val="0056383B"/>
    <w:rsid w:val="005656B4"/>
    <w:rsid w:val="005707E2"/>
    <w:rsid w:val="00596EFD"/>
    <w:rsid w:val="00597234"/>
    <w:rsid w:val="005976FE"/>
    <w:rsid w:val="0059799A"/>
    <w:rsid w:val="005A1DC8"/>
    <w:rsid w:val="005A5E48"/>
    <w:rsid w:val="005A6918"/>
    <w:rsid w:val="005B086E"/>
    <w:rsid w:val="005D075D"/>
    <w:rsid w:val="005E1BF0"/>
    <w:rsid w:val="005E6C2F"/>
    <w:rsid w:val="005F2BBD"/>
    <w:rsid w:val="00601D86"/>
    <w:rsid w:val="006038BA"/>
    <w:rsid w:val="00616560"/>
    <w:rsid w:val="006453D6"/>
    <w:rsid w:val="00650F2E"/>
    <w:rsid w:val="00657CC2"/>
    <w:rsid w:val="006A05D0"/>
    <w:rsid w:val="00703FFB"/>
    <w:rsid w:val="00720E53"/>
    <w:rsid w:val="0072417D"/>
    <w:rsid w:val="0073187D"/>
    <w:rsid w:val="00740C75"/>
    <w:rsid w:val="0074777B"/>
    <w:rsid w:val="007707BB"/>
    <w:rsid w:val="007826E1"/>
    <w:rsid w:val="00783890"/>
    <w:rsid w:val="007C6F35"/>
    <w:rsid w:val="007F3ECE"/>
    <w:rsid w:val="00810FB3"/>
    <w:rsid w:val="008242BC"/>
    <w:rsid w:val="00870262"/>
    <w:rsid w:val="008729C8"/>
    <w:rsid w:val="008766E7"/>
    <w:rsid w:val="00896AA7"/>
    <w:rsid w:val="008B409F"/>
    <w:rsid w:val="008C12FC"/>
    <w:rsid w:val="008C5FD2"/>
    <w:rsid w:val="008E7926"/>
    <w:rsid w:val="008F1DB0"/>
    <w:rsid w:val="00903DFE"/>
    <w:rsid w:val="009062BF"/>
    <w:rsid w:val="0092788E"/>
    <w:rsid w:val="00947F6C"/>
    <w:rsid w:val="009646A9"/>
    <w:rsid w:val="00965363"/>
    <w:rsid w:val="0096698B"/>
    <w:rsid w:val="00984E53"/>
    <w:rsid w:val="00992C35"/>
    <w:rsid w:val="009A3D1E"/>
    <w:rsid w:val="009B201F"/>
    <w:rsid w:val="009B6296"/>
    <w:rsid w:val="009F3907"/>
    <w:rsid w:val="00A600C9"/>
    <w:rsid w:val="00A71ED4"/>
    <w:rsid w:val="00A81875"/>
    <w:rsid w:val="00A848FD"/>
    <w:rsid w:val="00AC3E36"/>
    <w:rsid w:val="00AC4E9A"/>
    <w:rsid w:val="00AD4A60"/>
    <w:rsid w:val="00AE0854"/>
    <w:rsid w:val="00AE0DAF"/>
    <w:rsid w:val="00B02109"/>
    <w:rsid w:val="00B02A0B"/>
    <w:rsid w:val="00B06235"/>
    <w:rsid w:val="00B23842"/>
    <w:rsid w:val="00B248A8"/>
    <w:rsid w:val="00B272EC"/>
    <w:rsid w:val="00B61769"/>
    <w:rsid w:val="00B622D8"/>
    <w:rsid w:val="00B82159"/>
    <w:rsid w:val="00B9105F"/>
    <w:rsid w:val="00BA1FFC"/>
    <w:rsid w:val="00BA731B"/>
    <w:rsid w:val="00BA7EC9"/>
    <w:rsid w:val="00BD5C39"/>
    <w:rsid w:val="00BD6421"/>
    <w:rsid w:val="00BE50CA"/>
    <w:rsid w:val="00BF4F49"/>
    <w:rsid w:val="00BF66EE"/>
    <w:rsid w:val="00C15968"/>
    <w:rsid w:val="00C226E1"/>
    <w:rsid w:val="00C418EE"/>
    <w:rsid w:val="00C41F7C"/>
    <w:rsid w:val="00C43A03"/>
    <w:rsid w:val="00C5447C"/>
    <w:rsid w:val="00C72C39"/>
    <w:rsid w:val="00C8276B"/>
    <w:rsid w:val="00C91B37"/>
    <w:rsid w:val="00CC4024"/>
    <w:rsid w:val="00CC42B0"/>
    <w:rsid w:val="00CC79F0"/>
    <w:rsid w:val="00CC7D6A"/>
    <w:rsid w:val="00CF41DC"/>
    <w:rsid w:val="00D02AAF"/>
    <w:rsid w:val="00D406F5"/>
    <w:rsid w:val="00D4073C"/>
    <w:rsid w:val="00D409D5"/>
    <w:rsid w:val="00D565B7"/>
    <w:rsid w:val="00D60D00"/>
    <w:rsid w:val="00D73E4E"/>
    <w:rsid w:val="00D85E60"/>
    <w:rsid w:val="00DB2796"/>
    <w:rsid w:val="00DB7D01"/>
    <w:rsid w:val="00DC35B9"/>
    <w:rsid w:val="00DC64C2"/>
    <w:rsid w:val="00E421C3"/>
    <w:rsid w:val="00E4795B"/>
    <w:rsid w:val="00E64025"/>
    <w:rsid w:val="00E66789"/>
    <w:rsid w:val="00E709FB"/>
    <w:rsid w:val="00E71285"/>
    <w:rsid w:val="00E744CE"/>
    <w:rsid w:val="00E90B95"/>
    <w:rsid w:val="00EA1B72"/>
    <w:rsid w:val="00EA2AD7"/>
    <w:rsid w:val="00EA64D8"/>
    <w:rsid w:val="00EC706B"/>
    <w:rsid w:val="00F015E6"/>
    <w:rsid w:val="00F2148B"/>
    <w:rsid w:val="00F22A9D"/>
    <w:rsid w:val="00F262AC"/>
    <w:rsid w:val="00F44646"/>
    <w:rsid w:val="00F508C2"/>
    <w:rsid w:val="00F52CA5"/>
    <w:rsid w:val="00F63573"/>
    <w:rsid w:val="00F90C8D"/>
    <w:rsid w:val="00FA3613"/>
    <w:rsid w:val="00FA45D5"/>
    <w:rsid w:val="00FB35CD"/>
    <w:rsid w:val="00FF4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1AFE67"/>
  <w15:chartTrackingRefBased/>
  <w15:docId w15:val="{1F98FFD4-4226-4BB4-88F2-8C4463C30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E53"/>
  </w:style>
  <w:style w:type="paragraph" w:styleId="Ttulo1">
    <w:name w:val="heading 1"/>
    <w:basedOn w:val="Normal"/>
    <w:next w:val="Normal"/>
    <w:link w:val="Ttulo1Carter"/>
    <w:uiPriority w:val="9"/>
    <w:qFormat/>
    <w:rsid w:val="00B02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B02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B021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02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021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02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02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02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02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021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B021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B021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021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0210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021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0210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021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021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02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02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02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02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02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021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210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0210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02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0210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0210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F214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2148B"/>
  </w:style>
  <w:style w:type="paragraph" w:styleId="Rodap">
    <w:name w:val="footer"/>
    <w:basedOn w:val="Normal"/>
    <w:link w:val="RodapCarter"/>
    <w:uiPriority w:val="99"/>
    <w:unhideWhenUsed/>
    <w:rsid w:val="00F214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2148B"/>
  </w:style>
  <w:style w:type="table" w:styleId="TabelacomGrelha">
    <w:name w:val="Table Grid"/>
    <w:basedOn w:val="Tabelanormal"/>
    <w:uiPriority w:val="39"/>
    <w:rsid w:val="005A5E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C43A03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43A03"/>
    <w:rPr>
      <w:color w:val="605E5C"/>
      <w:shd w:val="clear" w:color="auto" w:fill="E1DFDD"/>
    </w:rPr>
  </w:style>
  <w:style w:type="paragraph" w:styleId="Cabealhodondice">
    <w:name w:val="TOC Heading"/>
    <w:basedOn w:val="Ttulo1"/>
    <w:next w:val="Normal"/>
    <w:uiPriority w:val="39"/>
    <w:unhideWhenUsed/>
    <w:qFormat/>
    <w:rsid w:val="00D409D5"/>
    <w:pPr>
      <w:spacing w:before="240" w:after="0" w:line="259" w:lineRule="auto"/>
      <w:outlineLvl w:val="9"/>
    </w:pPr>
    <w:rPr>
      <w:kern w:val="0"/>
      <w:sz w:val="32"/>
      <w:szCs w:val="32"/>
      <w:lang w:eastAsia="pt-AO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105965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105965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105965"/>
    <w:pPr>
      <w:spacing w:after="100"/>
      <w:ind w:left="480"/>
    </w:pPr>
  </w:style>
  <w:style w:type="paragraph" w:styleId="Legenda">
    <w:name w:val="caption"/>
    <w:basedOn w:val="Normal"/>
    <w:next w:val="Normal"/>
    <w:uiPriority w:val="35"/>
    <w:unhideWhenUsed/>
    <w:qFormat/>
    <w:rsid w:val="0005445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ListaClara-Cor3">
    <w:name w:val="Light List Accent 3"/>
    <w:basedOn w:val="Tabelanormal"/>
    <w:uiPriority w:val="61"/>
    <w:rsid w:val="00E709FB"/>
    <w:pPr>
      <w:spacing w:after="0" w:line="240" w:lineRule="auto"/>
    </w:pPr>
    <w:rPr>
      <w:rFonts w:eastAsiaTheme="minorEastAsia"/>
      <w:kern w:val="0"/>
      <w:sz w:val="22"/>
      <w:szCs w:val="22"/>
      <w:lang w:eastAsia="pt-AO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TabeladeLista4">
    <w:name w:val="List Table 4"/>
    <w:basedOn w:val="Tabelanormal"/>
    <w:uiPriority w:val="49"/>
    <w:rsid w:val="00C72C3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B9105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24325/issn.2446-5763.v5i13p232-254" TargetMode="External"/><Relationship Id="rId18" Type="http://schemas.openxmlformats.org/officeDocument/2006/relationships/hyperlink" Target="vscode-file://vscode-app/c:/Users/USER/AppData/Local/Programs/Microsoft%20VS%20Code/07ff9d6178/resources/app/out/vs/code/electron-browser/workbench/workbench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://dx.doi.org/10.38116/td2829" TargetMode="External"/><Relationship Id="rId17" Type="http://schemas.openxmlformats.org/officeDocument/2006/relationships/hyperlink" Target="vscode-file://vscode-app/c:/Users/USER/AppData/Local/Programs/Microsoft%20VS%20Code/07ff9d6178/resources/app/out/vs/code/electron-browser/workbench/workbench.html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ucm.minfin.gov.ao/cs/groups/public/documents/document/aw4x/mjy4/~edisp/minfin1268194.pdf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napem.gov.ao/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787/3d5c5d31-en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www.cmc.ao/sites/default/files/2024-08/Lei%20das%20MPME%20n.%C2%BA%2030-11.pdf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hyperlink" Target="https://www.teses.usp.br/handle/teses/18082016" TargetMode="External"/><Relationship Id="rId22" Type="http://schemas.openxmlformats.org/officeDocument/2006/relationships/footer" Target="foot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PT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pieChart>
        <c:varyColors val="1"/>
        <c:ser>
          <c:idx val="0"/>
          <c:order val="0"/>
          <c:tx>
            <c:strRef>
              <c:f>Folha1!$B$1</c:f>
              <c:strCache>
                <c:ptCount val="1"/>
                <c:pt idx="0">
                  <c:v>Quantidade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9B11-4375-9FCF-719D69BD428E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9B11-4375-9FCF-719D69BD428E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9B11-4375-9FCF-719D69BD428E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pt-AO"/>
              </a:p>
            </c:txPr>
            <c:dLblPos val="bestFit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Folha1!$A$2:$A$4</c:f>
              <c:strCache>
                <c:ptCount val="3"/>
                <c:pt idx="0">
                  <c:v>Micro</c:v>
                </c:pt>
                <c:pt idx="1">
                  <c:v>Pequenas</c:v>
                </c:pt>
                <c:pt idx="2">
                  <c:v>Médias</c:v>
                </c:pt>
              </c:strCache>
            </c:strRef>
          </c:cat>
          <c:val>
            <c:numRef>
              <c:f>Folha1!$B$2:$B$4</c:f>
              <c:numCache>
                <c:formatCode>General</c:formatCode>
                <c:ptCount val="3"/>
                <c:pt idx="0">
                  <c:v>40144</c:v>
                </c:pt>
                <c:pt idx="1">
                  <c:v>3328</c:v>
                </c:pt>
                <c:pt idx="2">
                  <c:v>2886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9B11-4375-9FCF-719D69BD428E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A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AO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65DD-1EE5-4424-9C25-60B4BCA0B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21</Pages>
  <Words>5402</Words>
  <Characters>30795</Characters>
  <Application>Microsoft Office Word</Application>
  <DocSecurity>0</DocSecurity>
  <Lines>256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wilsonjoaquim2277@gmail.com</dc:creator>
  <cp:keywords/>
  <dc:description/>
  <cp:lastModifiedBy>wilsonjoaquim2277@gmail.com</cp:lastModifiedBy>
  <cp:revision>6</cp:revision>
  <cp:lastPrinted>2026-02-03T13:09:00Z</cp:lastPrinted>
  <dcterms:created xsi:type="dcterms:W3CDTF">2026-03-10T08:44:00Z</dcterms:created>
  <dcterms:modified xsi:type="dcterms:W3CDTF">2026-03-26T01:24:00Z</dcterms:modified>
</cp:coreProperties>
</file>