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3483F" w14:textId="77777777" w:rsidR="003E602D" w:rsidRPr="00C7636C" w:rsidRDefault="003E602D" w:rsidP="00C7636C">
      <w:pPr>
        <w:spacing w:line="360" w:lineRule="auto"/>
        <w:jc w:val="center"/>
        <w:rPr>
          <w:rFonts w:ascii="Times New Roman" w:hAnsi="Times New Roman" w:cs="Times New Roman"/>
          <w:b/>
          <w:bCs/>
          <w:color w:val="000000" w:themeColor="text1"/>
        </w:rPr>
      </w:pPr>
    </w:p>
    <w:p w14:paraId="3BA510F4" w14:textId="77777777" w:rsidR="003E602D" w:rsidRPr="00C7636C" w:rsidRDefault="003E602D" w:rsidP="00C7636C">
      <w:pPr>
        <w:spacing w:line="360" w:lineRule="auto"/>
        <w:jc w:val="center"/>
        <w:rPr>
          <w:rFonts w:ascii="Times New Roman" w:hAnsi="Times New Roman" w:cs="Times New Roman"/>
          <w:b/>
          <w:bCs/>
          <w:color w:val="000000" w:themeColor="text1"/>
        </w:rPr>
      </w:pPr>
    </w:p>
    <w:p w14:paraId="726C3B89" w14:textId="77777777" w:rsidR="003E602D" w:rsidRPr="00C7636C" w:rsidRDefault="003E602D" w:rsidP="00C7636C">
      <w:pPr>
        <w:spacing w:line="360" w:lineRule="auto"/>
        <w:jc w:val="center"/>
        <w:rPr>
          <w:rFonts w:ascii="Times New Roman" w:hAnsi="Times New Roman" w:cs="Times New Roman"/>
          <w:b/>
          <w:bCs/>
          <w:color w:val="000000" w:themeColor="text1"/>
        </w:rPr>
      </w:pPr>
    </w:p>
    <w:p w14:paraId="31BD39C2" w14:textId="77777777" w:rsidR="003E602D" w:rsidRPr="00C7636C" w:rsidRDefault="003E602D" w:rsidP="00C7636C">
      <w:pPr>
        <w:spacing w:line="360" w:lineRule="auto"/>
        <w:jc w:val="center"/>
        <w:rPr>
          <w:rFonts w:ascii="Times New Roman" w:hAnsi="Times New Roman" w:cs="Times New Roman"/>
          <w:b/>
          <w:bCs/>
          <w:color w:val="000000" w:themeColor="text1"/>
        </w:rPr>
      </w:pPr>
    </w:p>
    <w:p w14:paraId="7D4C0DD8" w14:textId="3D34E836" w:rsidR="003E602D" w:rsidRPr="003E602D" w:rsidRDefault="003E602D" w:rsidP="00C7636C">
      <w:pPr>
        <w:spacing w:line="360" w:lineRule="auto"/>
        <w:jc w:val="center"/>
        <w:rPr>
          <w:rFonts w:ascii="Times New Roman" w:hAnsi="Times New Roman" w:cs="Times New Roman"/>
          <w:b/>
          <w:bCs/>
          <w:color w:val="000000" w:themeColor="text1"/>
        </w:rPr>
      </w:pPr>
      <w:r w:rsidRPr="003E602D">
        <w:rPr>
          <w:rFonts w:ascii="Times New Roman" w:hAnsi="Times New Roman" w:cs="Times New Roman"/>
          <w:b/>
          <w:bCs/>
          <w:color w:val="000000" w:themeColor="text1"/>
        </w:rPr>
        <w:t>Custom Protocol Simulation Project</w:t>
      </w:r>
    </w:p>
    <w:p w14:paraId="69BC241B" w14:textId="77777777" w:rsidR="003E602D" w:rsidRPr="003E602D" w:rsidRDefault="003E602D" w:rsidP="00C7636C">
      <w:pPr>
        <w:spacing w:line="360" w:lineRule="auto"/>
        <w:jc w:val="center"/>
        <w:rPr>
          <w:rFonts w:ascii="Times New Roman" w:hAnsi="Times New Roman" w:cs="Times New Roman"/>
          <w:b/>
          <w:bCs/>
          <w:color w:val="000000" w:themeColor="text1"/>
        </w:rPr>
      </w:pPr>
      <w:r w:rsidRPr="003E602D">
        <w:rPr>
          <w:rFonts w:ascii="Times New Roman" w:hAnsi="Times New Roman" w:cs="Times New Roman"/>
          <w:b/>
          <w:bCs/>
          <w:color w:val="000000" w:themeColor="text1"/>
        </w:rPr>
        <w:t>Capstone Project Report</w:t>
      </w:r>
    </w:p>
    <w:p w14:paraId="71C21DC3" w14:textId="1FD63B23" w:rsidR="003E602D" w:rsidRPr="00C7636C" w:rsidRDefault="003E602D" w:rsidP="00C7636C">
      <w:pPr>
        <w:spacing w:line="360" w:lineRule="auto"/>
        <w:rPr>
          <w:rFonts w:ascii="Times New Roman" w:hAnsi="Times New Roman" w:cs="Times New Roman"/>
          <w:color w:val="000000" w:themeColor="text1"/>
        </w:rPr>
      </w:pPr>
    </w:p>
    <w:p w14:paraId="7736B24C" w14:textId="77777777" w:rsidR="003E602D" w:rsidRPr="00C7636C" w:rsidRDefault="003E602D" w:rsidP="00C7636C">
      <w:pPr>
        <w:spacing w:line="360" w:lineRule="auto"/>
        <w:rPr>
          <w:rFonts w:ascii="Times New Roman" w:hAnsi="Times New Roman" w:cs="Times New Roman"/>
          <w:color w:val="000000" w:themeColor="text1"/>
        </w:rPr>
      </w:pPr>
    </w:p>
    <w:p w14:paraId="5991A7B1" w14:textId="77777777" w:rsidR="003E602D" w:rsidRPr="00C7636C" w:rsidRDefault="003E602D" w:rsidP="00C7636C">
      <w:pPr>
        <w:spacing w:line="360" w:lineRule="auto"/>
        <w:rPr>
          <w:rFonts w:ascii="Times New Roman" w:hAnsi="Times New Roman" w:cs="Times New Roman"/>
          <w:color w:val="000000" w:themeColor="text1"/>
        </w:rPr>
      </w:pPr>
    </w:p>
    <w:p w14:paraId="4818B54A" w14:textId="77777777" w:rsidR="003E602D" w:rsidRPr="003E602D" w:rsidRDefault="003E602D" w:rsidP="00C7636C">
      <w:pPr>
        <w:spacing w:line="360" w:lineRule="auto"/>
        <w:rPr>
          <w:rFonts w:ascii="Times New Roman" w:hAnsi="Times New Roman" w:cs="Times New Roman"/>
          <w:color w:val="000000" w:themeColor="text1"/>
        </w:rPr>
      </w:pPr>
    </w:p>
    <w:p w14:paraId="4E00175D" w14:textId="034BB96B" w:rsidR="003E602D" w:rsidRPr="003E602D" w:rsidRDefault="003E602D" w:rsidP="00C7636C">
      <w:pPr>
        <w:spacing w:line="360" w:lineRule="auto"/>
        <w:jc w:val="center"/>
        <w:rPr>
          <w:rFonts w:ascii="Times New Roman" w:hAnsi="Times New Roman" w:cs="Times New Roman"/>
          <w:b/>
          <w:bCs/>
          <w:color w:val="000000" w:themeColor="text1"/>
        </w:rPr>
      </w:pPr>
      <w:r w:rsidRPr="003E602D">
        <w:rPr>
          <w:rFonts w:ascii="Times New Roman" w:hAnsi="Times New Roman" w:cs="Times New Roman"/>
          <w:b/>
          <w:bCs/>
          <w:color w:val="000000" w:themeColor="text1"/>
        </w:rPr>
        <w:t xml:space="preserve">Unit Code: CSG3101 </w:t>
      </w:r>
      <w:r w:rsidRPr="00C7636C">
        <w:rPr>
          <w:rFonts w:ascii="Times New Roman" w:hAnsi="Times New Roman" w:cs="Times New Roman"/>
          <w:b/>
          <w:bCs/>
          <w:color w:val="000000" w:themeColor="text1"/>
        </w:rPr>
        <w:t>-</w:t>
      </w:r>
      <w:r w:rsidRPr="003E602D">
        <w:rPr>
          <w:rFonts w:ascii="Times New Roman" w:hAnsi="Times New Roman" w:cs="Times New Roman"/>
          <w:b/>
          <w:bCs/>
          <w:color w:val="000000" w:themeColor="text1"/>
        </w:rPr>
        <w:t xml:space="preserve"> Applied Project</w:t>
      </w:r>
      <w:r w:rsidRPr="003E602D">
        <w:rPr>
          <w:rFonts w:ascii="Times New Roman" w:hAnsi="Times New Roman" w:cs="Times New Roman"/>
          <w:b/>
          <w:bCs/>
          <w:color w:val="000000" w:themeColor="text1"/>
        </w:rPr>
        <w:br/>
        <w:t xml:space="preserve">Edith Cowan University </w:t>
      </w:r>
    </w:p>
    <w:p w14:paraId="748D2F1C" w14:textId="77777777" w:rsidR="003E602D" w:rsidRPr="003E602D" w:rsidRDefault="003E602D" w:rsidP="00C7636C">
      <w:pPr>
        <w:spacing w:line="360" w:lineRule="auto"/>
        <w:jc w:val="center"/>
        <w:rPr>
          <w:rFonts w:ascii="Times New Roman" w:hAnsi="Times New Roman" w:cs="Times New Roman"/>
          <w:b/>
          <w:bCs/>
          <w:color w:val="000000" w:themeColor="text1"/>
        </w:rPr>
      </w:pPr>
      <w:r w:rsidRPr="003E602D">
        <w:rPr>
          <w:rFonts w:ascii="Times New Roman" w:hAnsi="Times New Roman" w:cs="Times New Roman"/>
          <w:b/>
          <w:bCs/>
          <w:color w:val="000000" w:themeColor="text1"/>
        </w:rPr>
        <w:t>Date: September 2025</w:t>
      </w:r>
    </w:p>
    <w:p w14:paraId="683D2B21" w14:textId="77777777" w:rsidR="003E602D" w:rsidRPr="00C7636C" w:rsidRDefault="003E602D" w:rsidP="00C7636C">
      <w:pPr>
        <w:spacing w:line="360" w:lineRule="auto"/>
        <w:rPr>
          <w:rFonts w:ascii="Times New Roman" w:hAnsi="Times New Roman" w:cs="Times New Roman"/>
          <w:b/>
          <w:bCs/>
          <w:color w:val="000000" w:themeColor="text1"/>
        </w:rPr>
      </w:pPr>
    </w:p>
    <w:p w14:paraId="2DB89417" w14:textId="77777777" w:rsidR="003E602D" w:rsidRPr="00C7636C" w:rsidRDefault="003E602D" w:rsidP="00C7636C">
      <w:pPr>
        <w:spacing w:line="360" w:lineRule="auto"/>
        <w:rPr>
          <w:rFonts w:ascii="Times New Roman" w:hAnsi="Times New Roman" w:cs="Times New Roman"/>
          <w:b/>
          <w:bCs/>
          <w:color w:val="000000" w:themeColor="text1"/>
        </w:rPr>
      </w:pPr>
    </w:p>
    <w:p w14:paraId="70199B1F" w14:textId="77777777" w:rsidR="003E602D" w:rsidRPr="00C7636C" w:rsidRDefault="003E602D" w:rsidP="00C7636C">
      <w:pPr>
        <w:spacing w:line="360" w:lineRule="auto"/>
        <w:rPr>
          <w:rFonts w:ascii="Times New Roman" w:hAnsi="Times New Roman" w:cs="Times New Roman"/>
          <w:b/>
          <w:bCs/>
          <w:color w:val="000000" w:themeColor="text1"/>
        </w:rPr>
      </w:pPr>
    </w:p>
    <w:p w14:paraId="1D9281F2" w14:textId="77777777" w:rsidR="003E602D" w:rsidRPr="00C7636C" w:rsidRDefault="003E602D" w:rsidP="00C7636C">
      <w:pPr>
        <w:spacing w:line="360" w:lineRule="auto"/>
        <w:rPr>
          <w:rFonts w:ascii="Times New Roman" w:hAnsi="Times New Roman" w:cs="Times New Roman"/>
          <w:b/>
          <w:bCs/>
          <w:color w:val="000000" w:themeColor="text1"/>
        </w:rPr>
      </w:pPr>
    </w:p>
    <w:p w14:paraId="62ED59D0" w14:textId="77777777" w:rsidR="003E602D" w:rsidRPr="00C7636C" w:rsidRDefault="003E602D" w:rsidP="00C7636C">
      <w:pPr>
        <w:spacing w:line="360" w:lineRule="auto"/>
        <w:rPr>
          <w:rFonts w:ascii="Times New Roman" w:hAnsi="Times New Roman" w:cs="Times New Roman"/>
          <w:b/>
          <w:bCs/>
          <w:color w:val="000000" w:themeColor="text1"/>
        </w:rPr>
      </w:pPr>
    </w:p>
    <w:p w14:paraId="56151778" w14:textId="77777777" w:rsidR="003E602D" w:rsidRPr="00C7636C" w:rsidRDefault="003E602D" w:rsidP="00C7636C">
      <w:pPr>
        <w:spacing w:line="360" w:lineRule="auto"/>
        <w:rPr>
          <w:rFonts w:ascii="Times New Roman" w:hAnsi="Times New Roman" w:cs="Times New Roman"/>
          <w:b/>
          <w:bCs/>
          <w:color w:val="000000" w:themeColor="text1"/>
        </w:rPr>
      </w:pPr>
    </w:p>
    <w:p w14:paraId="6DBE1FE1" w14:textId="77777777" w:rsidR="00581917" w:rsidRPr="00C7636C" w:rsidRDefault="00581917" w:rsidP="00C7636C">
      <w:pPr>
        <w:spacing w:line="360" w:lineRule="auto"/>
        <w:rPr>
          <w:rFonts w:ascii="Times New Roman" w:hAnsi="Times New Roman" w:cs="Times New Roman"/>
          <w:b/>
          <w:bCs/>
          <w:color w:val="000000" w:themeColor="text1"/>
        </w:rPr>
      </w:pPr>
    </w:p>
    <w:p w14:paraId="1274219D" w14:textId="77777777" w:rsidR="00581917" w:rsidRPr="00C7636C" w:rsidRDefault="00581917" w:rsidP="00C7636C">
      <w:pPr>
        <w:spacing w:line="360" w:lineRule="auto"/>
        <w:rPr>
          <w:rFonts w:ascii="Times New Roman" w:hAnsi="Times New Roman" w:cs="Times New Roman"/>
          <w:b/>
          <w:bCs/>
          <w:color w:val="000000" w:themeColor="text1"/>
        </w:rPr>
      </w:pPr>
    </w:p>
    <w:p w14:paraId="323979B3" w14:textId="77777777" w:rsidR="00581917" w:rsidRPr="00C7636C" w:rsidRDefault="00581917" w:rsidP="00C7636C">
      <w:pPr>
        <w:spacing w:line="360" w:lineRule="auto"/>
        <w:rPr>
          <w:rFonts w:ascii="Times New Roman" w:hAnsi="Times New Roman" w:cs="Times New Roman"/>
          <w:b/>
          <w:bCs/>
          <w:color w:val="000000" w:themeColor="text1"/>
        </w:rPr>
      </w:pPr>
    </w:p>
    <w:p w14:paraId="000D7967" w14:textId="77777777" w:rsidR="00581917" w:rsidRPr="00C7636C" w:rsidRDefault="00581917" w:rsidP="00C7636C">
      <w:pPr>
        <w:spacing w:line="360" w:lineRule="auto"/>
        <w:rPr>
          <w:rFonts w:ascii="Times New Roman" w:hAnsi="Times New Roman" w:cs="Times New Roman"/>
          <w:b/>
          <w:bCs/>
          <w:color w:val="000000" w:themeColor="text1"/>
        </w:rPr>
      </w:pPr>
    </w:p>
    <w:p w14:paraId="65931B68" w14:textId="77777777" w:rsidR="00581917" w:rsidRPr="00C7636C" w:rsidRDefault="00581917" w:rsidP="00C7636C">
      <w:pPr>
        <w:spacing w:line="360" w:lineRule="auto"/>
        <w:rPr>
          <w:rFonts w:ascii="Times New Roman" w:hAnsi="Times New Roman" w:cs="Times New Roman"/>
          <w:b/>
          <w:bCs/>
          <w:color w:val="000000" w:themeColor="text1"/>
        </w:rPr>
      </w:pPr>
    </w:p>
    <w:p w14:paraId="2F1FB764" w14:textId="77777777" w:rsidR="00581917" w:rsidRPr="00C7636C" w:rsidRDefault="00581917" w:rsidP="00C7636C">
      <w:pPr>
        <w:spacing w:line="360" w:lineRule="auto"/>
        <w:rPr>
          <w:rFonts w:ascii="Times New Roman" w:hAnsi="Times New Roman" w:cs="Times New Roman"/>
          <w:b/>
          <w:bCs/>
          <w:color w:val="000000" w:themeColor="text1"/>
        </w:rPr>
      </w:pPr>
    </w:p>
    <w:sdt>
      <w:sdtPr>
        <w:rPr>
          <w:rFonts w:ascii="Times New Roman" w:hAnsi="Times New Roman" w:cs="Times New Roman"/>
          <w:sz w:val="24"/>
          <w:szCs w:val="24"/>
        </w:rPr>
        <w:id w:val="847457618"/>
        <w:docPartObj>
          <w:docPartGallery w:val="Table of Contents"/>
          <w:docPartUnique/>
        </w:docPartObj>
      </w:sdtPr>
      <w:sdtEndPr>
        <w:rPr>
          <w:rFonts w:eastAsiaTheme="minorHAnsi"/>
          <w:b/>
          <w:bCs/>
          <w:noProof/>
          <w:color w:val="auto"/>
          <w:kern w:val="2"/>
          <w:lang w:val="en-AU"/>
          <w14:ligatures w14:val="standardContextual"/>
        </w:rPr>
      </w:sdtEndPr>
      <w:sdtContent>
        <w:p w14:paraId="79BD8DD5" w14:textId="24638716" w:rsidR="00581917" w:rsidRPr="00C7636C" w:rsidRDefault="00581917" w:rsidP="00C7636C">
          <w:pPr>
            <w:pStyle w:val="TOCHeading"/>
            <w:spacing w:line="360" w:lineRule="auto"/>
            <w:rPr>
              <w:rFonts w:ascii="Times New Roman" w:hAnsi="Times New Roman" w:cs="Times New Roman"/>
              <w:b/>
              <w:bCs/>
              <w:color w:val="000000" w:themeColor="text1"/>
              <w:sz w:val="24"/>
              <w:szCs w:val="24"/>
            </w:rPr>
          </w:pPr>
          <w:r w:rsidRPr="00C7636C">
            <w:rPr>
              <w:rFonts w:ascii="Times New Roman" w:hAnsi="Times New Roman" w:cs="Times New Roman"/>
              <w:b/>
              <w:bCs/>
              <w:color w:val="000000" w:themeColor="text1"/>
              <w:sz w:val="24"/>
              <w:szCs w:val="24"/>
            </w:rPr>
            <w:t>Table of Contents</w:t>
          </w:r>
        </w:p>
        <w:p w14:paraId="572F53C1" w14:textId="125E1D07" w:rsidR="00C7636C" w:rsidRPr="00C7636C" w:rsidRDefault="00581917" w:rsidP="00C7636C">
          <w:pPr>
            <w:pStyle w:val="TOC1"/>
            <w:tabs>
              <w:tab w:val="right" w:leader="dot" w:pos="9016"/>
            </w:tabs>
            <w:spacing w:line="360" w:lineRule="auto"/>
            <w:rPr>
              <w:rFonts w:ascii="Times New Roman" w:eastAsiaTheme="minorEastAsia" w:hAnsi="Times New Roman" w:cs="Times New Roman"/>
              <w:noProof/>
              <w:lang w:eastAsia="en-AU"/>
            </w:rPr>
          </w:pPr>
          <w:r w:rsidRPr="00C7636C">
            <w:rPr>
              <w:rFonts w:ascii="Times New Roman" w:hAnsi="Times New Roman" w:cs="Times New Roman"/>
            </w:rPr>
            <w:fldChar w:fldCharType="begin"/>
          </w:r>
          <w:r w:rsidRPr="00C7636C">
            <w:rPr>
              <w:rFonts w:ascii="Times New Roman" w:hAnsi="Times New Roman" w:cs="Times New Roman"/>
            </w:rPr>
            <w:instrText xml:space="preserve"> TOC \o "1-3" \h \z \u </w:instrText>
          </w:r>
          <w:r w:rsidRPr="00C7636C">
            <w:rPr>
              <w:rFonts w:ascii="Times New Roman" w:hAnsi="Times New Roman" w:cs="Times New Roman"/>
            </w:rPr>
            <w:fldChar w:fldCharType="separate"/>
          </w:r>
          <w:hyperlink w:anchor="_Toc208326067" w:history="1">
            <w:r w:rsidR="00C7636C" w:rsidRPr="00C7636C">
              <w:rPr>
                <w:rStyle w:val="Hyperlink"/>
                <w:rFonts w:ascii="Times New Roman" w:hAnsi="Times New Roman" w:cs="Times New Roman"/>
                <w:b/>
                <w:bCs/>
                <w:noProof/>
              </w:rPr>
              <w:t>1.Introduction</w:t>
            </w:r>
            <w:r w:rsidR="00C7636C" w:rsidRPr="00C7636C">
              <w:rPr>
                <w:rFonts w:ascii="Times New Roman" w:hAnsi="Times New Roman" w:cs="Times New Roman"/>
                <w:noProof/>
                <w:webHidden/>
              </w:rPr>
              <w:tab/>
            </w:r>
            <w:r w:rsidR="00C7636C" w:rsidRPr="00C7636C">
              <w:rPr>
                <w:rFonts w:ascii="Times New Roman" w:hAnsi="Times New Roman" w:cs="Times New Roman"/>
                <w:noProof/>
                <w:webHidden/>
              </w:rPr>
              <w:fldChar w:fldCharType="begin"/>
            </w:r>
            <w:r w:rsidR="00C7636C" w:rsidRPr="00C7636C">
              <w:rPr>
                <w:rFonts w:ascii="Times New Roman" w:hAnsi="Times New Roman" w:cs="Times New Roman"/>
                <w:noProof/>
                <w:webHidden/>
              </w:rPr>
              <w:instrText xml:space="preserve"> PAGEREF _Toc208326067 \h </w:instrText>
            </w:r>
            <w:r w:rsidR="00C7636C" w:rsidRPr="00C7636C">
              <w:rPr>
                <w:rFonts w:ascii="Times New Roman" w:hAnsi="Times New Roman" w:cs="Times New Roman"/>
                <w:noProof/>
                <w:webHidden/>
              </w:rPr>
            </w:r>
            <w:r w:rsidR="00C7636C" w:rsidRPr="00C7636C">
              <w:rPr>
                <w:rFonts w:ascii="Times New Roman" w:hAnsi="Times New Roman" w:cs="Times New Roman"/>
                <w:noProof/>
                <w:webHidden/>
              </w:rPr>
              <w:fldChar w:fldCharType="separate"/>
            </w:r>
            <w:r w:rsidR="00C7636C" w:rsidRPr="00C7636C">
              <w:rPr>
                <w:rFonts w:ascii="Times New Roman" w:hAnsi="Times New Roman" w:cs="Times New Roman"/>
                <w:noProof/>
                <w:webHidden/>
              </w:rPr>
              <w:t>3</w:t>
            </w:r>
            <w:r w:rsidR="00C7636C" w:rsidRPr="00C7636C">
              <w:rPr>
                <w:rFonts w:ascii="Times New Roman" w:hAnsi="Times New Roman" w:cs="Times New Roman"/>
                <w:noProof/>
                <w:webHidden/>
              </w:rPr>
              <w:fldChar w:fldCharType="end"/>
            </w:r>
          </w:hyperlink>
        </w:p>
        <w:p w14:paraId="4DACFC76" w14:textId="03169F49" w:rsidR="00C7636C" w:rsidRPr="00C7636C" w:rsidRDefault="00C7636C" w:rsidP="00C7636C">
          <w:pPr>
            <w:pStyle w:val="TOC1"/>
            <w:tabs>
              <w:tab w:val="right" w:leader="dot" w:pos="9016"/>
            </w:tabs>
            <w:spacing w:line="360" w:lineRule="auto"/>
            <w:rPr>
              <w:rFonts w:ascii="Times New Roman" w:eastAsiaTheme="minorEastAsia" w:hAnsi="Times New Roman" w:cs="Times New Roman"/>
              <w:noProof/>
              <w:lang w:eastAsia="en-AU"/>
            </w:rPr>
          </w:pPr>
          <w:hyperlink w:anchor="_Toc208326068" w:history="1">
            <w:r w:rsidRPr="00C7636C">
              <w:rPr>
                <w:rStyle w:val="Hyperlink"/>
                <w:rFonts w:ascii="Times New Roman" w:hAnsi="Times New Roman" w:cs="Times New Roman"/>
                <w:b/>
                <w:bCs/>
                <w:noProof/>
              </w:rPr>
              <w:t>2.Language Comparison</w:t>
            </w:r>
            <w:r w:rsidRPr="00C7636C">
              <w:rPr>
                <w:rFonts w:ascii="Times New Roman" w:hAnsi="Times New Roman" w:cs="Times New Roman"/>
                <w:noProof/>
                <w:webHidden/>
              </w:rPr>
              <w:tab/>
            </w:r>
            <w:r w:rsidRPr="00C7636C">
              <w:rPr>
                <w:rFonts w:ascii="Times New Roman" w:hAnsi="Times New Roman" w:cs="Times New Roman"/>
                <w:noProof/>
                <w:webHidden/>
              </w:rPr>
              <w:fldChar w:fldCharType="begin"/>
            </w:r>
            <w:r w:rsidRPr="00C7636C">
              <w:rPr>
                <w:rFonts w:ascii="Times New Roman" w:hAnsi="Times New Roman" w:cs="Times New Roman"/>
                <w:noProof/>
                <w:webHidden/>
              </w:rPr>
              <w:instrText xml:space="preserve"> PAGEREF _Toc208326068 \h </w:instrText>
            </w:r>
            <w:r w:rsidRPr="00C7636C">
              <w:rPr>
                <w:rFonts w:ascii="Times New Roman" w:hAnsi="Times New Roman" w:cs="Times New Roman"/>
                <w:noProof/>
                <w:webHidden/>
              </w:rPr>
            </w:r>
            <w:r w:rsidRPr="00C7636C">
              <w:rPr>
                <w:rFonts w:ascii="Times New Roman" w:hAnsi="Times New Roman" w:cs="Times New Roman"/>
                <w:noProof/>
                <w:webHidden/>
              </w:rPr>
              <w:fldChar w:fldCharType="separate"/>
            </w:r>
            <w:r w:rsidRPr="00C7636C">
              <w:rPr>
                <w:rFonts w:ascii="Times New Roman" w:hAnsi="Times New Roman" w:cs="Times New Roman"/>
                <w:noProof/>
                <w:webHidden/>
              </w:rPr>
              <w:t>4</w:t>
            </w:r>
            <w:r w:rsidRPr="00C7636C">
              <w:rPr>
                <w:rFonts w:ascii="Times New Roman" w:hAnsi="Times New Roman" w:cs="Times New Roman"/>
                <w:noProof/>
                <w:webHidden/>
              </w:rPr>
              <w:fldChar w:fldCharType="end"/>
            </w:r>
          </w:hyperlink>
        </w:p>
        <w:p w14:paraId="005E238C" w14:textId="37D042EA" w:rsidR="00C7636C" w:rsidRPr="00C7636C" w:rsidRDefault="00C7636C" w:rsidP="00C7636C">
          <w:pPr>
            <w:pStyle w:val="TOC1"/>
            <w:tabs>
              <w:tab w:val="right" w:leader="dot" w:pos="9016"/>
            </w:tabs>
            <w:spacing w:line="360" w:lineRule="auto"/>
            <w:rPr>
              <w:rFonts w:ascii="Times New Roman" w:eastAsiaTheme="minorEastAsia" w:hAnsi="Times New Roman" w:cs="Times New Roman"/>
              <w:noProof/>
              <w:lang w:eastAsia="en-AU"/>
            </w:rPr>
          </w:pPr>
          <w:hyperlink w:anchor="_Toc208326069" w:history="1">
            <w:r w:rsidRPr="00C7636C">
              <w:rPr>
                <w:rStyle w:val="Hyperlink"/>
                <w:rFonts w:ascii="Times New Roman" w:hAnsi="Times New Roman" w:cs="Times New Roman"/>
                <w:b/>
                <w:bCs/>
                <w:noProof/>
              </w:rPr>
              <w:t>3.Definitions, Strengths, and Weaknesses of Languages</w:t>
            </w:r>
            <w:r w:rsidRPr="00C7636C">
              <w:rPr>
                <w:rFonts w:ascii="Times New Roman" w:hAnsi="Times New Roman" w:cs="Times New Roman"/>
                <w:noProof/>
                <w:webHidden/>
              </w:rPr>
              <w:tab/>
            </w:r>
            <w:r w:rsidRPr="00C7636C">
              <w:rPr>
                <w:rFonts w:ascii="Times New Roman" w:hAnsi="Times New Roman" w:cs="Times New Roman"/>
                <w:noProof/>
                <w:webHidden/>
              </w:rPr>
              <w:fldChar w:fldCharType="begin"/>
            </w:r>
            <w:r w:rsidRPr="00C7636C">
              <w:rPr>
                <w:rFonts w:ascii="Times New Roman" w:hAnsi="Times New Roman" w:cs="Times New Roman"/>
                <w:noProof/>
                <w:webHidden/>
              </w:rPr>
              <w:instrText xml:space="preserve"> PAGEREF _Toc208326069 \h </w:instrText>
            </w:r>
            <w:r w:rsidRPr="00C7636C">
              <w:rPr>
                <w:rFonts w:ascii="Times New Roman" w:hAnsi="Times New Roman" w:cs="Times New Roman"/>
                <w:noProof/>
                <w:webHidden/>
              </w:rPr>
            </w:r>
            <w:r w:rsidRPr="00C7636C">
              <w:rPr>
                <w:rFonts w:ascii="Times New Roman" w:hAnsi="Times New Roman" w:cs="Times New Roman"/>
                <w:noProof/>
                <w:webHidden/>
              </w:rPr>
              <w:fldChar w:fldCharType="separate"/>
            </w:r>
            <w:r w:rsidRPr="00C7636C">
              <w:rPr>
                <w:rFonts w:ascii="Times New Roman" w:hAnsi="Times New Roman" w:cs="Times New Roman"/>
                <w:noProof/>
                <w:webHidden/>
              </w:rPr>
              <w:t>5</w:t>
            </w:r>
            <w:r w:rsidRPr="00C7636C">
              <w:rPr>
                <w:rFonts w:ascii="Times New Roman" w:hAnsi="Times New Roman" w:cs="Times New Roman"/>
                <w:noProof/>
                <w:webHidden/>
              </w:rPr>
              <w:fldChar w:fldCharType="end"/>
            </w:r>
          </w:hyperlink>
        </w:p>
        <w:p w14:paraId="36865BD2" w14:textId="6689ED4A" w:rsidR="00C7636C" w:rsidRPr="00C7636C" w:rsidRDefault="00C7636C" w:rsidP="00C7636C">
          <w:pPr>
            <w:pStyle w:val="TOC1"/>
            <w:tabs>
              <w:tab w:val="right" w:leader="dot" w:pos="9016"/>
            </w:tabs>
            <w:spacing w:line="360" w:lineRule="auto"/>
            <w:rPr>
              <w:rFonts w:ascii="Times New Roman" w:eastAsiaTheme="minorEastAsia" w:hAnsi="Times New Roman" w:cs="Times New Roman"/>
              <w:noProof/>
              <w:lang w:eastAsia="en-AU"/>
            </w:rPr>
          </w:pPr>
          <w:hyperlink w:anchor="_Toc208326070" w:history="1">
            <w:r w:rsidRPr="00C7636C">
              <w:rPr>
                <w:rStyle w:val="Hyperlink"/>
                <w:rFonts w:ascii="Times New Roman" w:hAnsi="Times New Roman" w:cs="Times New Roman"/>
                <w:b/>
                <w:bCs/>
                <w:noProof/>
              </w:rPr>
              <w:t>4.Justification of the Chosen Language</w:t>
            </w:r>
            <w:r w:rsidRPr="00C7636C">
              <w:rPr>
                <w:rFonts w:ascii="Times New Roman" w:hAnsi="Times New Roman" w:cs="Times New Roman"/>
                <w:noProof/>
                <w:webHidden/>
              </w:rPr>
              <w:tab/>
            </w:r>
            <w:r w:rsidRPr="00C7636C">
              <w:rPr>
                <w:rFonts w:ascii="Times New Roman" w:hAnsi="Times New Roman" w:cs="Times New Roman"/>
                <w:noProof/>
                <w:webHidden/>
              </w:rPr>
              <w:fldChar w:fldCharType="begin"/>
            </w:r>
            <w:r w:rsidRPr="00C7636C">
              <w:rPr>
                <w:rFonts w:ascii="Times New Roman" w:hAnsi="Times New Roman" w:cs="Times New Roman"/>
                <w:noProof/>
                <w:webHidden/>
              </w:rPr>
              <w:instrText xml:space="preserve"> PAGEREF _Toc208326070 \h </w:instrText>
            </w:r>
            <w:r w:rsidRPr="00C7636C">
              <w:rPr>
                <w:rFonts w:ascii="Times New Roman" w:hAnsi="Times New Roman" w:cs="Times New Roman"/>
                <w:noProof/>
                <w:webHidden/>
              </w:rPr>
            </w:r>
            <w:r w:rsidRPr="00C7636C">
              <w:rPr>
                <w:rFonts w:ascii="Times New Roman" w:hAnsi="Times New Roman" w:cs="Times New Roman"/>
                <w:noProof/>
                <w:webHidden/>
              </w:rPr>
              <w:fldChar w:fldCharType="separate"/>
            </w:r>
            <w:r w:rsidRPr="00C7636C">
              <w:rPr>
                <w:rFonts w:ascii="Times New Roman" w:hAnsi="Times New Roman" w:cs="Times New Roman"/>
                <w:noProof/>
                <w:webHidden/>
              </w:rPr>
              <w:t>8</w:t>
            </w:r>
            <w:r w:rsidRPr="00C7636C">
              <w:rPr>
                <w:rFonts w:ascii="Times New Roman" w:hAnsi="Times New Roman" w:cs="Times New Roman"/>
                <w:noProof/>
                <w:webHidden/>
              </w:rPr>
              <w:fldChar w:fldCharType="end"/>
            </w:r>
          </w:hyperlink>
        </w:p>
        <w:p w14:paraId="5B7D5657" w14:textId="2ED4F54C" w:rsidR="00C7636C" w:rsidRPr="00C7636C" w:rsidRDefault="00C7636C" w:rsidP="00C7636C">
          <w:pPr>
            <w:pStyle w:val="TOC1"/>
            <w:tabs>
              <w:tab w:val="right" w:leader="dot" w:pos="9016"/>
            </w:tabs>
            <w:spacing w:line="360" w:lineRule="auto"/>
            <w:rPr>
              <w:rFonts w:ascii="Times New Roman" w:eastAsiaTheme="minorEastAsia" w:hAnsi="Times New Roman" w:cs="Times New Roman"/>
              <w:noProof/>
              <w:lang w:eastAsia="en-AU"/>
            </w:rPr>
          </w:pPr>
          <w:hyperlink w:anchor="_Toc208326071" w:history="1">
            <w:r w:rsidRPr="00C7636C">
              <w:rPr>
                <w:rStyle w:val="Hyperlink"/>
                <w:rFonts w:ascii="Times New Roman" w:hAnsi="Times New Roman" w:cs="Times New Roman"/>
                <w:b/>
                <w:bCs/>
                <w:noProof/>
              </w:rPr>
              <w:t>5.References</w:t>
            </w:r>
            <w:r w:rsidRPr="00C7636C">
              <w:rPr>
                <w:rFonts w:ascii="Times New Roman" w:hAnsi="Times New Roman" w:cs="Times New Roman"/>
                <w:noProof/>
                <w:webHidden/>
              </w:rPr>
              <w:tab/>
            </w:r>
            <w:r w:rsidRPr="00C7636C">
              <w:rPr>
                <w:rFonts w:ascii="Times New Roman" w:hAnsi="Times New Roman" w:cs="Times New Roman"/>
                <w:noProof/>
                <w:webHidden/>
              </w:rPr>
              <w:fldChar w:fldCharType="begin"/>
            </w:r>
            <w:r w:rsidRPr="00C7636C">
              <w:rPr>
                <w:rFonts w:ascii="Times New Roman" w:hAnsi="Times New Roman" w:cs="Times New Roman"/>
                <w:noProof/>
                <w:webHidden/>
              </w:rPr>
              <w:instrText xml:space="preserve"> PAGEREF _Toc208326071 \h </w:instrText>
            </w:r>
            <w:r w:rsidRPr="00C7636C">
              <w:rPr>
                <w:rFonts w:ascii="Times New Roman" w:hAnsi="Times New Roman" w:cs="Times New Roman"/>
                <w:noProof/>
                <w:webHidden/>
              </w:rPr>
            </w:r>
            <w:r w:rsidRPr="00C7636C">
              <w:rPr>
                <w:rFonts w:ascii="Times New Roman" w:hAnsi="Times New Roman" w:cs="Times New Roman"/>
                <w:noProof/>
                <w:webHidden/>
              </w:rPr>
              <w:fldChar w:fldCharType="separate"/>
            </w:r>
            <w:r w:rsidRPr="00C7636C">
              <w:rPr>
                <w:rFonts w:ascii="Times New Roman" w:hAnsi="Times New Roman" w:cs="Times New Roman"/>
                <w:noProof/>
                <w:webHidden/>
              </w:rPr>
              <w:t>9</w:t>
            </w:r>
            <w:r w:rsidRPr="00C7636C">
              <w:rPr>
                <w:rFonts w:ascii="Times New Roman" w:hAnsi="Times New Roman" w:cs="Times New Roman"/>
                <w:noProof/>
                <w:webHidden/>
              </w:rPr>
              <w:fldChar w:fldCharType="end"/>
            </w:r>
          </w:hyperlink>
        </w:p>
        <w:p w14:paraId="77F727F3" w14:textId="726621AB" w:rsidR="00581917" w:rsidRPr="00C7636C" w:rsidRDefault="00581917" w:rsidP="00C7636C">
          <w:pPr>
            <w:spacing w:line="360" w:lineRule="auto"/>
            <w:rPr>
              <w:rFonts w:ascii="Times New Roman" w:hAnsi="Times New Roman" w:cs="Times New Roman"/>
            </w:rPr>
          </w:pPr>
          <w:r w:rsidRPr="00C7636C">
            <w:rPr>
              <w:rFonts w:ascii="Times New Roman" w:hAnsi="Times New Roman" w:cs="Times New Roman"/>
              <w:b/>
              <w:bCs/>
              <w:noProof/>
            </w:rPr>
            <w:fldChar w:fldCharType="end"/>
          </w:r>
        </w:p>
      </w:sdtContent>
    </w:sdt>
    <w:p w14:paraId="05273C23" w14:textId="7ACCB522" w:rsidR="00581917" w:rsidRPr="00C7636C" w:rsidRDefault="008812B7"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List of Figures</w:t>
      </w:r>
    </w:p>
    <w:p w14:paraId="31B94B5E" w14:textId="26F0097E" w:rsidR="00C7636C" w:rsidRPr="00C7636C" w:rsidRDefault="008812B7" w:rsidP="00C7636C">
      <w:pPr>
        <w:pStyle w:val="TableofFigures"/>
        <w:tabs>
          <w:tab w:val="right" w:leader="dot" w:pos="9016"/>
        </w:tabs>
        <w:spacing w:line="360" w:lineRule="auto"/>
        <w:rPr>
          <w:rFonts w:ascii="Times New Roman" w:eastAsiaTheme="minorEastAsia" w:hAnsi="Times New Roman" w:cs="Times New Roman"/>
          <w:noProof/>
          <w:lang w:eastAsia="en-AU"/>
        </w:rPr>
      </w:pPr>
      <w:r w:rsidRPr="00C7636C">
        <w:rPr>
          <w:rFonts w:ascii="Times New Roman" w:hAnsi="Times New Roman" w:cs="Times New Roman"/>
          <w:b/>
          <w:bCs/>
          <w:color w:val="000000" w:themeColor="text1"/>
        </w:rPr>
        <w:fldChar w:fldCharType="begin"/>
      </w:r>
      <w:r w:rsidRPr="00C7636C">
        <w:rPr>
          <w:rFonts w:ascii="Times New Roman" w:hAnsi="Times New Roman" w:cs="Times New Roman"/>
          <w:b/>
          <w:bCs/>
          <w:color w:val="000000" w:themeColor="text1"/>
        </w:rPr>
        <w:instrText xml:space="preserve"> TOC \h \z \c "Figure" </w:instrText>
      </w:r>
      <w:r w:rsidRPr="00C7636C">
        <w:rPr>
          <w:rFonts w:ascii="Times New Roman" w:hAnsi="Times New Roman" w:cs="Times New Roman"/>
          <w:b/>
          <w:bCs/>
          <w:color w:val="000000" w:themeColor="text1"/>
        </w:rPr>
        <w:fldChar w:fldCharType="separate"/>
      </w:r>
      <w:hyperlink w:anchor="_Toc208326073" w:history="1">
        <w:r w:rsidR="00C7636C" w:rsidRPr="00C7636C">
          <w:rPr>
            <w:rStyle w:val="Hyperlink"/>
            <w:rFonts w:ascii="Times New Roman" w:hAnsi="Times New Roman" w:cs="Times New Roman"/>
            <w:b/>
            <w:bCs/>
            <w:noProof/>
          </w:rPr>
          <w:t>Figure 1: The proposed packet header fields (Version, Type, Sequence, Length, Payload, CRC16) and their byte sizes.</w:t>
        </w:r>
        <w:r w:rsidR="00C7636C" w:rsidRPr="00C7636C">
          <w:rPr>
            <w:rFonts w:ascii="Times New Roman" w:hAnsi="Times New Roman" w:cs="Times New Roman"/>
            <w:noProof/>
            <w:webHidden/>
          </w:rPr>
          <w:tab/>
        </w:r>
        <w:r w:rsidR="00C7636C" w:rsidRPr="00C7636C">
          <w:rPr>
            <w:rFonts w:ascii="Times New Roman" w:hAnsi="Times New Roman" w:cs="Times New Roman"/>
            <w:noProof/>
            <w:webHidden/>
          </w:rPr>
          <w:fldChar w:fldCharType="begin"/>
        </w:r>
        <w:r w:rsidR="00C7636C" w:rsidRPr="00C7636C">
          <w:rPr>
            <w:rFonts w:ascii="Times New Roman" w:hAnsi="Times New Roman" w:cs="Times New Roman"/>
            <w:noProof/>
            <w:webHidden/>
          </w:rPr>
          <w:instrText xml:space="preserve"> PAGEREF _Toc208326073 \h </w:instrText>
        </w:r>
        <w:r w:rsidR="00C7636C" w:rsidRPr="00C7636C">
          <w:rPr>
            <w:rFonts w:ascii="Times New Roman" w:hAnsi="Times New Roman" w:cs="Times New Roman"/>
            <w:noProof/>
            <w:webHidden/>
          </w:rPr>
        </w:r>
        <w:r w:rsidR="00C7636C" w:rsidRPr="00C7636C">
          <w:rPr>
            <w:rFonts w:ascii="Times New Roman" w:hAnsi="Times New Roman" w:cs="Times New Roman"/>
            <w:noProof/>
            <w:webHidden/>
          </w:rPr>
          <w:fldChar w:fldCharType="separate"/>
        </w:r>
        <w:r w:rsidR="00C7636C" w:rsidRPr="00C7636C">
          <w:rPr>
            <w:rFonts w:ascii="Times New Roman" w:hAnsi="Times New Roman" w:cs="Times New Roman"/>
            <w:noProof/>
            <w:webHidden/>
          </w:rPr>
          <w:t>6</w:t>
        </w:r>
        <w:r w:rsidR="00C7636C" w:rsidRPr="00C7636C">
          <w:rPr>
            <w:rFonts w:ascii="Times New Roman" w:hAnsi="Times New Roman" w:cs="Times New Roman"/>
            <w:noProof/>
            <w:webHidden/>
          </w:rPr>
          <w:fldChar w:fldCharType="end"/>
        </w:r>
      </w:hyperlink>
    </w:p>
    <w:p w14:paraId="63F51492" w14:textId="2C8D118B" w:rsidR="00581917" w:rsidRPr="00C7636C" w:rsidRDefault="008812B7"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fldChar w:fldCharType="end"/>
      </w:r>
    </w:p>
    <w:p w14:paraId="35F0D8A9" w14:textId="77777777" w:rsidR="008812B7" w:rsidRPr="00C7636C" w:rsidRDefault="008812B7" w:rsidP="00C7636C">
      <w:pPr>
        <w:spacing w:line="360" w:lineRule="auto"/>
        <w:rPr>
          <w:rFonts w:ascii="Times New Roman" w:hAnsi="Times New Roman" w:cs="Times New Roman"/>
          <w:b/>
          <w:bCs/>
          <w:color w:val="000000" w:themeColor="text1"/>
        </w:rPr>
      </w:pPr>
    </w:p>
    <w:p w14:paraId="736D6964" w14:textId="647DFBCC" w:rsidR="008812B7" w:rsidRPr="00C7636C" w:rsidRDefault="008812B7"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List of Tables</w:t>
      </w:r>
    </w:p>
    <w:p w14:paraId="3FD875BC" w14:textId="36F3AE27" w:rsidR="00C7636C" w:rsidRPr="00C7636C" w:rsidRDefault="00581917" w:rsidP="00C7636C">
      <w:pPr>
        <w:pStyle w:val="TableofFigures"/>
        <w:tabs>
          <w:tab w:val="right" w:leader="dot" w:pos="9016"/>
        </w:tabs>
        <w:spacing w:line="360" w:lineRule="auto"/>
        <w:rPr>
          <w:rFonts w:ascii="Times New Roman" w:eastAsiaTheme="minorEastAsia" w:hAnsi="Times New Roman" w:cs="Times New Roman"/>
          <w:noProof/>
          <w:lang w:eastAsia="en-AU"/>
        </w:rPr>
      </w:pPr>
      <w:r w:rsidRPr="00C7636C">
        <w:rPr>
          <w:rFonts w:ascii="Times New Roman" w:hAnsi="Times New Roman" w:cs="Times New Roman"/>
          <w:b/>
          <w:bCs/>
          <w:color w:val="000000" w:themeColor="text1"/>
        </w:rPr>
        <w:fldChar w:fldCharType="begin"/>
      </w:r>
      <w:r w:rsidRPr="00C7636C">
        <w:rPr>
          <w:rFonts w:ascii="Times New Roman" w:hAnsi="Times New Roman" w:cs="Times New Roman"/>
          <w:b/>
          <w:bCs/>
          <w:color w:val="000000" w:themeColor="text1"/>
        </w:rPr>
        <w:instrText xml:space="preserve"> TOC \h \z \c "Table" </w:instrText>
      </w:r>
      <w:r w:rsidRPr="00C7636C">
        <w:rPr>
          <w:rFonts w:ascii="Times New Roman" w:hAnsi="Times New Roman" w:cs="Times New Roman"/>
          <w:b/>
          <w:bCs/>
          <w:color w:val="000000" w:themeColor="text1"/>
        </w:rPr>
        <w:fldChar w:fldCharType="separate"/>
      </w:r>
      <w:hyperlink w:anchor="_Toc208326077" w:history="1">
        <w:r w:rsidR="00C7636C" w:rsidRPr="00C7636C">
          <w:rPr>
            <w:rStyle w:val="Hyperlink"/>
            <w:rFonts w:ascii="Times New Roman" w:hAnsi="Times New Roman" w:cs="Times New Roman"/>
            <w:b/>
            <w:bCs/>
            <w:noProof/>
          </w:rPr>
          <w:t>Table 1: Language Comparison of Protocol Specification Approaches</w:t>
        </w:r>
        <w:r w:rsidR="00C7636C" w:rsidRPr="00C7636C">
          <w:rPr>
            <w:rFonts w:ascii="Times New Roman" w:hAnsi="Times New Roman" w:cs="Times New Roman"/>
            <w:noProof/>
            <w:webHidden/>
          </w:rPr>
          <w:tab/>
        </w:r>
        <w:r w:rsidR="00C7636C" w:rsidRPr="00C7636C">
          <w:rPr>
            <w:rFonts w:ascii="Times New Roman" w:hAnsi="Times New Roman" w:cs="Times New Roman"/>
            <w:noProof/>
            <w:webHidden/>
          </w:rPr>
          <w:fldChar w:fldCharType="begin"/>
        </w:r>
        <w:r w:rsidR="00C7636C" w:rsidRPr="00C7636C">
          <w:rPr>
            <w:rFonts w:ascii="Times New Roman" w:hAnsi="Times New Roman" w:cs="Times New Roman"/>
            <w:noProof/>
            <w:webHidden/>
          </w:rPr>
          <w:instrText xml:space="preserve"> PAGEREF _Toc208326077 \h </w:instrText>
        </w:r>
        <w:r w:rsidR="00C7636C" w:rsidRPr="00C7636C">
          <w:rPr>
            <w:rFonts w:ascii="Times New Roman" w:hAnsi="Times New Roman" w:cs="Times New Roman"/>
            <w:noProof/>
            <w:webHidden/>
          </w:rPr>
        </w:r>
        <w:r w:rsidR="00C7636C" w:rsidRPr="00C7636C">
          <w:rPr>
            <w:rFonts w:ascii="Times New Roman" w:hAnsi="Times New Roman" w:cs="Times New Roman"/>
            <w:noProof/>
            <w:webHidden/>
          </w:rPr>
          <w:fldChar w:fldCharType="separate"/>
        </w:r>
        <w:r w:rsidR="00C7636C" w:rsidRPr="00C7636C">
          <w:rPr>
            <w:rFonts w:ascii="Times New Roman" w:hAnsi="Times New Roman" w:cs="Times New Roman"/>
            <w:noProof/>
            <w:webHidden/>
          </w:rPr>
          <w:t>5</w:t>
        </w:r>
        <w:r w:rsidR="00C7636C" w:rsidRPr="00C7636C">
          <w:rPr>
            <w:rFonts w:ascii="Times New Roman" w:hAnsi="Times New Roman" w:cs="Times New Roman"/>
            <w:noProof/>
            <w:webHidden/>
          </w:rPr>
          <w:fldChar w:fldCharType="end"/>
        </w:r>
      </w:hyperlink>
    </w:p>
    <w:p w14:paraId="6E298F13" w14:textId="12CBCBE8" w:rsidR="00C7636C" w:rsidRPr="00C7636C" w:rsidRDefault="00C7636C" w:rsidP="00C7636C">
      <w:pPr>
        <w:pStyle w:val="TableofFigures"/>
        <w:tabs>
          <w:tab w:val="right" w:leader="dot" w:pos="9016"/>
        </w:tabs>
        <w:spacing w:line="360" w:lineRule="auto"/>
        <w:rPr>
          <w:rFonts w:ascii="Times New Roman" w:eastAsiaTheme="minorEastAsia" w:hAnsi="Times New Roman" w:cs="Times New Roman"/>
          <w:noProof/>
          <w:lang w:eastAsia="en-AU"/>
        </w:rPr>
      </w:pPr>
      <w:hyperlink w:anchor="_Toc208326078" w:history="1">
        <w:r w:rsidRPr="00C7636C">
          <w:rPr>
            <w:rStyle w:val="Hyperlink"/>
            <w:rFonts w:ascii="Times New Roman" w:hAnsi="Times New Roman" w:cs="Times New Roman"/>
            <w:b/>
            <w:bCs/>
            <w:noProof/>
          </w:rPr>
          <w:t>Table 2: Definitions, Strengths, and Weaknesses of Protocol Specification Languages</w:t>
        </w:r>
        <w:r w:rsidRPr="00C7636C">
          <w:rPr>
            <w:rFonts w:ascii="Times New Roman" w:hAnsi="Times New Roman" w:cs="Times New Roman"/>
            <w:noProof/>
            <w:webHidden/>
          </w:rPr>
          <w:tab/>
        </w:r>
        <w:r w:rsidRPr="00C7636C">
          <w:rPr>
            <w:rFonts w:ascii="Times New Roman" w:hAnsi="Times New Roman" w:cs="Times New Roman"/>
            <w:noProof/>
            <w:webHidden/>
          </w:rPr>
          <w:fldChar w:fldCharType="begin"/>
        </w:r>
        <w:r w:rsidRPr="00C7636C">
          <w:rPr>
            <w:rFonts w:ascii="Times New Roman" w:hAnsi="Times New Roman" w:cs="Times New Roman"/>
            <w:noProof/>
            <w:webHidden/>
          </w:rPr>
          <w:instrText xml:space="preserve"> PAGEREF _Toc208326078 \h </w:instrText>
        </w:r>
        <w:r w:rsidRPr="00C7636C">
          <w:rPr>
            <w:rFonts w:ascii="Times New Roman" w:hAnsi="Times New Roman" w:cs="Times New Roman"/>
            <w:noProof/>
            <w:webHidden/>
          </w:rPr>
        </w:r>
        <w:r w:rsidRPr="00C7636C">
          <w:rPr>
            <w:rFonts w:ascii="Times New Roman" w:hAnsi="Times New Roman" w:cs="Times New Roman"/>
            <w:noProof/>
            <w:webHidden/>
          </w:rPr>
          <w:fldChar w:fldCharType="separate"/>
        </w:r>
        <w:r w:rsidRPr="00C7636C">
          <w:rPr>
            <w:rFonts w:ascii="Times New Roman" w:hAnsi="Times New Roman" w:cs="Times New Roman"/>
            <w:noProof/>
            <w:webHidden/>
          </w:rPr>
          <w:t>6</w:t>
        </w:r>
        <w:r w:rsidRPr="00C7636C">
          <w:rPr>
            <w:rFonts w:ascii="Times New Roman" w:hAnsi="Times New Roman" w:cs="Times New Roman"/>
            <w:noProof/>
            <w:webHidden/>
          </w:rPr>
          <w:fldChar w:fldCharType="end"/>
        </w:r>
      </w:hyperlink>
    </w:p>
    <w:p w14:paraId="794D64BB" w14:textId="4B62CDAE" w:rsidR="00581917" w:rsidRPr="00C7636C" w:rsidRDefault="00581917"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fldChar w:fldCharType="end"/>
      </w:r>
    </w:p>
    <w:p w14:paraId="09CE60FC" w14:textId="77777777" w:rsidR="00581917" w:rsidRPr="00C7636C" w:rsidRDefault="00581917" w:rsidP="00C7636C">
      <w:pPr>
        <w:spacing w:line="360" w:lineRule="auto"/>
        <w:rPr>
          <w:rFonts w:ascii="Times New Roman" w:hAnsi="Times New Roman" w:cs="Times New Roman"/>
          <w:b/>
          <w:bCs/>
          <w:color w:val="000000" w:themeColor="text1"/>
        </w:rPr>
      </w:pPr>
    </w:p>
    <w:p w14:paraId="2CF5D053" w14:textId="77777777" w:rsidR="00581917" w:rsidRPr="00C7636C" w:rsidRDefault="00581917" w:rsidP="00C7636C">
      <w:pPr>
        <w:spacing w:line="360" w:lineRule="auto"/>
        <w:rPr>
          <w:rFonts w:ascii="Times New Roman" w:hAnsi="Times New Roman" w:cs="Times New Roman"/>
          <w:b/>
          <w:bCs/>
          <w:color w:val="000000" w:themeColor="text1"/>
        </w:rPr>
      </w:pPr>
    </w:p>
    <w:p w14:paraId="27CC44DC" w14:textId="77777777" w:rsidR="00581917" w:rsidRPr="00C7636C" w:rsidRDefault="00581917" w:rsidP="00C7636C">
      <w:pPr>
        <w:spacing w:line="360" w:lineRule="auto"/>
        <w:rPr>
          <w:rFonts w:ascii="Times New Roman" w:hAnsi="Times New Roman" w:cs="Times New Roman"/>
          <w:b/>
          <w:bCs/>
          <w:color w:val="000000" w:themeColor="text1"/>
        </w:rPr>
      </w:pPr>
    </w:p>
    <w:p w14:paraId="0C629574" w14:textId="77777777" w:rsidR="00581917" w:rsidRPr="00C7636C" w:rsidRDefault="00581917" w:rsidP="00C7636C">
      <w:pPr>
        <w:spacing w:line="360" w:lineRule="auto"/>
        <w:rPr>
          <w:rFonts w:ascii="Times New Roman" w:hAnsi="Times New Roman" w:cs="Times New Roman"/>
          <w:b/>
          <w:bCs/>
          <w:color w:val="000000" w:themeColor="text1"/>
        </w:rPr>
      </w:pPr>
    </w:p>
    <w:p w14:paraId="193ED592" w14:textId="77777777" w:rsidR="00581917" w:rsidRPr="00C7636C" w:rsidRDefault="00581917" w:rsidP="00C7636C">
      <w:pPr>
        <w:spacing w:line="360" w:lineRule="auto"/>
        <w:rPr>
          <w:rFonts w:ascii="Times New Roman" w:hAnsi="Times New Roman" w:cs="Times New Roman"/>
          <w:b/>
          <w:bCs/>
          <w:color w:val="000000" w:themeColor="text1"/>
        </w:rPr>
      </w:pPr>
    </w:p>
    <w:p w14:paraId="3D99E872" w14:textId="77777777" w:rsidR="00581917" w:rsidRPr="00C7636C" w:rsidRDefault="00581917" w:rsidP="00C7636C">
      <w:pPr>
        <w:spacing w:line="360" w:lineRule="auto"/>
        <w:rPr>
          <w:rFonts w:ascii="Times New Roman" w:hAnsi="Times New Roman" w:cs="Times New Roman"/>
          <w:b/>
          <w:bCs/>
          <w:color w:val="000000" w:themeColor="text1"/>
        </w:rPr>
      </w:pPr>
    </w:p>
    <w:p w14:paraId="7E55B5D9" w14:textId="77777777" w:rsidR="00581917" w:rsidRPr="00C7636C" w:rsidRDefault="00581917" w:rsidP="00C7636C">
      <w:pPr>
        <w:spacing w:line="360" w:lineRule="auto"/>
        <w:rPr>
          <w:rFonts w:ascii="Times New Roman" w:hAnsi="Times New Roman" w:cs="Times New Roman"/>
          <w:b/>
          <w:bCs/>
          <w:color w:val="000000" w:themeColor="text1"/>
        </w:rPr>
      </w:pPr>
    </w:p>
    <w:p w14:paraId="3F5897FB" w14:textId="77777777" w:rsidR="00581917" w:rsidRPr="00C7636C" w:rsidRDefault="00581917" w:rsidP="00C7636C">
      <w:pPr>
        <w:spacing w:line="360" w:lineRule="auto"/>
        <w:rPr>
          <w:rFonts w:ascii="Times New Roman" w:hAnsi="Times New Roman" w:cs="Times New Roman"/>
          <w:b/>
          <w:bCs/>
          <w:color w:val="000000" w:themeColor="text1"/>
        </w:rPr>
      </w:pPr>
    </w:p>
    <w:p w14:paraId="715B44D5" w14:textId="77777777" w:rsidR="003E602D" w:rsidRPr="00C7636C" w:rsidRDefault="003E602D" w:rsidP="00C7636C">
      <w:pPr>
        <w:spacing w:line="360" w:lineRule="auto"/>
        <w:rPr>
          <w:rFonts w:ascii="Times New Roman" w:hAnsi="Times New Roman" w:cs="Times New Roman"/>
          <w:b/>
          <w:bCs/>
          <w:color w:val="000000" w:themeColor="text1"/>
        </w:rPr>
      </w:pPr>
    </w:p>
    <w:p w14:paraId="42BFEE0D" w14:textId="77777777" w:rsidR="003E602D" w:rsidRPr="00C7636C" w:rsidRDefault="003E602D" w:rsidP="00C7636C">
      <w:pPr>
        <w:spacing w:line="360" w:lineRule="auto"/>
        <w:rPr>
          <w:rFonts w:ascii="Times New Roman" w:hAnsi="Times New Roman" w:cs="Times New Roman"/>
          <w:b/>
          <w:bCs/>
          <w:color w:val="000000" w:themeColor="text1"/>
        </w:rPr>
      </w:pPr>
    </w:p>
    <w:p w14:paraId="176EB195" w14:textId="1A61ADD3" w:rsidR="001F4333" w:rsidRPr="00C7636C" w:rsidRDefault="00C7636C" w:rsidP="00C7636C">
      <w:pPr>
        <w:pStyle w:val="Heading1"/>
        <w:spacing w:line="360" w:lineRule="auto"/>
        <w:rPr>
          <w:rFonts w:ascii="Times New Roman" w:hAnsi="Times New Roman" w:cs="Times New Roman"/>
          <w:b/>
          <w:bCs/>
          <w:color w:val="000000" w:themeColor="text1"/>
          <w:sz w:val="24"/>
          <w:szCs w:val="24"/>
        </w:rPr>
      </w:pPr>
      <w:bookmarkStart w:id="0" w:name="_Toc208326067"/>
      <w:r w:rsidRPr="00C7636C">
        <w:rPr>
          <w:rFonts w:ascii="Times New Roman" w:hAnsi="Times New Roman" w:cs="Times New Roman"/>
          <w:b/>
          <w:bCs/>
          <w:color w:val="000000" w:themeColor="text1"/>
          <w:sz w:val="24"/>
          <w:szCs w:val="24"/>
        </w:rPr>
        <w:lastRenderedPageBreak/>
        <w:t>1.</w:t>
      </w:r>
      <w:r w:rsidR="001F4333" w:rsidRPr="00C7636C">
        <w:rPr>
          <w:rFonts w:ascii="Times New Roman" w:hAnsi="Times New Roman" w:cs="Times New Roman"/>
          <w:b/>
          <w:bCs/>
          <w:color w:val="000000" w:themeColor="text1"/>
          <w:sz w:val="24"/>
          <w:szCs w:val="24"/>
        </w:rPr>
        <w:t>Introduction</w:t>
      </w:r>
      <w:bookmarkEnd w:id="0"/>
    </w:p>
    <w:p w14:paraId="3F576C9D" w14:textId="4A3CBEC0" w:rsidR="001F4333" w:rsidRPr="00C7636C" w:rsidRDefault="001F4333"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In designing communication protocols, it is essential to describe how data is structured and how messages behave across a network. Without formal specifications, different systems risk misinterpreting data, leading to failures or security issues. To address this, a range of protocol specification languages has been developed, each with different strengths for modelling either behaviour or data representation.</w:t>
      </w:r>
    </w:p>
    <w:p w14:paraId="59B6D2F7" w14:textId="00C3B68A" w:rsidR="00023BD9" w:rsidRPr="00C7636C" w:rsidRDefault="001F4333"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Estelle, an early ISO Formal Description Technique (FDT), uses an extended state-transition model to capture states, events, and transitions (ISO/IEC, 1993). While rigorous, it is rarely used today due to limited tools. LOTOS, another ISO standard, applies process algebra and abstract data types to model concurrency (ISO, 1989). Although powerful, its algebraic approach can be difficult for beginners.</w:t>
      </w:r>
    </w:p>
    <w:p w14:paraId="360B25CF" w14:textId="77777777" w:rsidR="001F4333" w:rsidRPr="00C7636C" w:rsidRDefault="001F4333"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The ITU’s Specification and Description Language (SDL) uses diagrams of state machines and message flows, making it more visual and intuitive for real-time and telecom systems (ITU-T, 2021a). However, it often requires commercial or complex tools. By contrast, Abstract Syntax Notation One (ASN.1) focuses on data structures and encoding rules (e.g., BER, DER, PER, OER) and is still widely used in standards such as X.509 certificates and telecom protocols (ITU-T, 2021b).</w:t>
      </w:r>
    </w:p>
    <w:p w14:paraId="64B64BFD" w14:textId="0C7036C6" w:rsidR="001F4333" w:rsidRPr="00C7636C" w:rsidRDefault="001F4333"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Modern projects often prefer Protocol Buffers (</w:t>
      </w:r>
      <w:proofErr w:type="spellStart"/>
      <w:r w:rsidRPr="00C7636C">
        <w:rPr>
          <w:rFonts w:ascii="Times New Roman" w:hAnsi="Times New Roman" w:cs="Times New Roman"/>
          <w:color w:val="000000" w:themeColor="text1"/>
        </w:rPr>
        <w:t>ProtoBuf</w:t>
      </w:r>
      <w:proofErr w:type="spellEnd"/>
      <w:r w:rsidRPr="00C7636C">
        <w:rPr>
          <w:rFonts w:ascii="Times New Roman" w:hAnsi="Times New Roman" w:cs="Times New Roman"/>
          <w:color w:val="000000" w:themeColor="text1"/>
        </w:rPr>
        <w:t>), developed by Google, which define schemas in a simple. proto files and generate code across multiple programming languages (Google, 2025). This makes them fast and practical for short teaching projects. Supporting formats like ABNF, used in IETF standards such as HTTP and SIP, define protocol grammars (IETF, 2008), while JSON remains a widely adopted, human-readable data exchange format.</w:t>
      </w:r>
    </w:p>
    <w:p w14:paraId="23B82F24" w14:textId="77777777" w:rsidR="001F4333" w:rsidRPr="00C7636C" w:rsidRDefault="001F4333"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In summary, while Estelle, LOTOS, and SDL provide strong theoretical foundations for understanding how communication protocols behave, they are primarily suited for research or specialised telecom environments. Their heavy syntax, steep learning curve, and limited modern tooling make them less practical for a short, hands-on teaching project. By contrast, ASN.1 and Protocol Buffers (</w:t>
      </w:r>
      <w:proofErr w:type="spellStart"/>
      <w:r w:rsidRPr="00C7636C">
        <w:rPr>
          <w:rFonts w:ascii="Times New Roman" w:hAnsi="Times New Roman" w:cs="Times New Roman"/>
          <w:color w:val="000000" w:themeColor="text1"/>
        </w:rPr>
        <w:t>ProtoBuf</w:t>
      </w:r>
      <w:proofErr w:type="spellEnd"/>
      <w:r w:rsidRPr="00C7636C">
        <w:rPr>
          <w:rFonts w:ascii="Times New Roman" w:hAnsi="Times New Roman" w:cs="Times New Roman"/>
          <w:color w:val="000000" w:themeColor="text1"/>
        </w:rPr>
        <w:t xml:space="preserve">) strike a more effective balance between rigour and simplicity. ASN.1 represents the kind of formal structure used in real-world standards (e.g., cryptography, telecommunications), giving students exposure to professional-grade specification methods. Meanwhile, </w:t>
      </w:r>
      <w:proofErr w:type="spellStart"/>
      <w:r w:rsidRPr="00C7636C">
        <w:rPr>
          <w:rFonts w:ascii="Times New Roman" w:hAnsi="Times New Roman" w:cs="Times New Roman"/>
          <w:color w:val="000000" w:themeColor="text1"/>
        </w:rPr>
        <w:t>ProtoBuf</w:t>
      </w:r>
      <w:proofErr w:type="spellEnd"/>
      <w:r w:rsidRPr="00C7636C">
        <w:rPr>
          <w:rFonts w:ascii="Times New Roman" w:hAnsi="Times New Roman" w:cs="Times New Roman"/>
          <w:color w:val="000000" w:themeColor="text1"/>
        </w:rPr>
        <w:t xml:space="preserve"> offers a lightweight and modern schema language that can be quickly learned, integrated with code, and used to generate binary </w:t>
      </w:r>
      <w:r w:rsidRPr="00C7636C">
        <w:rPr>
          <w:rFonts w:ascii="Times New Roman" w:hAnsi="Times New Roman" w:cs="Times New Roman"/>
          <w:color w:val="000000" w:themeColor="text1"/>
        </w:rPr>
        <w:lastRenderedPageBreak/>
        <w:t>payloads across multiple programming languages. This combination ensures that students not only see how protocols are formally defined but also experience how they can be rapidly implemented and tested in practice.</w:t>
      </w:r>
    </w:p>
    <w:p w14:paraId="3AA2FF34" w14:textId="25938F12" w:rsidR="001F4333" w:rsidRPr="00C7636C" w:rsidRDefault="001F4333"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xml:space="preserve">When paired with </w:t>
      </w:r>
      <w:proofErr w:type="spellStart"/>
      <w:r w:rsidRPr="00C7636C">
        <w:rPr>
          <w:rFonts w:ascii="Times New Roman" w:hAnsi="Times New Roman" w:cs="Times New Roman"/>
          <w:color w:val="000000" w:themeColor="text1"/>
        </w:rPr>
        <w:t>Scapy</w:t>
      </w:r>
      <w:proofErr w:type="spellEnd"/>
      <w:r w:rsidRPr="00C7636C">
        <w:rPr>
          <w:rFonts w:ascii="Times New Roman" w:hAnsi="Times New Roman" w:cs="Times New Roman"/>
          <w:color w:val="000000" w:themeColor="text1"/>
        </w:rPr>
        <w:t xml:space="preserve"> for packet generation and Wireshark for packet dissection, these languages provide a complete end-to-end learning cycle. We can define protocol structures, create real traffic, and then analyse the results in a professional tool, all within the constraints of a 12-week capstone project. This approach ensures both academic depth and practical applicability, making it the most suitable teaching strategy.</w:t>
      </w:r>
    </w:p>
    <w:p w14:paraId="7F422F23" w14:textId="78E8F2CE" w:rsidR="00581917" w:rsidRPr="00C7636C" w:rsidRDefault="00C7636C" w:rsidP="00C7636C">
      <w:pPr>
        <w:pStyle w:val="Heading1"/>
        <w:spacing w:line="360" w:lineRule="auto"/>
        <w:rPr>
          <w:rFonts w:ascii="Times New Roman" w:hAnsi="Times New Roman" w:cs="Times New Roman"/>
          <w:b/>
          <w:bCs/>
          <w:color w:val="000000" w:themeColor="text1"/>
          <w:sz w:val="24"/>
          <w:szCs w:val="24"/>
        </w:rPr>
      </w:pPr>
      <w:bookmarkStart w:id="1" w:name="_Toc208326068"/>
      <w:r w:rsidRPr="00C7636C">
        <w:rPr>
          <w:rFonts w:ascii="Times New Roman" w:hAnsi="Times New Roman" w:cs="Times New Roman"/>
          <w:b/>
          <w:bCs/>
          <w:color w:val="000000" w:themeColor="text1"/>
          <w:sz w:val="24"/>
          <w:szCs w:val="24"/>
        </w:rPr>
        <w:t>2.</w:t>
      </w:r>
      <w:r w:rsidR="00581917" w:rsidRPr="00C7636C">
        <w:rPr>
          <w:rFonts w:ascii="Times New Roman" w:hAnsi="Times New Roman" w:cs="Times New Roman"/>
          <w:b/>
          <w:bCs/>
          <w:color w:val="000000" w:themeColor="text1"/>
          <w:sz w:val="24"/>
          <w:szCs w:val="24"/>
        </w:rPr>
        <w:t>Language Comparison</w:t>
      </w:r>
      <w:bookmarkEnd w:id="1"/>
    </w:p>
    <w:tbl>
      <w:tblPr>
        <w:tblW w:w="11340" w:type="dxa"/>
        <w:tblInd w:w="-1142" w:type="dxa"/>
        <w:tblCellMar>
          <w:left w:w="0" w:type="dxa"/>
          <w:right w:w="0" w:type="dxa"/>
        </w:tblCellMar>
        <w:tblLook w:val="04A0" w:firstRow="1" w:lastRow="0" w:firstColumn="1" w:lastColumn="0" w:noHBand="0" w:noVBand="1"/>
      </w:tblPr>
      <w:tblGrid>
        <w:gridCol w:w="1134"/>
        <w:gridCol w:w="2413"/>
        <w:gridCol w:w="1513"/>
        <w:gridCol w:w="2347"/>
        <w:gridCol w:w="1853"/>
        <w:gridCol w:w="2080"/>
      </w:tblGrid>
      <w:tr w:rsidR="003E602D" w:rsidRPr="00C7636C" w14:paraId="159F10EC"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9E4DB38"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Language / Spec</w:t>
            </w:r>
          </w:p>
        </w:tc>
        <w:tc>
          <w:tcPr>
            <w:tcW w:w="225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BAB880"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Paradigm / Model</w:t>
            </w:r>
          </w:p>
        </w:tc>
        <w:tc>
          <w:tcPr>
            <w:tcW w:w="141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544F971"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Governing Standard</w:t>
            </w:r>
          </w:p>
        </w:tc>
        <w:tc>
          <w:tcPr>
            <w:tcW w:w="219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2222FF5"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Primary Use</w:t>
            </w:r>
          </w:p>
        </w:tc>
        <w:tc>
          <w:tcPr>
            <w:tcW w:w="173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4967D8D"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Tooling / Maturity</w:t>
            </w:r>
          </w:p>
        </w:tc>
        <w:tc>
          <w:tcPr>
            <w:tcW w:w="267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6458F80"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Teaching Fit (Notes)</w:t>
            </w:r>
          </w:p>
        </w:tc>
      </w:tr>
      <w:tr w:rsidR="003E602D" w:rsidRPr="00C7636C" w14:paraId="27F58B4A" w14:textId="77777777" w:rsidTr="00A478B2">
        <w:trPr>
          <w:trHeight w:val="180"/>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58E50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Estelle</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573FB1"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Extended state transition model; process-based FDT</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3356B2"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ISO/IEC 9074</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91CBFE"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Formal specification of distributed systems &amp; protocols (OSI)</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4BCD9B"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Academic/legacy; limited modern tooling</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9CF60"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Great for state-machine concepts; heavier to set up for a 12-week project</w:t>
            </w:r>
          </w:p>
        </w:tc>
      </w:tr>
      <w:tr w:rsidR="003E602D" w:rsidRPr="00C7636C" w14:paraId="64BA5DC7"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ED61A3"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LOTOS</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77631"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Process algebra + abstract data types (ADTs)</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0E16AF"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ISO 8807 (E-LOTOS later)</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890C1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Formal description of concurrency and temporal ordering</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A1CA5D"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Mature standard; niche/academic toolsets</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E1710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Excellent theory; heavier cognitive load for beginners</w:t>
            </w:r>
          </w:p>
        </w:tc>
      </w:tr>
      <w:tr w:rsidR="003E602D" w:rsidRPr="00C7636C" w14:paraId="15B17469"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AC90B4"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SDL</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383B6E"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State machines &amp; message flows (block/process/channel)</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4CD654"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ITU-T Z.100 (SDL-2010)</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C75FE2"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Telecom/real-time systems behavioural specification</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B63540" w14:textId="4A08F613"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Industrial tools exist, learning curve moderate</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C3DAE6"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Very visual for state machines; good for labs if tools available</w:t>
            </w:r>
          </w:p>
        </w:tc>
      </w:tr>
      <w:tr w:rsidR="003E602D" w:rsidRPr="00C7636C" w14:paraId="562EB5E9"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CBA53A"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ASN.1</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8E8E0B"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Abstract data type specification + encoding rules</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EC0C04"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ITU-T X.680 series / ISO/IEC 8824-1</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95F55B"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Define interoperable data structures &amp; encodings (DER/BER/PER/OER)</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2803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Very mature; wide ecosystem; Wireshark &amp; many libs</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151761"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xml:space="preserve">Great for header/payload schema design; pair with </w:t>
            </w:r>
            <w:proofErr w:type="spellStart"/>
            <w:r w:rsidRPr="00C7636C">
              <w:rPr>
                <w:rFonts w:ascii="Times New Roman" w:hAnsi="Times New Roman" w:cs="Times New Roman"/>
                <w:color w:val="000000" w:themeColor="text1"/>
              </w:rPr>
              <w:t>Scapy</w:t>
            </w:r>
            <w:proofErr w:type="spellEnd"/>
            <w:r w:rsidRPr="00C7636C">
              <w:rPr>
                <w:rFonts w:ascii="Times New Roman" w:hAnsi="Times New Roman" w:cs="Times New Roman"/>
                <w:color w:val="000000" w:themeColor="text1"/>
              </w:rPr>
              <w:t xml:space="preserve"> for behaviour</w:t>
            </w:r>
          </w:p>
        </w:tc>
      </w:tr>
      <w:tr w:rsidR="003E602D" w:rsidRPr="00C7636C" w14:paraId="6D12F49F"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058508"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lastRenderedPageBreak/>
              <w:t>Protocol Buffers</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CD787F" w14:textId="75EBA312"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proto schemas + generated code; binary serialization</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946BE4"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Open-source spec by Google (</w:t>
            </w:r>
            <w:proofErr w:type="spellStart"/>
            <w:r w:rsidRPr="00C7636C">
              <w:rPr>
                <w:rFonts w:ascii="Times New Roman" w:hAnsi="Times New Roman" w:cs="Times New Roman"/>
                <w:color w:val="000000" w:themeColor="text1"/>
              </w:rPr>
              <w:t>protobuf.dev</w:t>
            </w:r>
            <w:proofErr w:type="spellEnd"/>
            <w:r w:rsidRPr="00C7636C">
              <w:rPr>
                <w:rFonts w:ascii="Times New Roman" w:hAnsi="Times New Roman" w:cs="Times New Roman"/>
                <w:color w:val="000000" w:themeColor="text1"/>
              </w:rPr>
              <w:t>)</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FBD5CF"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Efficient serialization for services &amp; storage</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4620B7"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Very mature; easy to learn; strong multi-language support</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37570A" w14:textId="637C17F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Low friction for payloads; ideal for student demos &amp; labs</w:t>
            </w:r>
          </w:p>
        </w:tc>
      </w:tr>
      <w:tr w:rsidR="003E602D" w:rsidRPr="00C7636C" w14:paraId="501F4C48"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3F5760"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ABNF</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7A8A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Syntax rules for text formats (BNF variant)</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DE2A5E"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IETF RFC 5234</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C4338"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Define message grammar (esp. textual protocols)</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BAAEA"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Standard in IETF; widely understood</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9A2236"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Nice for small text protocols &amp; headers; complements demos</w:t>
            </w:r>
          </w:p>
        </w:tc>
      </w:tr>
      <w:tr w:rsidR="003E602D" w:rsidRPr="00C7636C" w14:paraId="4F6C6E09" w14:textId="77777777" w:rsidTr="00A478B2">
        <w:trPr>
          <w:trHeight w:val="165"/>
        </w:trPr>
        <w:tc>
          <w:tcPr>
            <w:tcW w:w="106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BE37C0"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JSON</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6DB98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Text data notation</w:t>
            </w:r>
          </w:p>
        </w:tc>
        <w:tc>
          <w:tcPr>
            <w:tcW w:w="14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738F1E"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IETF RFC 8259; ECMA-404</w:t>
            </w:r>
          </w:p>
        </w:tc>
        <w:tc>
          <w:tcPr>
            <w:tcW w:w="21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463D48"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Human-readable data exchange</w:t>
            </w:r>
          </w:p>
        </w:tc>
        <w:tc>
          <w:tcPr>
            <w:tcW w:w="17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A99C4B"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Ubiquitous; built-in in many languages</w:t>
            </w:r>
          </w:p>
        </w:tc>
        <w:tc>
          <w:tcPr>
            <w:tcW w:w="26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0ED0C9" w14:textId="77777777" w:rsidR="00A478B2" w:rsidRPr="00C7636C" w:rsidRDefault="00A478B2"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Good for quick payloads &amp; debug visibility in Wireshark (line-based)</w:t>
            </w:r>
          </w:p>
        </w:tc>
      </w:tr>
    </w:tbl>
    <w:p w14:paraId="32B25C56" w14:textId="438D3755" w:rsidR="00A478B2" w:rsidRPr="00C7636C" w:rsidRDefault="00E235AF" w:rsidP="00C7636C">
      <w:pPr>
        <w:pStyle w:val="Caption"/>
        <w:spacing w:line="360" w:lineRule="auto"/>
        <w:rPr>
          <w:rFonts w:ascii="Times New Roman" w:hAnsi="Times New Roman" w:cs="Times New Roman"/>
          <w:b/>
          <w:bCs/>
          <w:color w:val="000000" w:themeColor="text1"/>
          <w:sz w:val="24"/>
          <w:szCs w:val="24"/>
        </w:rPr>
      </w:pPr>
      <w:bookmarkStart w:id="2" w:name="_Toc208326077"/>
      <w:r w:rsidRPr="00C7636C">
        <w:rPr>
          <w:rFonts w:ascii="Times New Roman" w:hAnsi="Times New Roman" w:cs="Times New Roman"/>
          <w:b/>
          <w:bCs/>
          <w:color w:val="000000" w:themeColor="text1"/>
          <w:sz w:val="24"/>
          <w:szCs w:val="24"/>
        </w:rPr>
        <w:t xml:space="preserve">Table </w:t>
      </w:r>
      <w:r w:rsidRPr="00C7636C">
        <w:rPr>
          <w:rFonts w:ascii="Times New Roman" w:hAnsi="Times New Roman" w:cs="Times New Roman"/>
          <w:b/>
          <w:bCs/>
          <w:color w:val="000000" w:themeColor="text1"/>
          <w:sz w:val="24"/>
          <w:szCs w:val="24"/>
        </w:rPr>
        <w:fldChar w:fldCharType="begin"/>
      </w:r>
      <w:r w:rsidRPr="00C7636C">
        <w:rPr>
          <w:rFonts w:ascii="Times New Roman" w:hAnsi="Times New Roman" w:cs="Times New Roman"/>
          <w:b/>
          <w:bCs/>
          <w:color w:val="000000" w:themeColor="text1"/>
          <w:sz w:val="24"/>
          <w:szCs w:val="24"/>
        </w:rPr>
        <w:instrText xml:space="preserve"> SEQ Table \* ARABIC </w:instrText>
      </w:r>
      <w:r w:rsidRPr="00C7636C">
        <w:rPr>
          <w:rFonts w:ascii="Times New Roman" w:hAnsi="Times New Roman" w:cs="Times New Roman"/>
          <w:b/>
          <w:bCs/>
          <w:color w:val="000000" w:themeColor="text1"/>
          <w:sz w:val="24"/>
          <w:szCs w:val="24"/>
        </w:rPr>
        <w:fldChar w:fldCharType="separate"/>
      </w:r>
      <w:r w:rsidR="00E51897" w:rsidRPr="00C7636C">
        <w:rPr>
          <w:rFonts w:ascii="Times New Roman" w:hAnsi="Times New Roman" w:cs="Times New Roman"/>
          <w:b/>
          <w:bCs/>
          <w:noProof/>
          <w:color w:val="000000" w:themeColor="text1"/>
          <w:sz w:val="24"/>
          <w:szCs w:val="24"/>
        </w:rPr>
        <w:t>1</w:t>
      </w:r>
      <w:r w:rsidRPr="00C7636C">
        <w:rPr>
          <w:rFonts w:ascii="Times New Roman" w:hAnsi="Times New Roman" w:cs="Times New Roman"/>
          <w:b/>
          <w:bCs/>
          <w:color w:val="000000" w:themeColor="text1"/>
          <w:sz w:val="24"/>
          <w:szCs w:val="24"/>
        </w:rPr>
        <w:fldChar w:fldCharType="end"/>
      </w:r>
      <w:r w:rsidRPr="00C7636C">
        <w:rPr>
          <w:rFonts w:ascii="Times New Roman" w:hAnsi="Times New Roman" w:cs="Times New Roman"/>
          <w:b/>
          <w:bCs/>
          <w:color w:val="000000" w:themeColor="text1"/>
          <w:sz w:val="24"/>
          <w:szCs w:val="24"/>
        </w:rPr>
        <w:t>: Language Comparison of Protocol Specification Approaches</w:t>
      </w:r>
      <w:bookmarkEnd w:id="2"/>
    </w:p>
    <w:p w14:paraId="2AB2468E" w14:textId="760CC657" w:rsidR="00331D10" w:rsidRPr="00C7636C" w:rsidRDefault="00C7636C" w:rsidP="00C7636C">
      <w:pPr>
        <w:pStyle w:val="Heading1"/>
        <w:spacing w:line="360" w:lineRule="auto"/>
        <w:rPr>
          <w:rFonts w:ascii="Times New Roman" w:hAnsi="Times New Roman" w:cs="Times New Roman"/>
          <w:b/>
          <w:bCs/>
          <w:color w:val="000000" w:themeColor="text1"/>
          <w:sz w:val="24"/>
          <w:szCs w:val="24"/>
        </w:rPr>
      </w:pPr>
      <w:bookmarkStart w:id="3" w:name="_Toc208326069"/>
      <w:r w:rsidRPr="00C7636C">
        <w:rPr>
          <w:rFonts w:ascii="Times New Roman" w:hAnsi="Times New Roman" w:cs="Times New Roman"/>
          <w:b/>
          <w:bCs/>
          <w:color w:val="000000" w:themeColor="text1"/>
          <w:sz w:val="24"/>
          <w:szCs w:val="24"/>
        </w:rPr>
        <w:t>3.</w:t>
      </w:r>
      <w:r w:rsidR="00331D10" w:rsidRPr="00C7636C">
        <w:rPr>
          <w:rFonts w:ascii="Times New Roman" w:hAnsi="Times New Roman" w:cs="Times New Roman"/>
          <w:b/>
          <w:bCs/>
          <w:color w:val="000000" w:themeColor="text1"/>
          <w:sz w:val="24"/>
          <w:szCs w:val="24"/>
        </w:rPr>
        <w:t>Definitions, Strengths, and Weaknesses of Languages</w:t>
      </w:r>
      <w:bookmarkEnd w:id="3"/>
    </w:p>
    <w:tbl>
      <w:tblPr>
        <w:tblW w:w="1134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3544"/>
        <w:gridCol w:w="2862"/>
        <w:gridCol w:w="3091"/>
      </w:tblGrid>
      <w:tr w:rsidR="003E602D" w:rsidRPr="00C7636C" w14:paraId="47FAAF1E" w14:textId="77777777" w:rsidTr="00331D10">
        <w:trPr>
          <w:tblHeader/>
          <w:tblCellSpacing w:w="15" w:type="dxa"/>
        </w:trPr>
        <w:tc>
          <w:tcPr>
            <w:tcW w:w="1798" w:type="dxa"/>
            <w:vAlign w:val="center"/>
            <w:hideMark/>
          </w:tcPr>
          <w:p w14:paraId="14498A08" w14:textId="77777777" w:rsidR="00331D10" w:rsidRPr="00C7636C" w:rsidRDefault="00331D10"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Language</w:t>
            </w:r>
          </w:p>
        </w:tc>
        <w:tc>
          <w:tcPr>
            <w:tcW w:w="3514" w:type="dxa"/>
            <w:vAlign w:val="center"/>
            <w:hideMark/>
          </w:tcPr>
          <w:p w14:paraId="64412394" w14:textId="77777777" w:rsidR="00331D10" w:rsidRPr="00C7636C" w:rsidRDefault="00331D10"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Definition (in simple words)</w:t>
            </w:r>
          </w:p>
        </w:tc>
        <w:tc>
          <w:tcPr>
            <w:tcW w:w="2832" w:type="dxa"/>
            <w:vAlign w:val="center"/>
            <w:hideMark/>
          </w:tcPr>
          <w:p w14:paraId="31FEDA54" w14:textId="77777777" w:rsidR="00331D10" w:rsidRPr="00C7636C" w:rsidRDefault="00331D10"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Strengths</w:t>
            </w:r>
          </w:p>
        </w:tc>
        <w:tc>
          <w:tcPr>
            <w:tcW w:w="3046" w:type="dxa"/>
            <w:vAlign w:val="center"/>
            <w:hideMark/>
          </w:tcPr>
          <w:p w14:paraId="190AA222" w14:textId="77777777" w:rsidR="00331D10" w:rsidRPr="00C7636C" w:rsidRDefault="00331D10"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Weaknesses</w:t>
            </w:r>
          </w:p>
        </w:tc>
      </w:tr>
      <w:tr w:rsidR="003E602D" w:rsidRPr="00C7636C" w14:paraId="1C15FC90" w14:textId="77777777" w:rsidTr="00331D10">
        <w:trPr>
          <w:tblCellSpacing w:w="15" w:type="dxa"/>
        </w:trPr>
        <w:tc>
          <w:tcPr>
            <w:tcW w:w="1798" w:type="dxa"/>
            <w:vAlign w:val="center"/>
            <w:hideMark/>
          </w:tcPr>
          <w:p w14:paraId="771CF7A6"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Estelle</w:t>
            </w:r>
          </w:p>
        </w:tc>
        <w:tc>
          <w:tcPr>
            <w:tcW w:w="3514" w:type="dxa"/>
            <w:vAlign w:val="center"/>
            <w:hideMark/>
          </w:tcPr>
          <w:p w14:paraId="2D558EC5"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 formal ISO language (ISO/IEC 9074) that describes protocols as state machines and transitions.</w:t>
            </w:r>
          </w:p>
        </w:tc>
        <w:tc>
          <w:tcPr>
            <w:tcW w:w="2832" w:type="dxa"/>
            <w:vAlign w:val="center"/>
            <w:hideMark/>
          </w:tcPr>
          <w:p w14:paraId="4652F1F5" w14:textId="0F8C67CE"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Very precise for modelling protocol behaviour</w:t>
            </w:r>
            <w:r w:rsidRPr="00C7636C">
              <w:rPr>
                <w:rFonts w:ascii="Times New Roman" w:hAnsi="Times New Roman" w:cs="Times New Roman"/>
                <w:color w:val="000000" w:themeColor="text1"/>
              </w:rPr>
              <w:br/>
              <w:t>- Strong for teaching finite state machines</w:t>
            </w:r>
          </w:p>
        </w:tc>
        <w:tc>
          <w:tcPr>
            <w:tcW w:w="3046" w:type="dxa"/>
            <w:vAlign w:val="center"/>
            <w:hideMark/>
          </w:tcPr>
          <w:p w14:paraId="77192E66"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Outdated, very few tools today</w:t>
            </w:r>
            <w:r w:rsidRPr="00C7636C">
              <w:rPr>
                <w:rFonts w:ascii="Times New Roman" w:hAnsi="Times New Roman" w:cs="Times New Roman"/>
                <w:color w:val="000000" w:themeColor="text1"/>
              </w:rPr>
              <w:br/>
              <w:t>- Hard to learn in a short project</w:t>
            </w:r>
          </w:p>
        </w:tc>
      </w:tr>
      <w:tr w:rsidR="003E602D" w:rsidRPr="00C7636C" w14:paraId="1E492BD9" w14:textId="77777777" w:rsidTr="00331D10">
        <w:trPr>
          <w:tblCellSpacing w:w="15" w:type="dxa"/>
        </w:trPr>
        <w:tc>
          <w:tcPr>
            <w:tcW w:w="1798" w:type="dxa"/>
            <w:vAlign w:val="center"/>
            <w:hideMark/>
          </w:tcPr>
          <w:p w14:paraId="1286DD62"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LOTOS</w:t>
            </w:r>
          </w:p>
        </w:tc>
        <w:tc>
          <w:tcPr>
            <w:tcW w:w="3514" w:type="dxa"/>
            <w:vAlign w:val="center"/>
            <w:hideMark/>
          </w:tcPr>
          <w:p w14:paraId="5AE7AD80"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 formal ISO language (ISO 8807) that uses mathematical algebra to describe processes running at the same time.</w:t>
            </w:r>
          </w:p>
        </w:tc>
        <w:tc>
          <w:tcPr>
            <w:tcW w:w="2832" w:type="dxa"/>
            <w:vAlign w:val="center"/>
            <w:hideMark/>
          </w:tcPr>
          <w:p w14:paraId="04F7EA7C"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Excellent for explaining concurrency</w:t>
            </w:r>
            <w:r w:rsidRPr="00C7636C">
              <w:rPr>
                <w:rFonts w:ascii="Times New Roman" w:hAnsi="Times New Roman" w:cs="Times New Roman"/>
                <w:color w:val="000000" w:themeColor="text1"/>
              </w:rPr>
              <w:br/>
              <w:t>- Strong theoretical foundation</w:t>
            </w:r>
          </w:p>
        </w:tc>
        <w:tc>
          <w:tcPr>
            <w:tcW w:w="3046" w:type="dxa"/>
            <w:vAlign w:val="center"/>
            <w:hideMark/>
          </w:tcPr>
          <w:p w14:paraId="35EB4880"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Very abstract and difficult for beginners</w:t>
            </w:r>
            <w:r w:rsidRPr="00C7636C">
              <w:rPr>
                <w:rFonts w:ascii="Times New Roman" w:hAnsi="Times New Roman" w:cs="Times New Roman"/>
                <w:color w:val="000000" w:themeColor="text1"/>
              </w:rPr>
              <w:br/>
              <w:t>- Limited practical tool support</w:t>
            </w:r>
          </w:p>
        </w:tc>
      </w:tr>
      <w:tr w:rsidR="003E602D" w:rsidRPr="00C7636C" w14:paraId="0F0E550E" w14:textId="77777777" w:rsidTr="00331D10">
        <w:trPr>
          <w:tblCellSpacing w:w="15" w:type="dxa"/>
        </w:trPr>
        <w:tc>
          <w:tcPr>
            <w:tcW w:w="1798" w:type="dxa"/>
            <w:vAlign w:val="center"/>
            <w:hideMark/>
          </w:tcPr>
          <w:p w14:paraId="7823D309"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SDL</w:t>
            </w:r>
          </w:p>
        </w:tc>
        <w:tc>
          <w:tcPr>
            <w:tcW w:w="3514" w:type="dxa"/>
            <w:vAlign w:val="center"/>
            <w:hideMark/>
          </w:tcPr>
          <w:p w14:paraId="1163EABF"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xml:space="preserve">An ITU language (Z.100) used in telecoms to show state machines </w:t>
            </w:r>
            <w:r w:rsidRPr="00C7636C">
              <w:rPr>
                <w:rFonts w:ascii="Times New Roman" w:hAnsi="Times New Roman" w:cs="Times New Roman"/>
                <w:color w:val="000000" w:themeColor="text1"/>
              </w:rPr>
              <w:lastRenderedPageBreak/>
              <w:t>and message flows, often with diagrams.</w:t>
            </w:r>
          </w:p>
        </w:tc>
        <w:tc>
          <w:tcPr>
            <w:tcW w:w="2832" w:type="dxa"/>
            <w:vAlign w:val="center"/>
            <w:hideMark/>
          </w:tcPr>
          <w:p w14:paraId="41315935"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lastRenderedPageBreak/>
              <w:t>- Visual and intuitive diagrams</w:t>
            </w:r>
            <w:r w:rsidRPr="00C7636C">
              <w:rPr>
                <w:rFonts w:ascii="Times New Roman" w:hAnsi="Times New Roman" w:cs="Times New Roman"/>
                <w:color w:val="000000" w:themeColor="text1"/>
              </w:rPr>
              <w:br/>
            </w:r>
            <w:r w:rsidRPr="00C7636C">
              <w:rPr>
                <w:rFonts w:ascii="Times New Roman" w:hAnsi="Times New Roman" w:cs="Times New Roman"/>
                <w:color w:val="000000" w:themeColor="text1"/>
              </w:rPr>
              <w:lastRenderedPageBreak/>
              <w:t>- Good for understanding event-driven systems</w:t>
            </w:r>
          </w:p>
        </w:tc>
        <w:tc>
          <w:tcPr>
            <w:tcW w:w="3046" w:type="dxa"/>
            <w:vAlign w:val="center"/>
            <w:hideMark/>
          </w:tcPr>
          <w:p w14:paraId="1D382C75"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lastRenderedPageBreak/>
              <w:t>- Tools can be complex or commercial</w:t>
            </w:r>
            <w:r w:rsidRPr="00C7636C">
              <w:rPr>
                <w:rFonts w:ascii="Times New Roman" w:hAnsi="Times New Roman" w:cs="Times New Roman"/>
                <w:color w:val="000000" w:themeColor="text1"/>
              </w:rPr>
              <w:br/>
            </w:r>
            <w:r w:rsidRPr="00C7636C">
              <w:rPr>
                <w:rFonts w:ascii="Times New Roman" w:hAnsi="Times New Roman" w:cs="Times New Roman"/>
                <w:color w:val="000000" w:themeColor="text1"/>
              </w:rPr>
              <w:lastRenderedPageBreak/>
              <w:t>- More setup effort than lightweight languages</w:t>
            </w:r>
          </w:p>
        </w:tc>
      </w:tr>
      <w:tr w:rsidR="003E602D" w:rsidRPr="00C7636C" w14:paraId="41398413" w14:textId="77777777" w:rsidTr="00331D10">
        <w:trPr>
          <w:tblCellSpacing w:w="15" w:type="dxa"/>
        </w:trPr>
        <w:tc>
          <w:tcPr>
            <w:tcW w:w="1798" w:type="dxa"/>
            <w:vAlign w:val="center"/>
            <w:hideMark/>
          </w:tcPr>
          <w:p w14:paraId="33E1B7AE"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lastRenderedPageBreak/>
              <w:t>ASN.1</w:t>
            </w:r>
          </w:p>
        </w:tc>
        <w:tc>
          <w:tcPr>
            <w:tcW w:w="3514" w:type="dxa"/>
            <w:vAlign w:val="center"/>
            <w:hideMark/>
          </w:tcPr>
          <w:p w14:paraId="75504D86"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An ITU/ISO standard (X.680 series) for defining data structures and encoding rules for interoperability.</w:t>
            </w:r>
          </w:p>
        </w:tc>
        <w:tc>
          <w:tcPr>
            <w:tcW w:w="2832" w:type="dxa"/>
            <w:vAlign w:val="center"/>
            <w:hideMark/>
          </w:tcPr>
          <w:p w14:paraId="24BAFA2E"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Mature, widely used (e.g., Wireshark, X.509 certificates)</w:t>
            </w:r>
            <w:r w:rsidRPr="00C7636C">
              <w:rPr>
                <w:rFonts w:ascii="Times New Roman" w:hAnsi="Times New Roman" w:cs="Times New Roman"/>
                <w:color w:val="000000" w:themeColor="text1"/>
              </w:rPr>
              <w:br/>
              <w:t>- Ensures clear, standardised data formats</w:t>
            </w:r>
          </w:p>
        </w:tc>
        <w:tc>
          <w:tcPr>
            <w:tcW w:w="3046" w:type="dxa"/>
            <w:vAlign w:val="center"/>
            <w:hideMark/>
          </w:tcPr>
          <w:p w14:paraId="341C6ACA"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Only defines data, not behaviour</w:t>
            </w:r>
            <w:r w:rsidRPr="00C7636C">
              <w:rPr>
                <w:rFonts w:ascii="Times New Roman" w:hAnsi="Times New Roman" w:cs="Times New Roman"/>
                <w:color w:val="000000" w:themeColor="text1"/>
              </w:rPr>
              <w:br/>
              <w:t>- More formal than students may need</w:t>
            </w:r>
          </w:p>
        </w:tc>
      </w:tr>
      <w:tr w:rsidR="003E602D" w:rsidRPr="00C7636C" w14:paraId="1C79480B" w14:textId="77777777" w:rsidTr="00331D10">
        <w:trPr>
          <w:trHeight w:val="1710"/>
          <w:tblCellSpacing w:w="15" w:type="dxa"/>
        </w:trPr>
        <w:tc>
          <w:tcPr>
            <w:tcW w:w="1798" w:type="dxa"/>
            <w:vAlign w:val="center"/>
            <w:hideMark/>
          </w:tcPr>
          <w:p w14:paraId="568CABB0"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t>Protocol Buffers (</w:t>
            </w:r>
            <w:proofErr w:type="spellStart"/>
            <w:r w:rsidRPr="00C7636C">
              <w:rPr>
                <w:rFonts w:ascii="Times New Roman" w:hAnsi="Times New Roman" w:cs="Times New Roman"/>
                <w:b/>
                <w:bCs/>
                <w:color w:val="000000" w:themeColor="text1"/>
              </w:rPr>
              <w:t>ProtoBuf</w:t>
            </w:r>
            <w:proofErr w:type="spellEnd"/>
            <w:r w:rsidRPr="00C7636C">
              <w:rPr>
                <w:rFonts w:ascii="Times New Roman" w:hAnsi="Times New Roman" w:cs="Times New Roman"/>
                <w:b/>
                <w:bCs/>
                <w:color w:val="000000" w:themeColor="text1"/>
              </w:rPr>
              <w:t>)</w:t>
            </w:r>
          </w:p>
        </w:tc>
        <w:tc>
          <w:tcPr>
            <w:tcW w:w="3514" w:type="dxa"/>
            <w:vAlign w:val="center"/>
            <w:hideMark/>
          </w:tcPr>
          <w:p w14:paraId="6DA35028"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 modern open-source schema language from Google; uses .proto files and generates code automatically.</w:t>
            </w:r>
          </w:p>
        </w:tc>
        <w:tc>
          <w:tcPr>
            <w:tcW w:w="2832" w:type="dxa"/>
            <w:vAlign w:val="center"/>
            <w:hideMark/>
          </w:tcPr>
          <w:p w14:paraId="2D470AD7"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Easy to learn and very fast</w:t>
            </w:r>
            <w:r w:rsidRPr="00C7636C">
              <w:rPr>
                <w:rFonts w:ascii="Times New Roman" w:hAnsi="Times New Roman" w:cs="Times New Roman"/>
                <w:color w:val="000000" w:themeColor="text1"/>
              </w:rPr>
              <w:br/>
              <w:t>- Excellent free tools and multi-language support</w:t>
            </w:r>
          </w:p>
        </w:tc>
        <w:tc>
          <w:tcPr>
            <w:tcW w:w="3046" w:type="dxa"/>
            <w:vAlign w:val="center"/>
            <w:hideMark/>
          </w:tcPr>
          <w:p w14:paraId="19779AC5" w14:textId="77777777" w:rsidR="00331D10" w:rsidRPr="00C7636C" w:rsidRDefault="00331D10"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Not formally standardised</w:t>
            </w:r>
            <w:r w:rsidRPr="00C7636C">
              <w:rPr>
                <w:rFonts w:ascii="Times New Roman" w:hAnsi="Times New Roman" w:cs="Times New Roman"/>
                <w:color w:val="000000" w:themeColor="text1"/>
              </w:rPr>
              <w:br/>
              <w:t>- Only models data, not behaviour</w:t>
            </w:r>
          </w:p>
        </w:tc>
      </w:tr>
    </w:tbl>
    <w:p w14:paraId="1F86D7E8" w14:textId="774A4A7F" w:rsidR="00E51897" w:rsidRPr="00C7636C" w:rsidRDefault="00E51897" w:rsidP="00C7636C">
      <w:pPr>
        <w:pStyle w:val="Caption"/>
        <w:spacing w:line="360" w:lineRule="auto"/>
        <w:rPr>
          <w:rFonts w:ascii="Times New Roman" w:hAnsi="Times New Roman" w:cs="Times New Roman"/>
          <w:b/>
          <w:bCs/>
          <w:color w:val="000000" w:themeColor="text1"/>
          <w:sz w:val="24"/>
          <w:szCs w:val="24"/>
        </w:rPr>
      </w:pPr>
      <w:bookmarkStart w:id="4" w:name="_Toc208326078"/>
      <w:r w:rsidRPr="00C7636C">
        <w:rPr>
          <w:rFonts w:ascii="Times New Roman" w:hAnsi="Times New Roman" w:cs="Times New Roman"/>
          <w:b/>
          <w:bCs/>
          <w:color w:val="000000" w:themeColor="text1"/>
          <w:sz w:val="24"/>
          <w:szCs w:val="24"/>
        </w:rPr>
        <w:t xml:space="preserve">Table </w:t>
      </w:r>
      <w:r w:rsidRPr="00C7636C">
        <w:rPr>
          <w:rFonts w:ascii="Times New Roman" w:hAnsi="Times New Roman" w:cs="Times New Roman"/>
          <w:b/>
          <w:bCs/>
          <w:color w:val="000000" w:themeColor="text1"/>
          <w:sz w:val="24"/>
          <w:szCs w:val="24"/>
        </w:rPr>
        <w:fldChar w:fldCharType="begin"/>
      </w:r>
      <w:r w:rsidRPr="00C7636C">
        <w:rPr>
          <w:rFonts w:ascii="Times New Roman" w:hAnsi="Times New Roman" w:cs="Times New Roman"/>
          <w:b/>
          <w:bCs/>
          <w:color w:val="000000" w:themeColor="text1"/>
          <w:sz w:val="24"/>
          <w:szCs w:val="24"/>
        </w:rPr>
        <w:instrText xml:space="preserve"> SEQ Table \* ARABIC </w:instrText>
      </w:r>
      <w:r w:rsidRPr="00C7636C">
        <w:rPr>
          <w:rFonts w:ascii="Times New Roman" w:hAnsi="Times New Roman" w:cs="Times New Roman"/>
          <w:b/>
          <w:bCs/>
          <w:color w:val="000000" w:themeColor="text1"/>
          <w:sz w:val="24"/>
          <w:szCs w:val="24"/>
        </w:rPr>
        <w:fldChar w:fldCharType="separate"/>
      </w:r>
      <w:r w:rsidRPr="00C7636C">
        <w:rPr>
          <w:rFonts w:ascii="Times New Roman" w:hAnsi="Times New Roman" w:cs="Times New Roman"/>
          <w:b/>
          <w:bCs/>
          <w:noProof/>
          <w:color w:val="000000" w:themeColor="text1"/>
          <w:sz w:val="24"/>
          <w:szCs w:val="24"/>
        </w:rPr>
        <w:t>2</w:t>
      </w:r>
      <w:r w:rsidRPr="00C7636C">
        <w:rPr>
          <w:rFonts w:ascii="Times New Roman" w:hAnsi="Times New Roman" w:cs="Times New Roman"/>
          <w:b/>
          <w:bCs/>
          <w:color w:val="000000" w:themeColor="text1"/>
          <w:sz w:val="24"/>
          <w:szCs w:val="24"/>
        </w:rPr>
        <w:fldChar w:fldCharType="end"/>
      </w:r>
      <w:r w:rsidRPr="00C7636C">
        <w:rPr>
          <w:rFonts w:ascii="Times New Roman" w:hAnsi="Times New Roman" w:cs="Times New Roman"/>
          <w:b/>
          <w:bCs/>
          <w:color w:val="000000" w:themeColor="text1"/>
          <w:sz w:val="24"/>
          <w:szCs w:val="24"/>
        </w:rPr>
        <w:t>: Definitions, Strengths, and Weaknesses of Protocol Specification Languages</w:t>
      </w:r>
      <w:bookmarkEnd w:id="4"/>
    </w:p>
    <w:p w14:paraId="179B59F6" w14:textId="357DDE82" w:rsidR="00B75355" w:rsidRPr="00C7636C" w:rsidRDefault="00B75355" w:rsidP="00C7636C">
      <w:pPr>
        <w:keepNext/>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xml:space="preserve">To demonstrate how specification languages can be used, we created a custom protocol header that balances simplicity with educational value. The header includes version control, message types, sequencing, payload length, payload data, and error detection. Figure 1 illustrates the proposed header layout, which underpins the </w:t>
      </w:r>
      <w:proofErr w:type="spellStart"/>
      <w:r w:rsidRPr="00C7636C">
        <w:rPr>
          <w:rFonts w:ascii="Times New Roman" w:hAnsi="Times New Roman" w:cs="Times New Roman"/>
          <w:color w:val="000000" w:themeColor="text1"/>
        </w:rPr>
        <w:t>Scapy</w:t>
      </w:r>
      <w:proofErr w:type="spellEnd"/>
      <w:r w:rsidRPr="00C7636C">
        <w:rPr>
          <w:rFonts w:ascii="Times New Roman" w:hAnsi="Times New Roman" w:cs="Times New Roman"/>
          <w:color w:val="000000" w:themeColor="text1"/>
        </w:rPr>
        <w:t xml:space="preserve"> implementation and Wireshark analys</w:t>
      </w:r>
      <w:r w:rsidRPr="00C7636C">
        <w:rPr>
          <w:rFonts w:ascii="Times New Roman" w:hAnsi="Times New Roman" w:cs="Times New Roman"/>
          <w:noProof/>
          <w:color w:val="000000" w:themeColor="text1"/>
        </w:rPr>
        <w:drawing>
          <wp:inline distT="0" distB="0" distL="0" distR="0" wp14:anchorId="69F66AB9" wp14:editId="04379B50">
            <wp:extent cx="6406759" cy="1242060"/>
            <wp:effectExtent l="0" t="0" r="0" b="2540"/>
            <wp:docPr id="206486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7792" name=""/>
                    <pic:cNvPicPr/>
                  </pic:nvPicPr>
                  <pic:blipFill>
                    <a:blip r:embed="rId8"/>
                    <a:stretch>
                      <a:fillRect/>
                    </a:stretch>
                  </pic:blipFill>
                  <pic:spPr>
                    <a:xfrm>
                      <a:off x="0" y="0"/>
                      <a:ext cx="6424449" cy="1245489"/>
                    </a:xfrm>
                    <a:prstGeom prst="rect">
                      <a:avLst/>
                    </a:prstGeom>
                  </pic:spPr>
                </pic:pic>
              </a:graphicData>
            </a:graphic>
          </wp:inline>
        </w:drawing>
      </w:r>
    </w:p>
    <w:p w14:paraId="146FB38F" w14:textId="5F961391" w:rsidR="00581917" w:rsidRPr="00C7636C" w:rsidRDefault="00581917" w:rsidP="00C7636C">
      <w:pPr>
        <w:pStyle w:val="Caption"/>
        <w:spacing w:line="360" w:lineRule="auto"/>
        <w:rPr>
          <w:rFonts w:ascii="Times New Roman" w:hAnsi="Times New Roman" w:cs="Times New Roman"/>
          <w:b/>
          <w:bCs/>
          <w:color w:val="000000" w:themeColor="text1"/>
          <w:sz w:val="24"/>
          <w:szCs w:val="24"/>
        </w:rPr>
      </w:pPr>
      <w:bookmarkStart w:id="5" w:name="_Toc208326073"/>
      <w:r w:rsidRPr="00C7636C">
        <w:rPr>
          <w:rFonts w:ascii="Times New Roman" w:hAnsi="Times New Roman" w:cs="Times New Roman"/>
          <w:b/>
          <w:bCs/>
          <w:color w:val="000000" w:themeColor="text1"/>
          <w:sz w:val="24"/>
          <w:szCs w:val="24"/>
        </w:rPr>
        <w:t xml:space="preserve">Figure </w:t>
      </w:r>
      <w:r w:rsidRPr="00C7636C">
        <w:rPr>
          <w:rFonts w:ascii="Times New Roman" w:hAnsi="Times New Roman" w:cs="Times New Roman"/>
          <w:b/>
          <w:bCs/>
          <w:color w:val="000000" w:themeColor="text1"/>
          <w:sz w:val="24"/>
          <w:szCs w:val="24"/>
        </w:rPr>
        <w:fldChar w:fldCharType="begin"/>
      </w:r>
      <w:r w:rsidRPr="00C7636C">
        <w:rPr>
          <w:rFonts w:ascii="Times New Roman" w:hAnsi="Times New Roman" w:cs="Times New Roman"/>
          <w:b/>
          <w:bCs/>
          <w:color w:val="000000" w:themeColor="text1"/>
          <w:sz w:val="24"/>
          <w:szCs w:val="24"/>
        </w:rPr>
        <w:instrText xml:space="preserve"> SEQ Figure \* ARABIC </w:instrText>
      </w:r>
      <w:r w:rsidRPr="00C7636C">
        <w:rPr>
          <w:rFonts w:ascii="Times New Roman" w:hAnsi="Times New Roman" w:cs="Times New Roman"/>
          <w:b/>
          <w:bCs/>
          <w:color w:val="000000" w:themeColor="text1"/>
          <w:sz w:val="24"/>
          <w:szCs w:val="24"/>
        </w:rPr>
        <w:fldChar w:fldCharType="separate"/>
      </w:r>
      <w:r w:rsidRPr="00C7636C">
        <w:rPr>
          <w:rFonts w:ascii="Times New Roman" w:hAnsi="Times New Roman" w:cs="Times New Roman"/>
          <w:b/>
          <w:bCs/>
          <w:noProof/>
          <w:color w:val="000000" w:themeColor="text1"/>
          <w:sz w:val="24"/>
          <w:szCs w:val="24"/>
        </w:rPr>
        <w:t>1</w:t>
      </w:r>
      <w:r w:rsidRPr="00C7636C">
        <w:rPr>
          <w:rFonts w:ascii="Times New Roman" w:hAnsi="Times New Roman" w:cs="Times New Roman"/>
          <w:b/>
          <w:bCs/>
          <w:color w:val="000000" w:themeColor="text1"/>
          <w:sz w:val="24"/>
          <w:szCs w:val="24"/>
        </w:rPr>
        <w:fldChar w:fldCharType="end"/>
      </w:r>
      <w:r w:rsidRPr="00C7636C">
        <w:rPr>
          <w:rFonts w:ascii="Times New Roman" w:hAnsi="Times New Roman" w:cs="Times New Roman"/>
          <w:b/>
          <w:bCs/>
          <w:color w:val="000000" w:themeColor="text1"/>
          <w:sz w:val="24"/>
          <w:szCs w:val="24"/>
        </w:rPr>
        <w:t>: The proposed packet header fields (Version, Type, Sequence, Length, Payload, CRC16) and their byte sizes.</w:t>
      </w:r>
      <w:bookmarkEnd w:id="5"/>
    </w:p>
    <w:p w14:paraId="120B4E46" w14:textId="3CAEAEAB" w:rsidR="00B75355" w:rsidRPr="00C7636C" w:rsidRDefault="00B75355"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Version (1B)</w:t>
      </w:r>
    </w:p>
    <w:p w14:paraId="56C683E8"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Size: 1 byte</w:t>
      </w:r>
    </w:p>
    <w:p w14:paraId="18BF4921"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Purpose: Identifies the version of your protocol.</w:t>
      </w:r>
    </w:p>
    <w:p w14:paraId="7D653566"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lastRenderedPageBreak/>
        <w:t>Why: If you update your protocol in the future, this informs receivers which “rules” to follow.</w:t>
      </w:r>
    </w:p>
    <w:p w14:paraId="2EBE9606" w14:textId="1F7C14FC" w:rsidR="00B75355" w:rsidRPr="00C7636C" w:rsidRDefault="00B75355"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Type (1B)</w:t>
      </w:r>
    </w:p>
    <w:p w14:paraId="608E2358"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Size: 1 byte</w:t>
      </w:r>
    </w:p>
    <w:p w14:paraId="47EEC587"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Purpose: Defines the kind of message (e.g., 0 = Request, 1 = Ack, 2 = Response, 3 = Error).</w:t>
      </w:r>
    </w:p>
    <w:p w14:paraId="2E1CAEBA"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Why: Lets the receiver know how to interpret the payload.</w:t>
      </w:r>
    </w:p>
    <w:p w14:paraId="1D67D184" w14:textId="3E474CC9" w:rsidR="00B75355" w:rsidRPr="00C7636C" w:rsidRDefault="00B75355"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Seq (2B)</w:t>
      </w:r>
    </w:p>
    <w:p w14:paraId="32DD746B"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Size: 2 bytes</w:t>
      </w:r>
    </w:p>
    <w:p w14:paraId="74C800F0"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Purpose: Tracks the order of messages. If packets arrive out of order, the sequence number allows reassembly or error detection.</w:t>
      </w:r>
    </w:p>
    <w:p w14:paraId="37D8EFBF"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Why: Essential for reliability (e.g., stop duplicates, detect missing packets).</w:t>
      </w:r>
    </w:p>
    <w:p w14:paraId="18725645" w14:textId="164C1DA2" w:rsidR="00B75355" w:rsidRPr="00C7636C" w:rsidRDefault="00B75355"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Length (2B)</w:t>
      </w:r>
    </w:p>
    <w:p w14:paraId="75644D69"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Size: 2 bytes</w:t>
      </w:r>
    </w:p>
    <w:p w14:paraId="23FAA5C4"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Purpose: Indicates how many bytes are in the payload.</w:t>
      </w:r>
    </w:p>
    <w:p w14:paraId="61B603FA"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Why: Ensures the receiver knows where the message ends.</w:t>
      </w:r>
    </w:p>
    <w:p w14:paraId="1EC37B5E" w14:textId="4C962AC1" w:rsidR="00B75355" w:rsidRPr="00C7636C" w:rsidRDefault="00B75355"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Payload (</w:t>
      </w:r>
      <w:proofErr w:type="spellStart"/>
      <w:r w:rsidRPr="00C7636C">
        <w:rPr>
          <w:rFonts w:ascii="Times New Roman" w:hAnsi="Times New Roman" w:cs="Times New Roman"/>
          <w:b/>
          <w:bCs/>
          <w:color w:val="000000" w:themeColor="text1"/>
        </w:rPr>
        <w:t>nB</w:t>
      </w:r>
      <w:proofErr w:type="spellEnd"/>
      <w:r w:rsidRPr="00C7636C">
        <w:rPr>
          <w:rFonts w:ascii="Times New Roman" w:hAnsi="Times New Roman" w:cs="Times New Roman"/>
          <w:b/>
          <w:bCs/>
          <w:color w:val="000000" w:themeColor="text1"/>
        </w:rPr>
        <w:t>)</w:t>
      </w:r>
    </w:p>
    <w:p w14:paraId="4C608E0E"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Size: variable (n bytes)</w:t>
      </w:r>
    </w:p>
    <w:p w14:paraId="2F367ED0"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Purpose: The actual data being transmitted (chat text, sensor reading, etc.).</w:t>
      </w:r>
    </w:p>
    <w:p w14:paraId="58ABAF3A"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Why: Represents the main content of the protocol.</w:t>
      </w:r>
    </w:p>
    <w:p w14:paraId="4D6E30B7" w14:textId="019BF7BF" w:rsidR="00B75355" w:rsidRPr="00C7636C" w:rsidRDefault="00B75355" w:rsidP="00C7636C">
      <w:pPr>
        <w:spacing w:line="360" w:lineRule="auto"/>
        <w:rPr>
          <w:rFonts w:ascii="Times New Roman" w:hAnsi="Times New Roman" w:cs="Times New Roman"/>
          <w:b/>
          <w:bCs/>
          <w:color w:val="000000" w:themeColor="text1"/>
        </w:rPr>
      </w:pPr>
      <w:r w:rsidRPr="00C7636C">
        <w:rPr>
          <w:rFonts w:ascii="Times New Roman" w:hAnsi="Times New Roman" w:cs="Times New Roman"/>
          <w:b/>
          <w:bCs/>
          <w:color w:val="000000" w:themeColor="text1"/>
        </w:rPr>
        <w:t>CRC16 (2B)</w:t>
      </w:r>
    </w:p>
    <w:p w14:paraId="174FC4DC"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Size: 2 bytes</w:t>
      </w:r>
    </w:p>
    <w:p w14:paraId="6A3FE05F" w14:textId="77777777"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Purpose: Error check (Cyclic Redundancy Check, 16-bit).</w:t>
      </w:r>
    </w:p>
    <w:p w14:paraId="263ECB1A" w14:textId="2F8F7C0C" w:rsidR="00B75355"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Why: Assists in detecting data corruption during transmission.</w:t>
      </w:r>
    </w:p>
    <w:p w14:paraId="413E3006" w14:textId="77777777" w:rsidR="00B75355" w:rsidRPr="00C7636C" w:rsidRDefault="00B75355" w:rsidP="00C7636C">
      <w:pPr>
        <w:spacing w:line="360" w:lineRule="auto"/>
        <w:rPr>
          <w:rFonts w:ascii="Times New Roman" w:hAnsi="Times New Roman" w:cs="Times New Roman"/>
          <w:color w:val="000000" w:themeColor="text1"/>
        </w:rPr>
      </w:pPr>
    </w:p>
    <w:p w14:paraId="6EC6F411" w14:textId="52026735" w:rsidR="00A478B2" w:rsidRPr="00C7636C" w:rsidRDefault="00B75355" w:rsidP="00C7636C">
      <w:pPr>
        <w:spacing w:line="360" w:lineRule="auto"/>
        <w:rPr>
          <w:rFonts w:ascii="Times New Roman" w:hAnsi="Times New Roman" w:cs="Times New Roman"/>
          <w:color w:val="000000" w:themeColor="text1"/>
        </w:rPr>
      </w:pPr>
      <w:r w:rsidRPr="00C7636C">
        <w:rPr>
          <w:rFonts w:ascii="Times New Roman" w:hAnsi="Times New Roman" w:cs="Times New Roman"/>
          <w:b/>
          <w:bCs/>
          <w:color w:val="000000" w:themeColor="text1"/>
        </w:rPr>
        <w:lastRenderedPageBreak/>
        <w:t>Educational Suitability (12-week teaching context):</w:t>
      </w:r>
      <w:r w:rsidRPr="00C7636C">
        <w:rPr>
          <w:rFonts w:ascii="Times New Roman" w:hAnsi="Times New Roman" w:cs="Times New Roman"/>
          <w:color w:val="000000" w:themeColor="text1"/>
        </w:rPr>
        <w:br/>
        <w:t>Estelle and LOTOS offer rigorous formal methods, but their mathematical notation and limited tools make them difficult to adopt in a short project. SDL provides clearer, visual state diagrams, which is good for labs, but access to tools can be a barrier. ASN.1 balances formal rigor with practicality, allowing students to see how headers/payloads are specified in real-world standards. Protocol Buffers are the easiest to learn and implement, making them the most effective option for rapid student learning and hands-on labs.</w:t>
      </w:r>
    </w:p>
    <w:p w14:paraId="26C103C7" w14:textId="284F3BFB" w:rsidR="000757CF" w:rsidRPr="00C7636C" w:rsidRDefault="00C7636C" w:rsidP="00C7636C">
      <w:pPr>
        <w:pStyle w:val="Heading1"/>
        <w:spacing w:line="360" w:lineRule="auto"/>
        <w:rPr>
          <w:rFonts w:ascii="Times New Roman" w:hAnsi="Times New Roman" w:cs="Times New Roman"/>
          <w:b/>
          <w:bCs/>
          <w:color w:val="000000" w:themeColor="text1"/>
          <w:sz w:val="24"/>
          <w:szCs w:val="24"/>
        </w:rPr>
      </w:pPr>
      <w:bookmarkStart w:id="6" w:name="_Toc208326070"/>
      <w:r w:rsidRPr="00C7636C">
        <w:rPr>
          <w:rFonts w:ascii="Times New Roman" w:hAnsi="Times New Roman" w:cs="Times New Roman"/>
          <w:b/>
          <w:bCs/>
          <w:color w:val="000000" w:themeColor="text1"/>
          <w:sz w:val="24"/>
          <w:szCs w:val="24"/>
        </w:rPr>
        <w:t>4.</w:t>
      </w:r>
      <w:r w:rsidR="000757CF" w:rsidRPr="00C7636C">
        <w:rPr>
          <w:rFonts w:ascii="Times New Roman" w:hAnsi="Times New Roman" w:cs="Times New Roman"/>
          <w:b/>
          <w:bCs/>
          <w:color w:val="000000" w:themeColor="text1"/>
          <w:sz w:val="24"/>
          <w:szCs w:val="24"/>
        </w:rPr>
        <w:t>Justification of the Chosen Language</w:t>
      </w:r>
      <w:bookmarkEnd w:id="6"/>
    </w:p>
    <w:p w14:paraId="55BAB977" w14:textId="77777777" w:rsidR="000757CF" w:rsidRPr="00C7636C" w:rsidRDefault="000757CF" w:rsidP="00C7636C">
      <w:pPr>
        <w:numPr>
          <w:ilvl w:val="0"/>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ASN.1 (Abstract Syntax Notation One)</w:t>
      </w:r>
    </w:p>
    <w:p w14:paraId="7769F1B4"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Provides a formal and standardised method for defining headers and payloads.</w:t>
      </w:r>
    </w:p>
    <w:p w14:paraId="366A80AD"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Used in real-world applications like X.509 certificates and telecommunication systems (ITU-T, 2021).</w:t>
      </w:r>
    </w:p>
    <w:p w14:paraId="2ED7311C"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Helps students see how protocols are professionally specified with strict data typing and encoding rules.</w:t>
      </w:r>
    </w:p>
    <w:p w14:paraId="1083C4DC" w14:textId="77777777" w:rsidR="000757CF" w:rsidRPr="00C7636C" w:rsidRDefault="000757CF" w:rsidP="00C7636C">
      <w:pPr>
        <w:numPr>
          <w:ilvl w:val="0"/>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Protocol Buffers (</w:t>
      </w:r>
      <w:proofErr w:type="spellStart"/>
      <w:r w:rsidRPr="00C7636C">
        <w:rPr>
          <w:rFonts w:ascii="Times New Roman" w:hAnsi="Times New Roman" w:cs="Times New Roman"/>
          <w:color w:val="000000" w:themeColor="text1"/>
        </w:rPr>
        <w:t>ProtoBuf</w:t>
      </w:r>
      <w:proofErr w:type="spellEnd"/>
      <w:r w:rsidRPr="00C7636C">
        <w:rPr>
          <w:rFonts w:ascii="Times New Roman" w:hAnsi="Times New Roman" w:cs="Times New Roman"/>
          <w:color w:val="000000" w:themeColor="text1"/>
        </w:rPr>
        <w:t>)</w:t>
      </w:r>
    </w:p>
    <w:p w14:paraId="2A23DC8D"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Developed by Google as a lightweight, modern specification language (Google, 2025).</w:t>
      </w:r>
    </w:p>
    <w:p w14:paraId="3CD0E2A4" w14:textId="56E19D20"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Uses simple. proto files with automatic code generation in multiple languages.</w:t>
      </w:r>
    </w:p>
    <w:p w14:paraId="34938A1E"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Enables fast prototyping and easy iteration within a 12-week project.</w:t>
      </w:r>
    </w:p>
    <w:p w14:paraId="1B2660E4"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Produces compact binary encodings, making it efficient for real traffic testing.</w:t>
      </w:r>
    </w:p>
    <w:p w14:paraId="2A5FC2F3" w14:textId="77777777" w:rsidR="000757CF" w:rsidRPr="00C7636C" w:rsidRDefault="000757CF" w:rsidP="00C7636C">
      <w:pPr>
        <w:numPr>
          <w:ilvl w:val="0"/>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xml:space="preserve">Combined Approach (ASN.1 + </w:t>
      </w:r>
      <w:proofErr w:type="spellStart"/>
      <w:r w:rsidRPr="00C7636C">
        <w:rPr>
          <w:rFonts w:ascii="Times New Roman" w:hAnsi="Times New Roman" w:cs="Times New Roman"/>
          <w:color w:val="000000" w:themeColor="text1"/>
        </w:rPr>
        <w:t>ProtoBuf</w:t>
      </w:r>
      <w:proofErr w:type="spellEnd"/>
      <w:r w:rsidRPr="00C7636C">
        <w:rPr>
          <w:rFonts w:ascii="Times New Roman" w:hAnsi="Times New Roman" w:cs="Times New Roman"/>
          <w:color w:val="000000" w:themeColor="text1"/>
        </w:rPr>
        <w:t>)</w:t>
      </w:r>
    </w:p>
    <w:p w14:paraId="36C6BFFE"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ASN.1 ensures students learn formal, standards-based protocol design.</w:t>
      </w:r>
    </w:p>
    <w:p w14:paraId="01C03357"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proofErr w:type="spellStart"/>
      <w:r w:rsidRPr="00C7636C">
        <w:rPr>
          <w:rFonts w:ascii="Times New Roman" w:hAnsi="Times New Roman" w:cs="Times New Roman"/>
          <w:color w:val="000000" w:themeColor="text1"/>
        </w:rPr>
        <w:t>ProtoBuf</w:t>
      </w:r>
      <w:proofErr w:type="spellEnd"/>
      <w:r w:rsidRPr="00C7636C">
        <w:rPr>
          <w:rFonts w:ascii="Times New Roman" w:hAnsi="Times New Roman" w:cs="Times New Roman"/>
          <w:color w:val="000000" w:themeColor="text1"/>
        </w:rPr>
        <w:t xml:space="preserve"> gives a hands-on, accessible way to quickly build and test protocols.</w:t>
      </w:r>
    </w:p>
    <w:p w14:paraId="457E4FB2"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Together, they balance rigour with practicality, ensuring both educational depth and feasibility.</w:t>
      </w:r>
    </w:p>
    <w:p w14:paraId="19C43743" w14:textId="77777777" w:rsidR="000757CF" w:rsidRPr="00C7636C" w:rsidRDefault="000757CF" w:rsidP="00C7636C">
      <w:pPr>
        <w:numPr>
          <w:ilvl w:val="1"/>
          <w:numId w:val="5"/>
        </w:numPr>
        <w:spacing w:line="360" w:lineRule="auto"/>
        <w:rPr>
          <w:rFonts w:ascii="Times New Roman" w:hAnsi="Times New Roman" w:cs="Times New Roman"/>
          <w:color w:val="000000" w:themeColor="text1"/>
        </w:rPr>
      </w:pPr>
      <w:r w:rsidRPr="00C7636C">
        <w:rPr>
          <w:rFonts w:ascii="Times New Roman" w:hAnsi="Times New Roman" w:cs="Times New Roman"/>
          <w:color w:val="000000" w:themeColor="text1"/>
        </w:rPr>
        <w:t xml:space="preserve">Behaviour and traffic are implemented in </w:t>
      </w:r>
      <w:proofErr w:type="spellStart"/>
      <w:r w:rsidRPr="00C7636C">
        <w:rPr>
          <w:rFonts w:ascii="Times New Roman" w:hAnsi="Times New Roman" w:cs="Times New Roman"/>
          <w:color w:val="000000" w:themeColor="text1"/>
        </w:rPr>
        <w:t>Scapy</w:t>
      </w:r>
      <w:proofErr w:type="spellEnd"/>
      <w:r w:rsidRPr="00C7636C">
        <w:rPr>
          <w:rFonts w:ascii="Times New Roman" w:hAnsi="Times New Roman" w:cs="Times New Roman"/>
          <w:color w:val="000000" w:themeColor="text1"/>
        </w:rPr>
        <w:t xml:space="preserve"> and validated in Wireshark, making theory observable in practice.</w:t>
      </w:r>
    </w:p>
    <w:p w14:paraId="00F3C50F" w14:textId="77777777" w:rsidR="00A478B2" w:rsidRPr="00C7636C" w:rsidRDefault="00A478B2" w:rsidP="00C7636C">
      <w:pPr>
        <w:spacing w:line="360" w:lineRule="auto"/>
        <w:rPr>
          <w:rFonts w:ascii="Times New Roman" w:hAnsi="Times New Roman" w:cs="Times New Roman"/>
          <w:color w:val="000000" w:themeColor="text1"/>
        </w:rPr>
      </w:pPr>
    </w:p>
    <w:p w14:paraId="7B324F02" w14:textId="77777777" w:rsidR="00A478B2" w:rsidRPr="00C7636C" w:rsidRDefault="00A478B2" w:rsidP="00C7636C">
      <w:pPr>
        <w:spacing w:line="360" w:lineRule="auto"/>
        <w:rPr>
          <w:rFonts w:ascii="Times New Roman" w:hAnsi="Times New Roman" w:cs="Times New Roman"/>
          <w:b/>
          <w:bCs/>
          <w:color w:val="000000" w:themeColor="text1"/>
        </w:rPr>
      </w:pPr>
    </w:p>
    <w:p w14:paraId="3A0BA905" w14:textId="21A67ED0" w:rsidR="00A478B2" w:rsidRPr="00C7636C" w:rsidRDefault="00C7636C" w:rsidP="00C7636C">
      <w:pPr>
        <w:pStyle w:val="Heading1"/>
        <w:spacing w:line="360" w:lineRule="auto"/>
        <w:rPr>
          <w:rFonts w:ascii="Times New Roman" w:hAnsi="Times New Roman" w:cs="Times New Roman"/>
          <w:b/>
          <w:bCs/>
          <w:color w:val="000000" w:themeColor="text1"/>
          <w:sz w:val="24"/>
          <w:szCs w:val="24"/>
        </w:rPr>
      </w:pPr>
      <w:bookmarkStart w:id="7" w:name="_Toc208326071"/>
      <w:r w:rsidRPr="00C7636C">
        <w:rPr>
          <w:rFonts w:ascii="Times New Roman" w:hAnsi="Times New Roman" w:cs="Times New Roman"/>
          <w:b/>
          <w:bCs/>
          <w:color w:val="000000" w:themeColor="text1"/>
          <w:sz w:val="24"/>
          <w:szCs w:val="24"/>
        </w:rPr>
        <w:t>5.</w:t>
      </w:r>
      <w:r w:rsidR="00581917" w:rsidRPr="00C7636C">
        <w:rPr>
          <w:rFonts w:ascii="Times New Roman" w:hAnsi="Times New Roman" w:cs="Times New Roman"/>
          <w:b/>
          <w:bCs/>
          <w:color w:val="000000" w:themeColor="text1"/>
          <w:sz w:val="24"/>
          <w:szCs w:val="24"/>
        </w:rPr>
        <w:t>References</w:t>
      </w:r>
      <w:bookmarkEnd w:id="7"/>
    </w:p>
    <w:p w14:paraId="29338E7F" w14:textId="77777777" w:rsidR="003E602D" w:rsidRPr="00C7636C" w:rsidRDefault="003E602D" w:rsidP="00C7636C">
      <w:pPr>
        <w:spacing w:line="360" w:lineRule="auto"/>
        <w:ind w:left="1077" w:hanging="720"/>
        <w:rPr>
          <w:rFonts w:ascii="Times New Roman" w:hAnsi="Times New Roman" w:cs="Times New Roman"/>
          <w:color w:val="000000" w:themeColor="text1"/>
        </w:rPr>
      </w:pPr>
      <w:proofErr w:type="spellStart"/>
      <w:r w:rsidRPr="00C7636C">
        <w:rPr>
          <w:rFonts w:ascii="Times New Roman" w:hAnsi="Times New Roman" w:cs="Times New Roman"/>
          <w:color w:val="000000" w:themeColor="text1"/>
        </w:rPr>
        <w:t>Brinksma</w:t>
      </w:r>
      <w:proofErr w:type="spellEnd"/>
      <w:r w:rsidRPr="00C7636C">
        <w:rPr>
          <w:rFonts w:ascii="Times New Roman" w:hAnsi="Times New Roman" w:cs="Times New Roman"/>
          <w:color w:val="000000" w:themeColor="text1"/>
        </w:rPr>
        <w:t xml:space="preserve">, E. (1988). </w:t>
      </w:r>
      <w:r w:rsidRPr="00C7636C">
        <w:rPr>
          <w:rFonts w:ascii="Times New Roman" w:hAnsi="Times New Roman" w:cs="Times New Roman"/>
          <w:i/>
          <w:iCs/>
          <w:color w:val="000000" w:themeColor="text1"/>
        </w:rPr>
        <w:t>LOTOS—A formal description technique based on the temporal ordering of observations</w:t>
      </w:r>
      <w:r w:rsidRPr="00C7636C">
        <w:rPr>
          <w:rFonts w:ascii="Times New Roman" w:hAnsi="Times New Roman" w:cs="Times New Roman"/>
          <w:color w:val="000000" w:themeColor="text1"/>
        </w:rPr>
        <w:t xml:space="preserve">. Computer Networks and ISDN Systems, 14(1), 25–59. </w:t>
      </w:r>
      <w:r w:rsidRPr="00C7636C">
        <w:rPr>
          <w:rFonts w:ascii="Times New Roman" w:hAnsi="Times New Roman" w:cs="Times New Roman"/>
          <w:color w:val="00B0F0"/>
          <w:u w:val="single"/>
        </w:rPr>
        <w:t>https://doi.org/10.1016/0169-7552(88)90083-4</w:t>
      </w:r>
    </w:p>
    <w:p w14:paraId="5E87B4EC" w14:textId="790CFB12" w:rsidR="00A478B2" w:rsidRPr="00C7636C" w:rsidRDefault="00A478B2" w:rsidP="00C7636C">
      <w:pPr>
        <w:spacing w:line="360" w:lineRule="auto"/>
        <w:ind w:left="1077" w:hanging="720"/>
        <w:rPr>
          <w:rFonts w:ascii="Times New Roman" w:hAnsi="Times New Roman" w:cs="Times New Roman"/>
          <w:color w:val="000000" w:themeColor="text1"/>
        </w:rPr>
      </w:pPr>
      <w:r w:rsidRPr="00C7636C">
        <w:rPr>
          <w:rFonts w:ascii="Times New Roman" w:hAnsi="Times New Roman" w:cs="Times New Roman"/>
          <w:color w:val="000000" w:themeColor="text1"/>
        </w:rPr>
        <w:t xml:space="preserve">Crockford, D. (2017). </w:t>
      </w:r>
      <w:r w:rsidRPr="00C7636C">
        <w:rPr>
          <w:rFonts w:ascii="Times New Roman" w:hAnsi="Times New Roman" w:cs="Times New Roman"/>
          <w:i/>
          <w:iCs/>
          <w:color w:val="000000" w:themeColor="text1"/>
        </w:rPr>
        <w:t>The JSON data interchange syntax</w:t>
      </w:r>
      <w:r w:rsidRPr="00C7636C">
        <w:rPr>
          <w:rFonts w:ascii="Times New Roman" w:hAnsi="Times New Roman" w:cs="Times New Roman"/>
          <w:color w:val="000000" w:themeColor="text1"/>
        </w:rPr>
        <w:t xml:space="preserve">. ECMA International. </w:t>
      </w:r>
      <w:r w:rsidRPr="00C7636C">
        <w:rPr>
          <w:rFonts w:ascii="Times New Roman" w:hAnsi="Times New Roman" w:cs="Times New Roman"/>
          <w:color w:val="00B0F0"/>
          <w:u w:val="single"/>
        </w:rPr>
        <w:t>https://www.ecma-international.org/publications-and-standards/standards/ecma-404/</w:t>
      </w:r>
    </w:p>
    <w:p w14:paraId="5F91CA24" w14:textId="77777777" w:rsidR="003E602D" w:rsidRPr="00C7636C" w:rsidRDefault="003E602D" w:rsidP="00C7636C">
      <w:pPr>
        <w:spacing w:line="360" w:lineRule="auto"/>
        <w:ind w:left="1077" w:hanging="720"/>
        <w:rPr>
          <w:rFonts w:ascii="Times New Roman" w:hAnsi="Times New Roman" w:cs="Times New Roman"/>
          <w:color w:val="000000" w:themeColor="text1"/>
        </w:rPr>
      </w:pPr>
      <w:proofErr w:type="spellStart"/>
      <w:r w:rsidRPr="00C7636C">
        <w:rPr>
          <w:rFonts w:ascii="Times New Roman" w:hAnsi="Times New Roman" w:cs="Times New Roman"/>
          <w:color w:val="000000" w:themeColor="text1"/>
        </w:rPr>
        <w:t>Ellsberger</w:t>
      </w:r>
      <w:proofErr w:type="spellEnd"/>
      <w:r w:rsidRPr="00C7636C">
        <w:rPr>
          <w:rFonts w:ascii="Times New Roman" w:hAnsi="Times New Roman" w:cs="Times New Roman"/>
          <w:color w:val="000000" w:themeColor="text1"/>
        </w:rPr>
        <w:t xml:space="preserve">, J., Hogrefe, D., &amp; Sarma, A. (1997). </w:t>
      </w:r>
      <w:r w:rsidRPr="00C7636C">
        <w:rPr>
          <w:rFonts w:ascii="Times New Roman" w:hAnsi="Times New Roman" w:cs="Times New Roman"/>
          <w:i/>
          <w:iCs/>
          <w:color w:val="000000" w:themeColor="text1"/>
        </w:rPr>
        <w:t>SDL: Formal object-oriented language for communicating systems</w:t>
      </w:r>
      <w:r w:rsidRPr="00C7636C">
        <w:rPr>
          <w:rFonts w:ascii="Times New Roman" w:hAnsi="Times New Roman" w:cs="Times New Roman"/>
          <w:color w:val="000000" w:themeColor="text1"/>
        </w:rPr>
        <w:t>. Prentice Hall.</w:t>
      </w:r>
    </w:p>
    <w:p w14:paraId="17349DAD" w14:textId="198CD173" w:rsidR="00A478B2" w:rsidRPr="00C7636C" w:rsidRDefault="00A478B2" w:rsidP="00C7636C">
      <w:pPr>
        <w:spacing w:line="360" w:lineRule="auto"/>
        <w:ind w:left="1077" w:hanging="720"/>
        <w:rPr>
          <w:rFonts w:ascii="Times New Roman" w:hAnsi="Times New Roman" w:cs="Times New Roman"/>
          <w:color w:val="00B0F0"/>
          <w:u w:val="single"/>
        </w:rPr>
      </w:pPr>
      <w:r w:rsidRPr="00C7636C">
        <w:rPr>
          <w:rFonts w:ascii="Times New Roman" w:hAnsi="Times New Roman" w:cs="Times New Roman"/>
          <w:color w:val="000000" w:themeColor="text1"/>
        </w:rPr>
        <w:t xml:space="preserve">Google. (2025). </w:t>
      </w:r>
      <w:r w:rsidRPr="00C7636C">
        <w:rPr>
          <w:rFonts w:ascii="Times New Roman" w:hAnsi="Times New Roman" w:cs="Times New Roman"/>
          <w:i/>
          <w:iCs/>
          <w:color w:val="000000" w:themeColor="text1"/>
        </w:rPr>
        <w:t>Protocol Buffers documentation</w:t>
      </w:r>
      <w:r w:rsidRPr="00C7636C">
        <w:rPr>
          <w:rFonts w:ascii="Times New Roman" w:hAnsi="Times New Roman" w:cs="Times New Roman"/>
          <w:color w:val="000000" w:themeColor="text1"/>
        </w:rPr>
        <w:t xml:space="preserve">. </w:t>
      </w:r>
      <w:hyperlink r:id="rId9" w:tgtFrame="_new" w:history="1">
        <w:r w:rsidRPr="00C7636C">
          <w:rPr>
            <w:rStyle w:val="Hyperlink"/>
            <w:rFonts w:ascii="Times New Roman" w:hAnsi="Times New Roman" w:cs="Times New Roman"/>
            <w:color w:val="00B0F0"/>
          </w:rPr>
          <w:t>https://protobuf.dev/overview/</w:t>
        </w:r>
      </w:hyperlink>
    </w:p>
    <w:p w14:paraId="38873369" w14:textId="7704A75C" w:rsidR="003E602D" w:rsidRPr="00C7636C" w:rsidRDefault="003E602D" w:rsidP="00C7636C">
      <w:pPr>
        <w:spacing w:line="360" w:lineRule="auto"/>
        <w:ind w:left="1077" w:hanging="720"/>
        <w:rPr>
          <w:rFonts w:ascii="Times New Roman" w:hAnsi="Times New Roman" w:cs="Times New Roman"/>
          <w:color w:val="000000" w:themeColor="text1"/>
        </w:rPr>
      </w:pPr>
      <w:r w:rsidRPr="00C7636C">
        <w:rPr>
          <w:rFonts w:ascii="Times New Roman" w:hAnsi="Times New Roman" w:cs="Times New Roman"/>
          <w:color w:val="000000" w:themeColor="text1"/>
        </w:rPr>
        <w:t xml:space="preserve">Holzmann, G. J. (1991). </w:t>
      </w:r>
      <w:r w:rsidRPr="00C7636C">
        <w:rPr>
          <w:rFonts w:ascii="Times New Roman" w:hAnsi="Times New Roman" w:cs="Times New Roman"/>
          <w:i/>
          <w:iCs/>
          <w:color w:val="000000" w:themeColor="text1"/>
        </w:rPr>
        <w:t>Design and validation of computer protocols</w:t>
      </w:r>
      <w:r w:rsidRPr="00C7636C">
        <w:rPr>
          <w:rFonts w:ascii="Times New Roman" w:hAnsi="Times New Roman" w:cs="Times New Roman"/>
          <w:color w:val="000000" w:themeColor="text1"/>
        </w:rPr>
        <w:t>. Prentice Hall.</w:t>
      </w:r>
    </w:p>
    <w:p w14:paraId="665ECF3A" w14:textId="3E21FA2C" w:rsidR="00A478B2" w:rsidRPr="00C7636C" w:rsidRDefault="00A478B2" w:rsidP="00C7636C">
      <w:pPr>
        <w:spacing w:line="360" w:lineRule="auto"/>
        <w:ind w:left="1077" w:hanging="720"/>
        <w:rPr>
          <w:rFonts w:ascii="Times New Roman" w:hAnsi="Times New Roman" w:cs="Times New Roman"/>
          <w:color w:val="000000" w:themeColor="text1"/>
        </w:rPr>
      </w:pPr>
      <w:r w:rsidRPr="00C7636C">
        <w:rPr>
          <w:rFonts w:ascii="Times New Roman" w:hAnsi="Times New Roman" w:cs="Times New Roman"/>
          <w:color w:val="000000" w:themeColor="text1"/>
        </w:rPr>
        <w:t xml:space="preserve">International Telecommunication Union. (2021a). </w:t>
      </w:r>
      <w:r w:rsidRPr="00C7636C">
        <w:rPr>
          <w:rFonts w:ascii="Times New Roman" w:hAnsi="Times New Roman" w:cs="Times New Roman"/>
          <w:i/>
          <w:iCs/>
          <w:color w:val="000000" w:themeColor="text1"/>
        </w:rPr>
        <w:t>Recommendation ITU-T X.680: Abstract Syntax Notation One (ASN.1) – Specification of basic notation</w:t>
      </w:r>
      <w:r w:rsidRPr="00C7636C">
        <w:rPr>
          <w:rFonts w:ascii="Times New Roman" w:hAnsi="Times New Roman" w:cs="Times New Roman"/>
          <w:color w:val="000000" w:themeColor="text1"/>
        </w:rPr>
        <w:t xml:space="preserve">. </w:t>
      </w:r>
      <w:r w:rsidRPr="00C7636C">
        <w:rPr>
          <w:rFonts w:ascii="Times New Roman" w:hAnsi="Times New Roman" w:cs="Times New Roman"/>
          <w:color w:val="00B0F0"/>
          <w:u w:val="single"/>
        </w:rPr>
        <w:t>https://www.itu.int/rec/T-REC-X.680</w:t>
      </w:r>
    </w:p>
    <w:p w14:paraId="5E40E326" w14:textId="3B7779C0" w:rsidR="00A478B2" w:rsidRPr="00C7636C" w:rsidRDefault="00A478B2" w:rsidP="00C7636C">
      <w:pPr>
        <w:spacing w:line="360" w:lineRule="auto"/>
        <w:ind w:left="1077" w:hanging="720"/>
        <w:rPr>
          <w:rFonts w:ascii="Times New Roman" w:hAnsi="Times New Roman" w:cs="Times New Roman"/>
          <w:color w:val="000000" w:themeColor="text1"/>
        </w:rPr>
      </w:pPr>
      <w:r w:rsidRPr="00C7636C">
        <w:rPr>
          <w:rFonts w:ascii="Times New Roman" w:hAnsi="Times New Roman" w:cs="Times New Roman"/>
          <w:color w:val="000000" w:themeColor="text1"/>
        </w:rPr>
        <w:t xml:space="preserve">International Telecommunication Union. (2021b). </w:t>
      </w:r>
      <w:r w:rsidRPr="00C7636C">
        <w:rPr>
          <w:rFonts w:ascii="Times New Roman" w:hAnsi="Times New Roman" w:cs="Times New Roman"/>
          <w:i/>
          <w:iCs/>
          <w:color w:val="000000" w:themeColor="text1"/>
        </w:rPr>
        <w:t>Recommendation ITU-T X.690: ASN.1 encoding rules</w:t>
      </w:r>
      <w:r w:rsidRPr="00C7636C">
        <w:rPr>
          <w:rFonts w:ascii="Times New Roman" w:hAnsi="Times New Roman" w:cs="Times New Roman"/>
          <w:color w:val="000000" w:themeColor="text1"/>
        </w:rPr>
        <w:t xml:space="preserve">. </w:t>
      </w:r>
      <w:r w:rsidRPr="00C7636C">
        <w:rPr>
          <w:rFonts w:ascii="Times New Roman" w:hAnsi="Times New Roman" w:cs="Times New Roman"/>
          <w:color w:val="00B0F0"/>
          <w:u w:val="single"/>
        </w:rPr>
        <w:t>https://www.itu.int/rec/T-REC-X.690</w:t>
      </w:r>
    </w:p>
    <w:p w14:paraId="02CCB693" w14:textId="77777777" w:rsidR="003E602D" w:rsidRPr="00C7636C" w:rsidRDefault="003E602D" w:rsidP="00C7636C">
      <w:pPr>
        <w:spacing w:line="360" w:lineRule="auto"/>
        <w:ind w:left="1077" w:hanging="720"/>
        <w:rPr>
          <w:rFonts w:ascii="Times New Roman" w:hAnsi="Times New Roman" w:cs="Times New Roman"/>
          <w:color w:val="000000" w:themeColor="text1"/>
        </w:rPr>
      </w:pPr>
      <w:r w:rsidRPr="00C7636C">
        <w:rPr>
          <w:rFonts w:ascii="Times New Roman" w:hAnsi="Times New Roman" w:cs="Times New Roman"/>
          <w:color w:val="000000" w:themeColor="text1"/>
        </w:rPr>
        <w:t xml:space="preserve">Internet Engineering Task Force (IETF). (2008). </w:t>
      </w:r>
      <w:r w:rsidRPr="00C7636C">
        <w:rPr>
          <w:rFonts w:ascii="Times New Roman" w:hAnsi="Times New Roman" w:cs="Times New Roman"/>
          <w:i/>
          <w:iCs/>
          <w:color w:val="000000" w:themeColor="text1"/>
        </w:rPr>
        <w:t>Augmented BNF for syntax specifications: ABNF (RFC 5234)</w:t>
      </w:r>
      <w:r w:rsidRPr="00C7636C">
        <w:rPr>
          <w:rFonts w:ascii="Times New Roman" w:hAnsi="Times New Roman" w:cs="Times New Roman"/>
          <w:color w:val="000000" w:themeColor="text1"/>
        </w:rPr>
        <w:t xml:space="preserve">. </w:t>
      </w:r>
      <w:r w:rsidRPr="00C7636C">
        <w:rPr>
          <w:rFonts w:ascii="Times New Roman" w:hAnsi="Times New Roman" w:cs="Times New Roman"/>
          <w:color w:val="00B0F0"/>
          <w:u w:val="single"/>
        </w:rPr>
        <w:t>https://www.rfc-editor.org/rfc/rfc5234</w:t>
      </w:r>
    </w:p>
    <w:p w14:paraId="7A57050A" w14:textId="0B164AAA" w:rsidR="00A478B2" w:rsidRPr="00C7636C" w:rsidRDefault="00A478B2" w:rsidP="00C7636C">
      <w:pPr>
        <w:spacing w:line="360" w:lineRule="auto"/>
        <w:ind w:left="1077" w:hanging="720"/>
        <w:rPr>
          <w:rFonts w:ascii="Times New Roman" w:hAnsi="Times New Roman" w:cs="Times New Roman"/>
          <w:color w:val="000000" w:themeColor="text1"/>
        </w:rPr>
      </w:pPr>
      <w:r w:rsidRPr="00C7636C">
        <w:rPr>
          <w:rFonts w:ascii="Times New Roman" w:hAnsi="Times New Roman" w:cs="Times New Roman"/>
          <w:color w:val="000000" w:themeColor="text1"/>
        </w:rPr>
        <w:t xml:space="preserve">Wireshark Foundation. (2024). </w:t>
      </w:r>
      <w:r w:rsidRPr="00C7636C">
        <w:rPr>
          <w:rFonts w:ascii="Times New Roman" w:hAnsi="Times New Roman" w:cs="Times New Roman"/>
          <w:i/>
          <w:iCs/>
          <w:color w:val="000000" w:themeColor="text1"/>
        </w:rPr>
        <w:t>Wireshark user’s guide</w:t>
      </w:r>
      <w:r w:rsidRPr="00C7636C">
        <w:rPr>
          <w:rFonts w:ascii="Times New Roman" w:hAnsi="Times New Roman" w:cs="Times New Roman"/>
          <w:color w:val="000000" w:themeColor="text1"/>
        </w:rPr>
        <w:t xml:space="preserve">. </w:t>
      </w:r>
      <w:hyperlink r:id="rId10" w:tgtFrame="_new" w:history="1">
        <w:r w:rsidRPr="00C7636C">
          <w:rPr>
            <w:rStyle w:val="Hyperlink"/>
            <w:rFonts w:ascii="Times New Roman" w:hAnsi="Times New Roman" w:cs="Times New Roman"/>
            <w:color w:val="00B0F0"/>
          </w:rPr>
          <w:t>https://www.wireshark.org/docs/wsug_html_chunked/</w:t>
        </w:r>
      </w:hyperlink>
    </w:p>
    <w:p w14:paraId="4DE100BF" w14:textId="77777777" w:rsidR="00A478B2" w:rsidRPr="00C7636C" w:rsidRDefault="00A478B2" w:rsidP="00C7636C">
      <w:pPr>
        <w:spacing w:line="360" w:lineRule="auto"/>
        <w:rPr>
          <w:rFonts w:ascii="Times New Roman" w:hAnsi="Times New Roman" w:cs="Times New Roman"/>
          <w:color w:val="000000" w:themeColor="text1"/>
        </w:rPr>
      </w:pPr>
    </w:p>
    <w:sectPr w:rsidR="00A478B2" w:rsidRPr="00C7636C">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7B73D" w14:textId="77777777" w:rsidR="00B935C4" w:rsidRDefault="00B935C4" w:rsidP="00B935C4">
      <w:pPr>
        <w:spacing w:after="0" w:line="240" w:lineRule="auto"/>
      </w:pPr>
      <w:r>
        <w:separator/>
      </w:r>
    </w:p>
  </w:endnote>
  <w:endnote w:type="continuationSeparator" w:id="0">
    <w:p w14:paraId="12355C9F" w14:textId="77777777" w:rsidR="00B935C4" w:rsidRDefault="00B935C4" w:rsidP="00B9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048578"/>
      <w:docPartObj>
        <w:docPartGallery w:val="Page Numbers (Bottom of Page)"/>
        <w:docPartUnique/>
      </w:docPartObj>
    </w:sdtPr>
    <w:sdtEndPr>
      <w:rPr>
        <w:noProof/>
      </w:rPr>
    </w:sdtEndPr>
    <w:sdtContent>
      <w:p w14:paraId="7B53663D" w14:textId="39C58C6F" w:rsidR="00B935C4" w:rsidRDefault="00B935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C7FA91" w14:textId="77777777" w:rsidR="00B935C4" w:rsidRDefault="00B93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D095" w14:textId="77777777" w:rsidR="00B935C4" w:rsidRDefault="00B935C4" w:rsidP="00B935C4">
      <w:pPr>
        <w:spacing w:after="0" w:line="240" w:lineRule="auto"/>
      </w:pPr>
      <w:r>
        <w:separator/>
      </w:r>
    </w:p>
  </w:footnote>
  <w:footnote w:type="continuationSeparator" w:id="0">
    <w:p w14:paraId="3B007A5E" w14:textId="77777777" w:rsidR="00B935C4" w:rsidRDefault="00B935C4" w:rsidP="00B93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4D"/>
    <w:multiLevelType w:val="multilevel"/>
    <w:tmpl w:val="285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A5161"/>
    <w:multiLevelType w:val="hybridMultilevel"/>
    <w:tmpl w:val="AD8C5A88"/>
    <w:lvl w:ilvl="0" w:tplc="202A66A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5C1297"/>
    <w:multiLevelType w:val="hybridMultilevel"/>
    <w:tmpl w:val="B73AA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C81C93"/>
    <w:multiLevelType w:val="multilevel"/>
    <w:tmpl w:val="E1CE3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970B4"/>
    <w:multiLevelType w:val="multilevel"/>
    <w:tmpl w:val="D6B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56EE2"/>
    <w:multiLevelType w:val="multilevel"/>
    <w:tmpl w:val="2E1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53874"/>
    <w:multiLevelType w:val="multilevel"/>
    <w:tmpl w:val="041C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9D40B9"/>
    <w:multiLevelType w:val="hybridMultilevel"/>
    <w:tmpl w:val="85BC04FC"/>
    <w:lvl w:ilvl="0" w:tplc="EDD8F896">
      <w:start w:val="3"/>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046423"/>
    <w:multiLevelType w:val="hybridMultilevel"/>
    <w:tmpl w:val="CF267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E74949"/>
    <w:multiLevelType w:val="multilevel"/>
    <w:tmpl w:val="978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532CB"/>
    <w:multiLevelType w:val="hybridMultilevel"/>
    <w:tmpl w:val="2124BDAE"/>
    <w:lvl w:ilvl="0" w:tplc="EDD8F896">
      <w:start w:val="3"/>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15719C"/>
    <w:multiLevelType w:val="multilevel"/>
    <w:tmpl w:val="87E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F002D"/>
    <w:multiLevelType w:val="multilevel"/>
    <w:tmpl w:val="ED6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9490">
    <w:abstractNumId w:val="10"/>
  </w:num>
  <w:num w:numId="2" w16cid:durableId="1872375933">
    <w:abstractNumId w:val="7"/>
  </w:num>
  <w:num w:numId="3" w16cid:durableId="435754518">
    <w:abstractNumId w:val="1"/>
  </w:num>
  <w:num w:numId="4" w16cid:durableId="1259678270">
    <w:abstractNumId w:val="2"/>
  </w:num>
  <w:num w:numId="5" w16cid:durableId="79106286">
    <w:abstractNumId w:val="3"/>
  </w:num>
  <w:num w:numId="6" w16cid:durableId="1561789835">
    <w:abstractNumId w:val="8"/>
  </w:num>
  <w:num w:numId="7" w16cid:durableId="1332875734">
    <w:abstractNumId w:val="5"/>
  </w:num>
  <w:num w:numId="8" w16cid:durableId="1400514754">
    <w:abstractNumId w:val="9"/>
  </w:num>
  <w:num w:numId="9" w16cid:durableId="212355371">
    <w:abstractNumId w:val="11"/>
  </w:num>
  <w:num w:numId="10" w16cid:durableId="1695033139">
    <w:abstractNumId w:val="4"/>
  </w:num>
  <w:num w:numId="11" w16cid:durableId="434983012">
    <w:abstractNumId w:val="0"/>
  </w:num>
  <w:num w:numId="12" w16cid:durableId="442575138">
    <w:abstractNumId w:val="6"/>
  </w:num>
  <w:num w:numId="13" w16cid:durableId="14195201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B2"/>
    <w:rsid w:val="00023BD9"/>
    <w:rsid w:val="000757CF"/>
    <w:rsid w:val="00084A43"/>
    <w:rsid w:val="001E2315"/>
    <w:rsid w:val="001F4333"/>
    <w:rsid w:val="001F76EE"/>
    <w:rsid w:val="00331D10"/>
    <w:rsid w:val="003E602D"/>
    <w:rsid w:val="004F77F1"/>
    <w:rsid w:val="00581917"/>
    <w:rsid w:val="00646CDE"/>
    <w:rsid w:val="008812B7"/>
    <w:rsid w:val="00965070"/>
    <w:rsid w:val="00A478B2"/>
    <w:rsid w:val="00B75355"/>
    <w:rsid w:val="00B935C4"/>
    <w:rsid w:val="00C7636C"/>
    <w:rsid w:val="00E235AF"/>
    <w:rsid w:val="00E518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51C8"/>
  <w15:chartTrackingRefBased/>
  <w15:docId w15:val="{874324DC-3BCA-1E43-BC94-E49DDEE7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B2"/>
    <w:rPr>
      <w:rFonts w:eastAsiaTheme="majorEastAsia" w:cstheme="majorBidi"/>
      <w:color w:val="272727" w:themeColor="text1" w:themeTint="D8"/>
    </w:rPr>
  </w:style>
  <w:style w:type="paragraph" w:styleId="Title">
    <w:name w:val="Title"/>
    <w:basedOn w:val="Normal"/>
    <w:next w:val="Normal"/>
    <w:link w:val="TitleChar"/>
    <w:uiPriority w:val="10"/>
    <w:qFormat/>
    <w:rsid w:val="00A4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B2"/>
    <w:pPr>
      <w:spacing w:before="160"/>
      <w:jc w:val="center"/>
    </w:pPr>
    <w:rPr>
      <w:i/>
      <w:iCs/>
      <w:color w:val="404040" w:themeColor="text1" w:themeTint="BF"/>
    </w:rPr>
  </w:style>
  <w:style w:type="character" w:customStyle="1" w:styleId="QuoteChar">
    <w:name w:val="Quote Char"/>
    <w:basedOn w:val="DefaultParagraphFont"/>
    <w:link w:val="Quote"/>
    <w:uiPriority w:val="29"/>
    <w:rsid w:val="00A478B2"/>
    <w:rPr>
      <w:i/>
      <w:iCs/>
      <w:color w:val="404040" w:themeColor="text1" w:themeTint="BF"/>
    </w:rPr>
  </w:style>
  <w:style w:type="paragraph" w:styleId="ListParagraph">
    <w:name w:val="List Paragraph"/>
    <w:basedOn w:val="Normal"/>
    <w:uiPriority w:val="34"/>
    <w:qFormat/>
    <w:rsid w:val="00A478B2"/>
    <w:pPr>
      <w:ind w:left="720"/>
      <w:contextualSpacing/>
    </w:pPr>
  </w:style>
  <w:style w:type="character" w:styleId="IntenseEmphasis">
    <w:name w:val="Intense Emphasis"/>
    <w:basedOn w:val="DefaultParagraphFont"/>
    <w:uiPriority w:val="21"/>
    <w:qFormat/>
    <w:rsid w:val="00A478B2"/>
    <w:rPr>
      <w:i/>
      <w:iCs/>
      <w:color w:val="0F4761" w:themeColor="accent1" w:themeShade="BF"/>
    </w:rPr>
  </w:style>
  <w:style w:type="paragraph" w:styleId="IntenseQuote">
    <w:name w:val="Intense Quote"/>
    <w:basedOn w:val="Normal"/>
    <w:next w:val="Normal"/>
    <w:link w:val="IntenseQuoteChar"/>
    <w:uiPriority w:val="30"/>
    <w:qFormat/>
    <w:rsid w:val="00A47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B2"/>
    <w:rPr>
      <w:i/>
      <w:iCs/>
      <w:color w:val="0F4761" w:themeColor="accent1" w:themeShade="BF"/>
    </w:rPr>
  </w:style>
  <w:style w:type="character" w:styleId="IntenseReference">
    <w:name w:val="Intense Reference"/>
    <w:basedOn w:val="DefaultParagraphFont"/>
    <w:uiPriority w:val="32"/>
    <w:qFormat/>
    <w:rsid w:val="00A478B2"/>
    <w:rPr>
      <w:b/>
      <w:bCs/>
      <w:smallCaps/>
      <w:color w:val="0F4761" w:themeColor="accent1" w:themeShade="BF"/>
      <w:spacing w:val="5"/>
    </w:rPr>
  </w:style>
  <w:style w:type="character" w:styleId="Hyperlink">
    <w:name w:val="Hyperlink"/>
    <w:basedOn w:val="DefaultParagraphFont"/>
    <w:uiPriority w:val="99"/>
    <w:unhideWhenUsed/>
    <w:rsid w:val="00A478B2"/>
    <w:rPr>
      <w:color w:val="467886" w:themeColor="hyperlink"/>
      <w:u w:val="single"/>
    </w:rPr>
  </w:style>
  <w:style w:type="character" w:styleId="UnresolvedMention">
    <w:name w:val="Unresolved Mention"/>
    <w:basedOn w:val="DefaultParagraphFont"/>
    <w:uiPriority w:val="99"/>
    <w:semiHidden/>
    <w:unhideWhenUsed/>
    <w:rsid w:val="00A478B2"/>
    <w:rPr>
      <w:color w:val="605E5C"/>
      <w:shd w:val="clear" w:color="auto" w:fill="E1DFDD"/>
    </w:rPr>
  </w:style>
  <w:style w:type="paragraph" w:styleId="Caption">
    <w:name w:val="caption"/>
    <w:basedOn w:val="Normal"/>
    <w:next w:val="Normal"/>
    <w:uiPriority w:val="35"/>
    <w:unhideWhenUsed/>
    <w:qFormat/>
    <w:rsid w:val="00B75355"/>
    <w:pPr>
      <w:spacing w:after="200" w:line="240" w:lineRule="auto"/>
    </w:pPr>
    <w:rPr>
      <w:i/>
      <w:iCs/>
      <w:color w:val="0E2841" w:themeColor="text2"/>
      <w:sz w:val="18"/>
      <w:szCs w:val="18"/>
    </w:rPr>
  </w:style>
  <w:style w:type="paragraph" w:styleId="Revision">
    <w:name w:val="Revision"/>
    <w:hidden/>
    <w:uiPriority w:val="99"/>
    <w:semiHidden/>
    <w:rsid w:val="001F76EE"/>
    <w:pPr>
      <w:spacing w:after="0" w:line="240" w:lineRule="auto"/>
    </w:pPr>
  </w:style>
  <w:style w:type="paragraph" w:styleId="TOCHeading">
    <w:name w:val="TOC Heading"/>
    <w:basedOn w:val="Heading1"/>
    <w:next w:val="Normal"/>
    <w:uiPriority w:val="39"/>
    <w:unhideWhenUsed/>
    <w:qFormat/>
    <w:rsid w:val="0058191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81917"/>
    <w:pPr>
      <w:spacing w:after="100"/>
    </w:pPr>
  </w:style>
  <w:style w:type="paragraph" w:styleId="TableofFigures">
    <w:name w:val="table of figures"/>
    <w:basedOn w:val="Normal"/>
    <w:next w:val="Normal"/>
    <w:uiPriority w:val="99"/>
    <w:unhideWhenUsed/>
    <w:rsid w:val="008812B7"/>
    <w:pPr>
      <w:spacing w:after="0"/>
    </w:pPr>
  </w:style>
  <w:style w:type="paragraph" w:styleId="Header">
    <w:name w:val="header"/>
    <w:basedOn w:val="Normal"/>
    <w:link w:val="HeaderChar"/>
    <w:uiPriority w:val="99"/>
    <w:unhideWhenUsed/>
    <w:rsid w:val="00B935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5C4"/>
  </w:style>
  <w:style w:type="paragraph" w:styleId="Footer">
    <w:name w:val="footer"/>
    <w:basedOn w:val="Normal"/>
    <w:link w:val="FooterChar"/>
    <w:uiPriority w:val="99"/>
    <w:unhideWhenUsed/>
    <w:rsid w:val="00B935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7451">
      <w:bodyDiv w:val="1"/>
      <w:marLeft w:val="0"/>
      <w:marRight w:val="0"/>
      <w:marTop w:val="0"/>
      <w:marBottom w:val="0"/>
      <w:divBdr>
        <w:top w:val="none" w:sz="0" w:space="0" w:color="auto"/>
        <w:left w:val="none" w:sz="0" w:space="0" w:color="auto"/>
        <w:bottom w:val="none" w:sz="0" w:space="0" w:color="auto"/>
        <w:right w:val="none" w:sz="0" w:space="0" w:color="auto"/>
      </w:divBdr>
    </w:div>
    <w:div w:id="90510928">
      <w:bodyDiv w:val="1"/>
      <w:marLeft w:val="0"/>
      <w:marRight w:val="0"/>
      <w:marTop w:val="0"/>
      <w:marBottom w:val="0"/>
      <w:divBdr>
        <w:top w:val="none" w:sz="0" w:space="0" w:color="auto"/>
        <w:left w:val="none" w:sz="0" w:space="0" w:color="auto"/>
        <w:bottom w:val="none" w:sz="0" w:space="0" w:color="auto"/>
        <w:right w:val="none" w:sz="0" w:space="0" w:color="auto"/>
      </w:divBdr>
    </w:div>
    <w:div w:id="123155059">
      <w:bodyDiv w:val="1"/>
      <w:marLeft w:val="0"/>
      <w:marRight w:val="0"/>
      <w:marTop w:val="0"/>
      <w:marBottom w:val="0"/>
      <w:divBdr>
        <w:top w:val="none" w:sz="0" w:space="0" w:color="auto"/>
        <w:left w:val="none" w:sz="0" w:space="0" w:color="auto"/>
        <w:bottom w:val="none" w:sz="0" w:space="0" w:color="auto"/>
        <w:right w:val="none" w:sz="0" w:space="0" w:color="auto"/>
      </w:divBdr>
      <w:divsChild>
        <w:div w:id="1981034456">
          <w:marLeft w:val="0"/>
          <w:marRight w:val="0"/>
          <w:marTop w:val="0"/>
          <w:marBottom w:val="0"/>
          <w:divBdr>
            <w:top w:val="none" w:sz="0" w:space="0" w:color="auto"/>
            <w:left w:val="none" w:sz="0" w:space="0" w:color="auto"/>
            <w:bottom w:val="none" w:sz="0" w:space="0" w:color="auto"/>
            <w:right w:val="none" w:sz="0" w:space="0" w:color="auto"/>
          </w:divBdr>
          <w:divsChild>
            <w:div w:id="4864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5389">
      <w:bodyDiv w:val="1"/>
      <w:marLeft w:val="0"/>
      <w:marRight w:val="0"/>
      <w:marTop w:val="0"/>
      <w:marBottom w:val="0"/>
      <w:divBdr>
        <w:top w:val="none" w:sz="0" w:space="0" w:color="auto"/>
        <w:left w:val="none" w:sz="0" w:space="0" w:color="auto"/>
        <w:bottom w:val="none" w:sz="0" w:space="0" w:color="auto"/>
        <w:right w:val="none" w:sz="0" w:space="0" w:color="auto"/>
      </w:divBdr>
    </w:div>
    <w:div w:id="233703577">
      <w:bodyDiv w:val="1"/>
      <w:marLeft w:val="0"/>
      <w:marRight w:val="0"/>
      <w:marTop w:val="0"/>
      <w:marBottom w:val="0"/>
      <w:divBdr>
        <w:top w:val="none" w:sz="0" w:space="0" w:color="auto"/>
        <w:left w:val="none" w:sz="0" w:space="0" w:color="auto"/>
        <w:bottom w:val="none" w:sz="0" w:space="0" w:color="auto"/>
        <w:right w:val="none" w:sz="0" w:space="0" w:color="auto"/>
      </w:divBdr>
    </w:div>
    <w:div w:id="308749321">
      <w:bodyDiv w:val="1"/>
      <w:marLeft w:val="0"/>
      <w:marRight w:val="0"/>
      <w:marTop w:val="0"/>
      <w:marBottom w:val="0"/>
      <w:divBdr>
        <w:top w:val="none" w:sz="0" w:space="0" w:color="auto"/>
        <w:left w:val="none" w:sz="0" w:space="0" w:color="auto"/>
        <w:bottom w:val="none" w:sz="0" w:space="0" w:color="auto"/>
        <w:right w:val="none" w:sz="0" w:space="0" w:color="auto"/>
      </w:divBdr>
    </w:div>
    <w:div w:id="633371875">
      <w:bodyDiv w:val="1"/>
      <w:marLeft w:val="0"/>
      <w:marRight w:val="0"/>
      <w:marTop w:val="0"/>
      <w:marBottom w:val="0"/>
      <w:divBdr>
        <w:top w:val="none" w:sz="0" w:space="0" w:color="auto"/>
        <w:left w:val="none" w:sz="0" w:space="0" w:color="auto"/>
        <w:bottom w:val="none" w:sz="0" w:space="0" w:color="auto"/>
        <w:right w:val="none" w:sz="0" w:space="0" w:color="auto"/>
      </w:divBdr>
    </w:div>
    <w:div w:id="636840254">
      <w:bodyDiv w:val="1"/>
      <w:marLeft w:val="0"/>
      <w:marRight w:val="0"/>
      <w:marTop w:val="0"/>
      <w:marBottom w:val="0"/>
      <w:divBdr>
        <w:top w:val="none" w:sz="0" w:space="0" w:color="auto"/>
        <w:left w:val="none" w:sz="0" w:space="0" w:color="auto"/>
        <w:bottom w:val="none" w:sz="0" w:space="0" w:color="auto"/>
        <w:right w:val="none" w:sz="0" w:space="0" w:color="auto"/>
      </w:divBdr>
    </w:div>
    <w:div w:id="769275568">
      <w:bodyDiv w:val="1"/>
      <w:marLeft w:val="0"/>
      <w:marRight w:val="0"/>
      <w:marTop w:val="0"/>
      <w:marBottom w:val="0"/>
      <w:divBdr>
        <w:top w:val="none" w:sz="0" w:space="0" w:color="auto"/>
        <w:left w:val="none" w:sz="0" w:space="0" w:color="auto"/>
        <w:bottom w:val="none" w:sz="0" w:space="0" w:color="auto"/>
        <w:right w:val="none" w:sz="0" w:space="0" w:color="auto"/>
      </w:divBdr>
    </w:div>
    <w:div w:id="796722264">
      <w:bodyDiv w:val="1"/>
      <w:marLeft w:val="0"/>
      <w:marRight w:val="0"/>
      <w:marTop w:val="0"/>
      <w:marBottom w:val="0"/>
      <w:divBdr>
        <w:top w:val="none" w:sz="0" w:space="0" w:color="auto"/>
        <w:left w:val="none" w:sz="0" w:space="0" w:color="auto"/>
        <w:bottom w:val="none" w:sz="0" w:space="0" w:color="auto"/>
        <w:right w:val="none" w:sz="0" w:space="0" w:color="auto"/>
      </w:divBdr>
    </w:div>
    <w:div w:id="826016002">
      <w:bodyDiv w:val="1"/>
      <w:marLeft w:val="0"/>
      <w:marRight w:val="0"/>
      <w:marTop w:val="0"/>
      <w:marBottom w:val="0"/>
      <w:divBdr>
        <w:top w:val="none" w:sz="0" w:space="0" w:color="auto"/>
        <w:left w:val="none" w:sz="0" w:space="0" w:color="auto"/>
        <w:bottom w:val="none" w:sz="0" w:space="0" w:color="auto"/>
        <w:right w:val="none" w:sz="0" w:space="0" w:color="auto"/>
      </w:divBdr>
    </w:div>
    <w:div w:id="829980185">
      <w:bodyDiv w:val="1"/>
      <w:marLeft w:val="0"/>
      <w:marRight w:val="0"/>
      <w:marTop w:val="0"/>
      <w:marBottom w:val="0"/>
      <w:divBdr>
        <w:top w:val="none" w:sz="0" w:space="0" w:color="auto"/>
        <w:left w:val="none" w:sz="0" w:space="0" w:color="auto"/>
        <w:bottom w:val="none" w:sz="0" w:space="0" w:color="auto"/>
        <w:right w:val="none" w:sz="0" w:space="0" w:color="auto"/>
      </w:divBdr>
    </w:div>
    <w:div w:id="835071548">
      <w:bodyDiv w:val="1"/>
      <w:marLeft w:val="0"/>
      <w:marRight w:val="0"/>
      <w:marTop w:val="0"/>
      <w:marBottom w:val="0"/>
      <w:divBdr>
        <w:top w:val="none" w:sz="0" w:space="0" w:color="auto"/>
        <w:left w:val="none" w:sz="0" w:space="0" w:color="auto"/>
        <w:bottom w:val="none" w:sz="0" w:space="0" w:color="auto"/>
        <w:right w:val="none" w:sz="0" w:space="0" w:color="auto"/>
      </w:divBdr>
    </w:div>
    <w:div w:id="879559023">
      <w:bodyDiv w:val="1"/>
      <w:marLeft w:val="0"/>
      <w:marRight w:val="0"/>
      <w:marTop w:val="0"/>
      <w:marBottom w:val="0"/>
      <w:divBdr>
        <w:top w:val="none" w:sz="0" w:space="0" w:color="auto"/>
        <w:left w:val="none" w:sz="0" w:space="0" w:color="auto"/>
        <w:bottom w:val="none" w:sz="0" w:space="0" w:color="auto"/>
        <w:right w:val="none" w:sz="0" w:space="0" w:color="auto"/>
      </w:divBdr>
    </w:div>
    <w:div w:id="997609990">
      <w:bodyDiv w:val="1"/>
      <w:marLeft w:val="0"/>
      <w:marRight w:val="0"/>
      <w:marTop w:val="0"/>
      <w:marBottom w:val="0"/>
      <w:divBdr>
        <w:top w:val="none" w:sz="0" w:space="0" w:color="auto"/>
        <w:left w:val="none" w:sz="0" w:space="0" w:color="auto"/>
        <w:bottom w:val="none" w:sz="0" w:space="0" w:color="auto"/>
        <w:right w:val="none" w:sz="0" w:space="0" w:color="auto"/>
      </w:divBdr>
    </w:div>
    <w:div w:id="1040058414">
      <w:bodyDiv w:val="1"/>
      <w:marLeft w:val="0"/>
      <w:marRight w:val="0"/>
      <w:marTop w:val="0"/>
      <w:marBottom w:val="0"/>
      <w:divBdr>
        <w:top w:val="none" w:sz="0" w:space="0" w:color="auto"/>
        <w:left w:val="none" w:sz="0" w:space="0" w:color="auto"/>
        <w:bottom w:val="none" w:sz="0" w:space="0" w:color="auto"/>
        <w:right w:val="none" w:sz="0" w:space="0" w:color="auto"/>
      </w:divBdr>
    </w:div>
    <w:div w:id="1220282699">
      <w:bodyDiv w:val="1"/>
      <w:marLeft w:val="0"/>
      <w:marRight w:val="0"/>
      <w:marTop w:val="0"/>
      <w:marBottom w:val="0"/>
      <w:divBdr>
        <w:top w:val="none" w:sz="0" w:space="0" w:color="auto"/>
        <w:left w:val="none" w:sz="0" w:space="0" w:color="auto"/>
        <w:bottom w:val="none" w:sz="0" w:space="0" w:color="auto"/>
        <w:right w:val="none" w:sz="0" w:space="0" w:color="auto"/>
      </w:divBdr>
    </w:div>
    <w:div w:id="1739551392">
      <w:bodyDiv w:val="1"/>
      <w:marLeft w:val="0"/>
      <w:marRight w:val="0"/>
      <w:marTop w:val="0"/>
      <w:marBottom w:val="0"/>
      <w:divBdr>
        <w:top w:val="none" w:sz="0" w:space="0" w:color="auto"/>
        <w:left w:val="none" w:sz="0" w:space="0" w:color="auto"/>
        <w:bottom w:val="none" w:sz="0" w:space="0" w:color="auto"/>
        <w:right w:val="none" w:sz="0" w:space="0" w:color="auto"/>
      </w:divBdr>
      <w:divsChild>
        <w:div w:id="115490026">
          <w:marLeft w:val="0"/>
          <w:marRight w:val="0"/>
          <w:marTop w:val="0"/>
          <w:marBottom w:val="0"/>
          <w:divBdr>
            <w:top w:val="none" w:sz="0" w:space="0" w:color="auto"/>
            <w:left w:val="none" w:sz="0" w:space="0" w:color="auto"/>
            <w:bottom w:val="none" w:sz="0" w:space="0" w:color="auto"/>
            <w:right w:val="none" w:sz="0" w:space="0" w:color="auto"/>
          </w:divBdr>
          <w:divsChild>
            <w:div w:id="13080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1743">
      <w:bodyDiv w:val="1"/>
      <w:marLeft w:val="0"/>
      <w:marRight w:val="0"/>
      <w:marTop w:val="0"/>
      <w:marBottom w:val="0"/>
      <w:divBdr>
        <w:top w:val="none" w:sz="0" w:space="0" w:color="auto"/>
        <w:left w:val="none" w:sz="0" w:space="0" w:color="auto"/>
        <w:bottom w:val="none" w:sz="0" w:space="0" w:color="auto"/>
        <w:right w:val="none" w:sz="0" w:space="0" w:color="auto"/>
      </w:divBdr>
    </w:div>
    <w:div w:id="1863082935">
      <w:bodyDiv w:val="1"/>
      <w:marLeft w:val="0"/>
      <w:marRight w:val="0"/>
      <w:marTop w:val="0"/>
      <w:marBottom w:val="0"/>
      <w:divBdr>
        <w:top w:val="none" w:sz="0" w:space="0" w:color="auto"/>
        <w:left w:val="none" w:sz="0" w:space="0" w:color="auto"/>
        <w:bottom w:val="none" w:sz="0" w:space="0" w:color="auto"/>
        <w:right w:val="none" w:sz="0" w:space="0" w:color="auto"/>
      </w:divBdr>
    </w:div>
    <w:div w:id="1928272936">
      <w:bodyDiv w:val="1"/>
      <w:marLeft w:val="0"/>
      <w:marRight w:val="0"/>
      <w:marTop w:val="0"/>
      <w:marBottom w:val="0"/>
      <w:divBdr>
        <w:top w:val="none" w:sz="0" w:space="0" w:color="auto"/>
        <w:left w:val="none" w:sz="0" w:space="0" w:color="auto"/>
        <w:bottom w:val="none" w:sz="0" w:space="0" w:color="auto"/>
        <w:right w:val="none" w:sz="0" w:space="0" w:color="auto"/>
      </w:divBdr>
    </w:div>
    <w:div w:id="1938439888">
      <w:bodyDiv w:val="1"/>
      <w:marLeft w:val="0"/>
      <w:marRight w:val="0"/>
      <w:marTop w:val="0"/>
      <w:marBottom w:val="0"/>
      <w:divBdr>
        <w:top w:val="none" w:sz="0" w:space="0" w:color="auto"/>
        <w:left w:val="none" w:sz="0" w:space="0" w:color="auto"/>
        <w:bottom w:val="none" w:sz="0" w:space="0" w:color="auto"/>
        <w:right w:val="none" w:sz="0" w:space="0" w:color="auto"/>
      </w:divBdr>
    </w:div>
    <w:div w:id="1985112478">
      <w:bodyDiv w:val="1"/>
      <w:marLeft w:val="0"/>
      <w:marRight w:val="0"/>
      <w:marTop w:val="0"/>
      <w:marBottom w:val="0"/>
      <w:divBdr>
        <w:top w:val="none" w:sz="0" w:space="0" w:color="auto"/>
        <w:left w:val="none" w:sz="0" w:space="0" w:color="auto"/>
        <w:bottom w:val="none" w:sz="0" w:space="0" w:color="auto"/>
        <w:right w:val="none" w:sz="0" w:space="0" w:color="auto"/>
      </w:divBdr>
    </w:div>
    <w:div w:id="2000690504">
      <w:bodyDiv w:val="1"/>
      <w:marLeft w:val="0"/>
      <w:marRight w:val="0"/>
      <w:marTop w:val="0"/>
      <w:marBottom w:val="0"/>
      <w:divBdr>
        <w:top w:val="none" w:sz="0" w:space="0" w:color="auto"/>
        <w:left w:val="none" w:sz="0" w:space="0" w:color="auto"/>
        <w:bottom w:val="none" w:sz="0" w:space="0" w:color="auto"/>
        <w:right w:val="none" w:sz="0" w:space="0" w:color="auto"/>
      </w:divBdr>
    </w:div>
    <w:div w:id="2066097395">
      <w:bodyDiv w:val="1"/>
      <w:marLeft w:val="0"/>
      <w:marRight w:val="0"/>
      <w:marTop w:val="0"/>
      <w:marBottom w:val="0"/>
      <w:divBdr>
        <w:top w:val="none" w:sz="0" w:space="0" w:color="auto"/>
        <w:left w:val="none" w:sz="0" w:space="0" w:color="auto"/>
        <w:bottom w:val="none" w:sz="0" w:space="0" w:color="auto"/>
        <w:right w:val="none" w:sz="0" w:space="0" w:color="auto"/>
      </w:divBdr>
    </w:div>
    <w:div w:id="210869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wireshark.org/docs/wsug_html_chunked/?utm_source=chatgpt.com" TargetMode="External"/><Relationship Id="rId4" Type="http://schemas.openxmlformats.org/officeDocument/2006/relationships/settings" Target="settings.xml"/><Relationship Id="rId9" Type="http://schemas.openxmlformats.org/officeDocument/2006/relationships/hyperlink" Target="https://protobuf.dev/over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20A1-97E4-5446-848E-5619BB1EC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1871</Words>
  <Characters>10665</Characters>
  <Application>Microsoft Office Word</Application>
  <DocSecurity>0</DocSecurity>
  <Lines>88</Lines>
  <Paragraphs>25</Paragraphs>
  <ScaleCrop>false</ScaleCrop>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Nepal</dc:creator>
  <cp:keywords/>
  <dc:description/>
  <cp:lastModifiedBy>GW Mugwe</cp:lastModifiedBy>
  <cp:revision>2</cp:revision>
  <dcterms:created xsi:type="dcterms:W3CDTF">2025-09-09T08:04:00Z</dcterms:created>
  <dcterms:modified xsi:type="dcterms:W3CDTF">2025-09-09T08:04:00Z</dcterms:modified>
</cp:coreProperties>
</file>