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9D7" w:rsidRDefault="00A42E4E">
      <w:pPr>
        <w:pStyle w:val="Ttulo1"/>
      </w:pPr>
      <w:bookmarkStart w:id="0" w:name="Xdfdbcd7acb7c781f042fed8f8ecf846a09bb61e"/>
      <w:r>
        <w:rPr>
          <w:b/>
          <w:bCs/>
        </w:rPr>
        <w:t>Matriz de Extracción de Artículos Científicos</w:t>
      </w:r>
    </w:p>
    <w:p w:rsidR="008A59D7" w:rsidRDefault="00A42E4E">
      <w:pPr>
        <w:pStyle w:val="Ttulo1"/>
      </w:pPr>
      <w:bookmarkStart w:id="1" w:name="información-general-del-estudiante"/>
      <w:bookmarkEnd w:id="0"/>
      <w:r>
        <w:rPr>
          <w:b/>
          <w:bCs/>
        </w:rPr>
        <w:t>Información general del estudiante</w:t>
      </w:r>
    </w:p>
    <w:p w:rsidR="008A59D7" w:rsidRDefault="00A42E4E">
      <w:pPr>
        <w:pStyle w:val="Compact"/>
        <w:numPr>
          <w:ilvl w:val="0"/>
          <w:numId w:val="2"/>
        </w:numPr>
      </w:pPr>
      <w:r>
        <w:rPr>
          <w:b/>
          <w:bCs/>
        </w:rPr>
        <w:t>Nombre del estudiante:</w:t>
      </w:r>
      <w:r>
        <w:t xml:space="preserve"> Wilson Palma</w:t>
      </w:r>
      <w:r>
        <w:br/>
      </w:r>
    </w:p>
    <w:p w:rsidR="008A59D7" w:rsidRDefault="00A42E4E">
      <w:pPr>
        <w:pStyle w:val="Compact"/>
        <w:numPr>
          <w:ilvl w:val="0"/>
          <w:numId w:val="2"/>
        </w:numPr>
      </w:pPr>
      <w:r>
        <w:rPr>
          <w:b/>
          <w:bCs/>
        </w:rPr>
        <w:t>Técnica de IA:</w:t>
      </w:r>
      <w:r>
        <w:t xml:space="preserve"> Aprendizaje automático supervisado (Machine Learning)</w:t>
      </w:r>
      <w:r>
        <w:br/>
      </w:r>
    </w:p>
    <w:p w:rsidR="008A59D7" w:rsidRDefault="00A42E4E">
      <w:pPr>
        <w:pStyle w:val="Compact"/>
        <w:numPr>
          <w:ilvl w:val="0"/>
          <w:numId w:val="2"/>
        </w:numPr>
      </w:pPr>
      <w:r>
        <w:rPr>
          <w:b/>
          <w:bCs/>
        </w:rPr>
        <w:t>Pregunta de investigación:</w:t>
      </w:r>
      <w:r>
        <w:t xml:space="preserve"> ¿Qué tan efectivo es Naive Bayes en clasificación de texto?</w:t>
      </w:r>
    </w:p>
    <w:p w:rsidR="008A59D7" w:rsidRDefault="00A42E4E">
      <w:pPr>
        <w:pStyle w:val="Ttulo1"/>
      </w:pPr>
      <w:bookmarkStart w:id="2" w:name="matriz-de-extracción-5-artículos"/>
      <w:bookmarkEnd w:id="1"/>
      <w:proofErr w:type="spellStart"/>
      <w:r>
        <w:rPr>
          <w:b/>
          <w:bCs/>
        </w:rPr>
        <w:t>Matriz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extracción</w:t>
      </w:r>
      <w:proofErr w:type="spellEnd"/>
      <w:r>
        <w:rPr>
          <w:b/>
          <w:bCs/>
        </w:rPr>
        <w:t xml:space="preserve"> (5 </w:t>
      </w:r>
      <w:proofErr w:type="spellStart"/>
      <w:r>
        <w:rPr>
          <w:b/>
          <w:bCs/>
        </w:rPr>
        <w:t>artículos</w:t>
      </w:r>
      <w:proofErr w:type="spellEnd"/>
      <w:r>
        <w:rPr>
          <w:b/>
          <w:bCs/>
        </w:rPr>
        <w:t>)</w:t>
      </w:r>
    </w:p>
    <w:p w:rsidR="00F06194" w:rsidRDefault="00F06194">
      <w:pPr>
        <w:pStyle w:val="Compact"/>
        <w:sectPr w:rsidR="00F06194" w:rsidSect="00F80153">
          <w:footnotePr>
            <w:numRestart w:val="eachSect"/>
          </w:footnotePr>
          <w:pgSz w:w="11906" w:h="16838" w:code="9"/>
          <w:pgMar w:top="1417" w:right="1701" w:bottom="1417" w:left="1701" w:header="720" w:footer="720" w:gutter="0"/>
          <w:cols w:space="720"/>
          <w:docGrid w:linePitch="326"/>
        </w:sectPr>
      </w:pPr>
    </w:p>
    <w:tbl>
      <w:tblPr>
        <w:tblStyle w:val="Tabladecuadrcula4"/>
        <w:tblW w:w="5000" w:type="pct"/>
        <w:tblLook w:val="0420" w:firstRow="1" w:lastRow="0" w:firstColumn="0" w:lastColumn="0" w:noHBand="0" w:noVBand="1"/>
      </w:tblPr>
      <w:tblGrid>
        <w:gridCol w:w="305"/>
        <w:gridCol w:w="3244"/>
        <w:gridCol w:w="574"/>
        <w:gridCol w:w="825"/>
        <w:gridCol w:w="1209"/>
        <w:gridCol w:w="1263"/>
        <w:gridCol w:w="1388"/>
        <w:gridCol w:w="1263"/>
        <w:gridCol w:w="1388"/>
        <w:gridCol w:w="1495"/>
        <w:gridCol w:w="1272"/>
        <w:gridCol w:w="1388"/>
      </w:tblGrid>
      <w:tr w:rsidR="009513EC" w:rsidTr="00951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" w:type="pct"/>
          </w:tcPr>
          <w:p w:rsidR="008A59D7" w:rsidRDefault="00A42E4E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851" w:type="pct"/>
          </w:tcPr>
          <w:p w:rsidR="008A59D7" w:rsidRDefault="00A42E4E">
            <w:pPr>
              <w:pStyle w:val="Compact"/>
            </w:pPr>
            <w:proofErr w:type="spellStart"/>
            <w:r>
              <w:t>Referencia</w:t>
            </w:r>
            <w:proofErr w:type="spellEnd"/>
            <w:r>
              <w:t xml:space="preserve"> (IEEE)</w:t>
            </w:r>
          </w:p>
        </w:tc>
        <w:tc>
          <w:tcPr>
            <w:tcW w:w="191" w:type="pct"/>
          </w:tcPr>
          <w:p w:rsidR="008A59D7" w:rsidRDefault="00A42E4E">
            <w:pPr>
              <w:pStyle w:val="Compact"/>
            </w:pPr>
            <w:proofErr w:type="spellStart"/>
            <w:r>
              <w:t>Año</w:t>
            </w:r>
            <w:proofErr w:type="spellEnd"/>
          </w:p>
        </w:tc>
        <w:tc>
          <w:tcPr>
            <w:tcW w:w="275" w:type="pct"/>
          </w:tcPr>
          <w:p w:rsidR="008A59D7" w:rsidRDefault="00A42E4E">
            <w:pPr>
              <w:pStyle w:val="Compact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06" w:type="pct"/>
          </w:tcPr>
          <w:p w:rsidR="008A59D7" w:rsidRDefault="00A42E4E">
            <w:pPr>
              <w:pStyle w:val="Compact"/>
            </w:pPr>
            <w:proofErr w:type="spellStart"/>
            <w:r>
              <w:t>Técnica</w:t>
            </w:r>
            <w:proofErr w:type="spellEnd"/>
            <w:r>
              <w:t xml:space="preserve"> IA</w:t>
            </w:r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abordado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Objetivo</w:t>
            </w:r>
            <w:proofErr w:type="spellEnd"/>
            <w:r>
              <w:t xml:space="preserve"> del </w:t>
            </w:r>
            <w:proofErr w:type="spellStart"/>
            <w:r>
              <w:t>artículo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Metodología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r>
              <w:t xml:space="preserve">Dataset / </w:t>
            </w:r>
            <w:proofErr w:type="spellStart"/>
            <w:r>
              <w:t>Contexto</w:t>
            </w:r>
            <w:proofErr w:type="spellEnd"/>
          </w:p>
        </w:tc>
        <w:tc>
          <w:tcPr>
            <w:tcW w:w="503" w:type="pct"/>
          </w:tcPr>
          <w:p w:rsidR="008A59D7" w:rsidRDefault="00A42E4E">
            <w:pPr>
              <w:pStyle w:val="Compact"/>
            </w:pP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427" w:type="pct"/>
          </w:tcPr>
          <w:p w:rsidR="008A59D7" w:rsidRDefault="00A42E4E">
            <w:pPr>
              <w:pStyle w:val="Compact"/>
            </w:pPr>
            <w:proofErr w:type="spellStart"/>
            <w:r>
              <w:t>Limitaciones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Aporte</w:t>
            </w:r>
            <w:proofErr w:type="spellEnd"/>
            <w:r>
              <w:t xml:space="preserve"> para la PI</w:t>
            </w:r>
          </w:p>
        </w:tc>
      </w:tr>
      <w:tr w:rsidR="009513EC" w:rsidTr="00951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" w:type="pct"/>
          </w:tcPr>
          <w:p w:rsidR="008A59D7" w:rsidRDefault="00A42E4E">
            <w:pPr>
              <w:pStyle w:val="Compact"/>
            </w:pPr>
            <w:r>
              <w:t>1</w:t>
            </w:r>
          </w:p>
        </w:tc>
        <w:tc>
          <w:tcPr>
            <w:tcW w:w="851" w:type="pct"/>
          </w:tcPr>
          <w:p w:rsidR="00DB52CC" w:rsidRPr="00B42852" w:rsidRDefault="007F30F5" w:rsidP="0094152C">
            <w:pPr>
              <w:pStyle w:val="Compact"/>
              <w:rPr>
                <w:rFonts w:ascii="Times New Roman" w:eastAsia="Times New Roman" w:hAnsi="Times New Roman" w:cs="Times New Roman"/>
                <w:lang w:eastAsia="es-EC"/>
              </w:rPr>
            </w:pPr>
            <w:r w:rsidRPr="007F30F5">
              <w:rPr>
                <w:rFonts w:ascii="Times New Roman" w:eastAsia="Times New Roman" w:hAnsi="Times New Roman" w:cs="Times New Roman"/>
                <w:lang w:eastAsia="es-EC"/>
              </w:rPr>
              <w:t xml:space="preserve">S. B. Kim, K. S. Han, H. C. Rim, and S. H. </w:t>
            </w:r>
            <w:proofErr w:type="spellStart"/>
            <w:r w:rsidRPr="007F30F5">
              <w:rPr>
                <w:rFonts w:ascii="Times New Roman" w:eastAsia="Times New Roman" w:hAnsi="Times New Roman" w:cs="Times New Roman"/>
                <w:lang w:eastAsia="es-EC"/>
              </w:rPr>
              <w:t>Myaeng</w:t>
            </w:r>
            <w:proofErr w:type="spellEnd"/>
            <w:r w:rsidRPr="007F30F5">
              <w:rPr>
                <w:rFonts w:ascii="Times New Roman" w:eastAsia="Times New Roman" w:hAnsi="Times New Roman" w:cs="Times New Roman"/>
                <w:lang w:eastAsia="es-EC"/>
              </w:rPr>
              <w:t>, "Some Effective Techniques for Nai</w:t>
            </w:r>
            <w:r w:rsidR="0094152C">
              <w:rPr>
                <w:rFonts w:ascii="Times New Roman" w:eastAsia="Times New Roman" w:hAnsi="Times New Roman" w:cs="Times New Roman"/>
                <w:lang w:eastAsia="es-EC"/>
              </w:rPr>
              <w:t xml:space="preserve">ve Bayes Text Classification," </w:t>
            </w:r>
            <w:r w:rsidR="0094152C" w:rsidRPr="0094152C">
              <w:rPr>
                <w:rFonts w:ascii="Times New Roman" w:eastAsia="Times New Roman" w:hAnsi="Times New Roman" w:cs="Times New Roman"/>
                <w:i/>
                <w:lang w:eastAsia="es-EC"/>
              </w:rPr>
              <w:t>IEEE Transactions on Knowledge and Data Engineering</w:t>
            </w:r>
            <w:r w:rsidRPr="007F30F5">
              <w:rPr>
                <w:rFonts w:ascii="Times New Roman" w:eastAsia="Times New Roman" w:hAnsi="Times New Roman" w:cs="Times New Roman"/>
                <w:lang w:eastAsia="es-EC"/>
              </w:rPr>
              <w:t>, vol. 18, no. 11, pp. 1457–1466, Nov. 2006. https://doi.org/10.1109/TKDE.2006.180</w:t>
            </w:r>
          </w:p>
        </w:tc>
        <w:tc>
          <w:tcPr>
            <w:tcW w:w="191" w:type="pct"/>
          </w:tcPr>
          <w:p w:rsidR="008A59D7" w:rsidRDefault="00A42E4E">
            <w:pPr>
              <w:pStyle w:val="Compact"/>
            </w:pPr>
            <w:r>
              <w:t>2006</w:t>
            </w:r>
          </w:p>
        </w:tc>
        <w:tc>
          <w:tcPr>
            <w:tcW w:w="275" w:type="pct"/>
          </w:tcPr>
          <w:p w:rsidR="008A59D7" w:rsidRDefault="00A42E4E">
            <w:pPr>
              <w:pStyle w:val="Compact"/>
            </w:pPr>
            <w:r>
              <w:t>IEEE</w:t>
            </w:r>
          </w:p>
        </w:tc>
        <w:tc>
          <w:tcPr>
            <w:tcW w:w="406" w:type="pct"/>
          </w:tcPr>
          <w:p w:rsidR="008A59D7" w:rsidRDefault="00A42E4E">
            <w:pPr>
              <w:pStyle w:val="Compact"/>
            </w:pPr>
            <w:r>
              <w:t xml:space="preserve">Naive Bayes con </w:t>
            </w:r>
            <w:proofErr w:type="spellStart"/>
            <w:r>
              <w:t>normalización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y feature weighting</w:t>
            </w:r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r>
              <w:t xml:space="preserve">El Naive Bayes </w:t>
            </w:r>
            <w:proofErr w:type="spellStart"/>
            <w:r>
              <w:t>estándar</w:t>
            </w:r>
            <w:proofErr w:type="spellEnd"/>
            <w:r>
              <w:t xml:space="preserve"> </w:t>
            </w:r>
            <w:proofErr w:type="spellStart"/>
            <w:r>
              <w:t>obtiene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pobres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estimación</w:t>
            </w:r>
            <w:proofErr w:type="spellEnd"/>
            <w:r>
              <w:t xml:space="preserve"> de </w:t>
            </w:r>
            <w:proofErr w:type="spellStart"/>
            <w:r>
              <w:t>parámetros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Mejorar</w:t>
            </w:r>
            <w:proofErr w:type="spellEnd"/>
            <w:r>
              <w:t xml:space="preserve"> el </w:t>
            </w:r>
            <w:proofErr w:type="spellStart"/>
            <w:r>
              <w:t>desempeño</w:t>
            </w:r>
            <w:proofErr w:type="spellEnd"/>
            <w:r>
              <w:t xml:space="preserve"> de Naive Bayes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Propuesta</w:t>
            </w:r>
            <w:proofErr w:type="spellEnd"/>
            <w:r>
              <w:t xml:space="preserve"> de dos </w:t>
            </w:r>
            <w:proofErr w:type="spellStart"/>
            <w:r>
              <w:t>heurísticas</w:t>
            </w:r>
            <w:proofErr w:type="spellEnd"/>
            <w:r>
              <w:t xml:space="preserve"> </w:t>
            </w:r>
            <w:proofErr w:type="spellStart"/>
            <w:r>
              <w:t>empíricas</w:t>
            </w:r>
            <w:proofErr w:type="spellEnd"/>
            <w:r>
              <w:t xml:space="preserve">: </w:t>
            </w:r>
            <w:proofErr w:type="spellStart"/>
            <w:r>
              <w:t>normalización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y </w:t>
            </w:r>
            <w:proofErr w:type="spellStart"/>
            <w:r>
              <w:t>ponderación</w:t>
            </w:r>
            <w:proofErr w:type="spellEnd"/>
            <w:r>
              <w:t xml:space="preserve"> de </w:t>
            </w:r>
            <w:proofErr w:type="spellStart"/>
            <w:r>
              <w:t>características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Colecciones</w:t>
            </w:r>
            <w:proofErr w:type="spellEnd"/>
            <w:r>
              <w:t xml:space="preserve"> de </w:t>
            </w:r>
            <w:proofErr w:type="spellStart"/>
            <w:r>
              <w:t>referencia</w:t>
            </w:r>
            <w:proofErr w:type="spellEnd"/>
            <w:r>
              <w:t xml:space="preserve"> / benchmark </w:t>
            </w:r>
            <w:proofErr w:type="spellStart"/>
            <w:r>
              <w:t>estándar</w:t>
            </w:r>
            <w:proofErr w:type="spellEnd"/>
            <w:r>
              <w:t xml:space="preserve"> para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  <w:tc>
          <w:tcPr>
            <w:tcW w:w="503" w:type="pct"/>
          </w:tcPr>
          <w:p w:rsidR="008A59D7" w:rsidRDefault="00A42E4E">
            <w:pPr>
              <w:pStyle w:val="Compact"/>
            </w:pPr>
            <w:r>
              <w:t xml:space="preserve">El </w:t>
            </w:r>
            <w:proofErr w:type="spellStart"/>
            <w:r>
              <w:t>clasificador</w:t>
            </w:r>
            <w:proofErr w:type="spellEnd"/>
            <w:r>
              <w:t xml:space="preserve"> </w:t>
            </w:r>
            <w:proofErr w:type="spellStart"/>
            <w:r>
              <w:t>propuesto</w:t>
            </w:r>
            <w:proofErr w:type="spellEnd"/>
            <w:r>
              <w:t xml:space="preserve"> </w:t>
            </w:r>
            <w:proofErr w:type="spellStart"/>
            <w:r>
              <w:t>compite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bien</w:t>
            </w:r>
            <w:proofErr w:type="spellEnd"/>
            <w:r>
              <w:t xml:space="preserve"> y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llegar</w:t>
            </w:r>
            <w:proofErr w:type="spellEnd"/>
            <w:r>
              <w:t xml:space="preserve"> a </w:t>
            </w:r>
            <w:proofErr w:type="spellStart"/>
            <w:r>
              <w:t>rendir</w:t>
            </w:r>
            <w:proofErr w:type="spellEnd"/>
            <w:r>
              <w:t xml:space="preserve"> de forma </w:t>
            </w:r>
            <w:proofErr w:type="spellStart"/>
            <w:r>
              <w:t>cercana</w:t>
            </w:r>
            <w:proofErr w:type="spellEnd"/>
            <w:r>
              <w:t xml:space="preserve"> a </w:t>
            </w:r>
            <w:proofErr w:type="spellStart"/>
            <w:r>
              <w:t>clasificadores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complejos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SVM</w:t>
            </w:r>
          </w:p>
        </w:tc>
        <w:tc>
          <w:tcPr>
            <w:tcW w:w="427" w:type="pct"/>
          </w:tcPr>
          <w:p w:rsidR="008A59D7" w:rsidRDefault="00A42E4E">
            <w:pPr>
              <w:pStyle w:val="Compact"/>
            </w:pPr>
            <w:r>
              <w:t xml:space="preserve">Las </w:t>
            </w:r>
            <w:proofErr w:type="spellStart"/>
            <w:r>
              <w:t>heurísticas</w:t>
            </w:r>
            <w:proofErr w:type="spellEnd"/>
            <w:r>
              <w:t xml:space="preserve"> son ad hoc y </w:t>
            </w:r>
            <w:proofErr w:type="spellStart"/>
            <w:r>
              <w:t>dependen</w:t>
            </w:r>
            <w:proofErr w:type="spellEnd"/>
            <w:r>
              <w:t xml:space="preserve"> del </w:t>
            </w:r>
            <w:proofErr w:type="spellStart"/>
            <w:r>
              <w:t>ajuste</w:t>
            </w:r>
            <w:proofErr w:type="spellEnd"/>
            <w:r>
              <w:t xml:space="preserve"> experimental</w:t>
            </w:r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Demuestra</w:t>
            </w:r>
            <w:proofErr w:type="spellEnd"/>
            <w:r>
              <w:t xml:space="preserve"> que Naive Bayes </w:t>
            </w:r>
            <w:proofErr w:type="spellStart"/>
            <w:r>
              <w:t>sí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efectivo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lo </w:t>
            </w:r>
            <w:proofErr w:type="spellStart"/>
            <w:r>
              <w:t>mejora</w:t>
            </w:r>
            <w:proofErr w:type="spellEnd"/>
            <w:r>
              <w:t xml:space="preserve"> con </w:t>
            </w:r>
            <w:proofErr w:type="spellStart"/>
            <w:r>
              <w:t>normalización</w:t>
            </w:r>
            <w:proofErr w:type="spellEnd"/>
            <w:r>
              <w:t xml:space="preserve"> y </w:t>
            </w:r>
            <w:proofErr w:type="spellStart"/>
            <w:r>
              <w:t>ponderación</w:t>
            </w:r>
            <w:proofErr w:type="spellEnd"/>
          </w:p>
        </w:tc>
      </w:tr>
      <w:tr w:rsidR="00802209" w:rsidTr="009513EC">
        <w:tc>
          <w:tcPr>
            <w:tcW w:w="100" w:type="pct"/>
          </w:tcPr>
          <w:p w:rsidR="008A59D7" w:rsidRDefault="00A42E4E">
            <w:pPr>
              <w:pStyle w:val="Compact"/>
            </w:pPr>
            <w:r>
              <w:t>2</w:t>
            </w:r>
          </w:p>
        </w:tc>
        <w:tc>
          <w:tcPr>
            <w:tcW w:w="851" w:type="pct"/>
          </w:tcPr>
          <w:p w:rsidR="001908F2" w:rsidRPr="001908F2" w:rsidRDefault="00754628" w:rsidP="00754628">
            <w:pPr>
              <w:rPr>
                <w:rFonts w:ascii="Times New Roman" w:eastAsia="Times New Roman" w:hAnsi="Times New Roman" w:cs="Times New Roman"/>
                <w:lang w:val="es-EC" w:eastAsia="es-EC"/>
              </w:rPr>
            </w:pPr>
            <w:bookmarkStart w:id="3" w:name="_GoBack"/>
            <w:bookmarkEnd w:id="3"/>
            <w:r w:rsidRPr="00754628">
              <w:rPr>
                <w:rFonts w:ascii="Times New Roman" w:eastAsia="Times New Roman" w:hAnsi="Times New Roman" w:cs="Times New Roman"/>
                <w:lang w:eastAsia="es-EC"/>
              </w:rPr>
              <w:t xml:space="preserve">K. </w:t>
            </w:r>
            <w:proofErr w:type="spellStart"/>
            <w:r w:rsidRPr="00754628">
              <w:rPr>
                <w:rFonts w:ascii="Times New Roman" w:eastAsia="Times New Roman" w:hAnsi="Times New Roman" w:cs="Times New Roman"/>
                <w:lang w:eastAsia="es-EC"/>
              </w:rPr>
              <w:t>Sangounpao</w:t>
            </w:r>
            <w:proofErr w:type="spellEnd"/>
            <w:r w:rsidRPr="00754628">
              <w:rPr>
                <w:rFonts w:ascii="Times New Roman" w:eastAsia="Times New Roman" w:hAnsi="Times New Roman" w:cs="Times New Roman"/>
                <w:lang w:eastAsia="es-EC"/>
              </w:rPr>
              <w:t xml:space="preserve"> and P. </w:t>
            </w:r>
            <w:proofErr w:type="spellStart"/>
            <w:r w:rsidRPr="00754628">
              <w:rPr>
                <w:rFonts w:ascii="Times New Roman" w:eastAsia="Times New Roman" w:hAnsi="Times New Roman" w:cs="Times New Roman"/>
                <w:lang w:eastAsia="es-EC"/>
              </w:rPr>
              <w:t>Muenchaisri</w:t>
            </w:r>
            <w:proofErr w:type="spellEnd"/>
            <w:r w:rsidRPr="00754628">
              <w:rPr>
                <w:rFonts w:ascii="Times New Roman" w:eastAsia="Times New Roman" w:hAnsi="Times New Roman" w:cs="Times New Roman"/>
                <w:lang w:eastAsia="es-EC"/>
              </w:rPr>
              <w:t>, "Ontology-Based Naive Bayes Short Text Classification M</w:t>
            </w:r>
            <w:r>
              <w:rPr>
                <w:rFonts w:ascii="Times New Roman" w:eastAsia="Times New Roman" w:hAnsi="Times New Roman" w:cs="Times New Roman"/>
                <w:lang w:eastAsia="es-EC"/>
              </w:rPr>
              <w:t xml:space="preserve">ethod for a Small Dataset," in </w:t>
            </w:r>
            <w:r w:rsidRPr="00754628">
              <w:rPr>
                <w:rFonts w:ascii="Times New Roman" w:eastAsia="Times New Roman" w:hAnsi="Times New Roman" w:cs="Times New Roman"/>
                <w:i/>
                <w:lang w:eastAsia="es-EC"/>
              </w:rPr>
              <w:t>Proceedings of the 20th IEEE/ACIS International Conference on Software Engineering, Artificial Intelligence, Networking and Parallel/Distributed Computing (SNPD 2019)</w:t>
            </w:r>
            <w:r w:rsidRPr="00754628">
              <w:rPr>
                <w:rFonts w:ascii="Times New Roman" w:eastAsia="Times New Roman" w:hAnsi="Times New Roman" w:cs="Times New Roman"/>
                <w:lang w:eastAsia="es-EC"/>
              </w:rPr>
              <w:t>, 2019, pp. 53–58. https://doi.org/10.1109/SNPD.2019.8935711</w:t>
            </w:r>
          </w:p>
        </w:tc>
        <w:tc>
          <w:tcPr>
            <w:tcW w:w="191" w:type="pct"/>
          </w:tcPr>
          <w:p w:rsidR="008A59D7" w:rsidRDefault="00A42E4E">
            <w:pPr>
              <w:pStyle w:val="Compact"/>
            </w:pPr>
            <w:r>
              <w:t>2019</w:t>
            </w:r>
          </w:p>
        </w:tc>
        <w:tc>
          <w:tcPr>
            <w:tcW w:w="275" w:type="pct"/>
          </w:tcPr>
          <w:p w:rsidR="008A59D7" w:rsidRDefault="00A42E4E">
            <w:pPr>
              <w:pStyle w:val="Compact"/>
            </w:pPr>
            <w:r>
              <w:t>IEEE</w:t>
            </w:r>
          </w:p>
        </w:tc>
        <w:tc>
          <w:tcPr>
            <w:tcW w:w="406" w:type="pct"/>
          </w:tcPr>
          <w:p w:rsidR="008A59D7" w:rsidRDefault="00A42E4E">
            <w:pPr>
              <w:pStyle w:val="Compact"/>
            </w:pPr>
            <w:r>
              <w:t xml:space="preserve">Naive Bayes </w:t>
            </w:r>
            <w:proofErr w:type="spellStart"/>
            <w:r>
              <w:t>basado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ontología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 con un </w:t>
            </w:r>
            <w:proofErr w:type="spellStart"/>
            <w:r>
              <w:t>conjunto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pequeño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Proponer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metodología</w:t>
            </w:r>
            <w:proofErr w:type="spellEnd"/>
            <w:r>
              <w:t xml:space="preserve"> de </w:t>
            </w:r>
            <w:proofErr w:type="spellStart"/>
            <w:r>
              <w:t>clasificación</w:t>
            </w:r>
            <w:proofErr w:type="spellEnd"/>
            <w:r>
              <w:t xml:space="preserve"> </w:t>
            </w:r>
            <w:proofErr w:type="spellStart"/>
            <w:r>
              <w:t>basada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ontología</w:t>
            </w:r>
            <w:proofErr w:type="spellEnd"/>
            <w:r>
              <w:t xml:space="preserve"> para </w:t>
            </w:r>
            <w:proofErr w:type="spellStart"/>
            <w:r>
              <w:t>mejorar</w:t>
            </w:r>
            <w:proofErr w:type="spellEnd"/>
            <w:r>
              <w:t xml:space="preserve"> Naive Bayes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Construcción</w:t>
            </w:r>
            <w:proofErr w:type="spellEnd"/>
            <w:r>
              <w:t xml:space="preserve"> de </w:t>
            </w:r>
            <w:proofErr w:type="spellStart"/>
            <w:r>
              <w:t>ontología</w:t>
            </w:r>
            <w:proofErr w:type="spellEnd"/>
            <w:r>
              <w:t xml:space="preserve"> y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ontología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clasificación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r>
              <w:t xml:space="preserve">Dataset </w:t>
            </w:r>
            <w:proofErr w:type="spellStart"/>
            <w:r>
              <w:t>pequeño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 / </w:t>
            </w:r>
            <w:proofErr w:type="spellStart"/>
            <w:r>
              <w:t>contexto</w:t>
            </w:r>
            <w:proofErr w:type="spellEnd"/>
            <w:r>
              <w:t xml:space="preserve"> de </w:t>
            </w:r>
            <w:proofErr w:type="spellStart"/>
            <w:r>
              <w:t>clasificación</w:t>
            </w:r>
            <w:proofErr w:type="spellEnd"/>
            <w:r>
              <w:t xml:space="preserve"> breve</w:t>
            </w:r>
          </w:p>
        </w:tc>
        <w:tc>
          <w:tcPr>
            <w:tcW w:w="503" w:type="pct"/>
          </w:tcPr>
          <w:p w:rsidR="008A59D7" w:rsidRDefault="00A42E4E">
            <w:pPr>
              <w:pStyle w:val="Compact"/>
            </w:pPr>
            <w:r>
              <w:t xml:space="preserve">El </w:t>
            </w:r>
            <w:proofErr w:type="spellStart"/>
            <w:r>
              <w:t>artículo</w:t>
            </w:r>
            <w:proofErr w:type="spellEnd"/>
            <w:r>
              <w:t xml:space="preserve"> propone y </w:t>
            </w:r>
            <w:proofErr w:type="spellStart"/>
            <w:r>
              <w:t>evalúa</w:t>
            </w:r>
            <w:proofErr w:type="spellEnd"/>
            <w:r>
              <w:t xml:space="preserve"> un </w:t>
            </w:r>
            <w:proofErr w:type="spellStart"/>
            <w:r>
              <w:t>enfoque</w:t>
            </w:r>
            <w:proofErr w:type="spellEnd"/>
            <w:r>
              <w:t xml:space="preserve"> viable para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, </w:t>
            </w:r>
            <w:proofErr w:type="spellStart"/>
            <w:r>
              <w:t>mostrando</w:t>
            </w:r>
            <w:proofErr w:type="spellEnd"/>
            <w:r>
              <w:t xml:space="preserve"> que la </w:t>
            </w:r>
            <w:proofErr w:type="spellStart"/>
            <w:r>
              <w:t>ontología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  <w:r>
              <w:t xml:space="preserve"> a </w:t>
            </w:r>
            <w:proofErr w:type="spellStart"/>
            <w:r>
              <w:t>estructurar</w:t>
            </w:r>
            <w:proofErr w:type="spellEnd"/>
            <w:r>
              <w:t xml:space="preserve"> </w:t>
            </w:r>
            <w:proofErr w:type="spellStart"/>
            <w:r>
              <w:t>mejor</w:t>
            </w:r>
            <w:proofErr w:type="spellEnd"/>
            <w:r>
              <w:t xml:space="preserve"> la </w:t>
            </w:r>
            <w:proofErr w:type="spellStart"/>
            <w:r>
              <w:t>clasificación</w:t>
            </w:r>
            <w:proofErr w:type="spellEnd"/>
          </w:p>
        </w:tc>
        <w:tc>
          <w:tcPr>
            <w:tcW w:w="427" w:type="pct"/>
          </w:tcPr>
          <w:p w:rsidR="008A59D7" w:rsidRDefault="00A42E4E">
            <w:pPr>
              <w:pStyle w:val="Compact"/>
            </w:pPr>
            <w:r>
              <w:t xml:space="preserve">El </w:t>
            </w:r>
            <w:proofErr w:type="spellStart"/>
            <w:r>
              <w:t>tamaño</w:t>
            </w:r>
            <w:proofErr w:type="spellEnd"/>
            <w:r>
              <w:t xml:space="preserve"> </w:t>
            </w:r>
            <w:proofErr w:type="spellStart"/>
            <w:r>
              <w:t>reducido</w:t>
            </w:r>
            <w:proofErr w:type="spellEnd"/>
            <w:r>
              <w:t xml:space="preserve"> del dataset </w:t>
            </w:r>
            <w:proofErr w:type="spellStart"/>
            <w:r>
              <w:t>limita</w:t>
            </w:r>
            <w:proofErr w:type="spellEnd"/>
            <w:r>
              <w:t xml:space="preserve"> la </w:t>
            </w:r>
            <w:proofErr w:type="spellStart"/>
            <w:r>
              <w:t>generalización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Aporta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variante</w:t>
            </w:r>
            <w:proofErr w:type="spellEnd"/>
            <w:r>
              <w:t xml:space="preserve"> </w:t>
            </w:r>
            <w:proofErr w:type="spellStart"/>
            <w:r>
              <w:t>útil</w:t>
            </w:r>
            <w:proofErr w:type="spellEnd"/>
            <w:r>
              <w:t xml:space="preserve"> de Naive Bayes para </w:t>
            </w:r>
            <w:proofErr w:type="spellStart"/>
            <w:r>
              <w:t>escenarios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escasos</w:t>
            </w:r>
            <w:proofErr w:type="spellEnd"/>
          </w:p>
        </w:tc>
      </w:tr>
      <w:tr w:rsidR="009513EC" w:rsidTr="00951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" w:type="pct"/>
          </w:tcPr>
          <w:p w:rsidR="008A59D7" w:rsidRDefault="00A42E4E">
            <w:pPr>
              <w:pStyle w:val="Compact"/>
            </w:pPr>
            <w:r>
              <w:t>3</w:t>
            </w:r>
          </w:p>
        </w:tc>
        <w:tc>
          <w:tcPr>
            <w:tcW w:w="851" w:type="pct"/>
          </w:tcPr>
          <w:p w:rsidR="004215EB" w:rsidRPr="00517A80" w:rsidRDefault="007A7F68" w:rsidP="007A7F68">
            <w:pPr>
              <w:rPr>
                <w:rFonts w:ascii="Times New Roman" w:eastAsia="Times New Roman" w:hAnsi="Times New Roman" w:cs="Times New Roman"/>
                <w:lang w:val="es-EC" w:eastAsia="es-EC"/>
              </w:rPr>
            </w:pPr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 xml:space="preserve">E. Frank and R. R. </w:t>
            </w:r>
            <w:proofErr w:type="spellStart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>Bouckaert</w:t>
            </w:r>
            <w:proofErr w:type="spellEnd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 xml:space="preserve">, "Naive Bayes for Text </w:t>
            </w:r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lastRenderedPageBreak/>
              <w:t>Classificatio</w:t>
            </w:r>
            <w:r>
              <w:rPr>
                <w:rFonts w:ascii="Times New Roman" w:eastAsia="Times New Roman" w:hAnsi="Times New Roman" w:cs="Times New Roman"/>
                <w:lang w:eastAsia="es-EC"/>
              </w:rPr>
              <w:t xml:space="preserve">n with Unbalanced Classes," in </w:t>
            </w:r>
            <w:r w:rsidRPr="007A7F68">
              <w:rPr>
                <w:rFonts w:ascii="Times New Roman" w:eastAsia="Times New Roman" w:hAnsi="Times New Roman" w:cs="Times New Roman"/>
                <w:i/>
                <w:lang w:eastAsia="es-EC"/>
              </w:rPr>
              <w:t>Knowledge Discovery in Databases: PKDD 2006</w:t>
            </w:r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 xml:space="preserve">, Lecture Notes in Computer Science, vol. 4213, J. </w:t>
            </w:r>
            <w:proofErr w:type="spellStart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>Fürnkranz</w:t>
            </w:r>
            <w:proofErr w:type="spellEnd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 xml:space="preserve">, T. </w:t>
            </w:r>
            <w:proofErr w:type="spellStart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>Scheffer</w:t>
            </w:r>
            <w:proofErr w:type="spellEnd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 xml:space="preserve">, and M. </w:t>
            </w:r>
            <w:proofErr w:type="spellStart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>Spiliopoulou</w:t>
            </w:r>
            <w:proofErr w:type="spellEnd"/>
            <w:r w:rsidRPr="007A7F68">
              <w:rPr>
                <w:rFonts w:ascii="Times New Roman" w:eastAsia="Times New Roman" w:hAnsi="Times New Roman" w:cs="Times New Roman"/>
                <w:lang w:eastAsia="es-EC"/>
              </w:rPr>
              <w:t>, Eds. Berlin, Heidelberg: Springer, 2006, pp. 503–510. https://doi.org/10.1007/11871637_49</w:t>
            </w:r>
          </w:p>
        </w:tc>
        <w:tc>
          <w:tcPr>
            <w:tcW w:w="191" w:type="pct"/>
          </w:tcPr>
          <w:p w:rsidR="008A59D7" w:rsidRDefault="00A42E4E">
            <w:pPr>
              <w:pStyle w:val="Compact"/>
            </w:pPr>
            <w:r>
              <w:lastRenderedPageBreak/>
              <w:t>20</w:t>
            </w:r>
            <w:r>
              <w:lastRenderedPageBreak/>
              <w:t>06</w:t>
            </w:r>
          </w:p>
        </w:tc>
        <w:tc>
          <w:tcPr>
            <w:tcW w:w="275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Springer </w:t>
            </w:r>
            <w:r>
              <w:lastRenderedPageBreak/>
              <w:t>(LNCS)</w:t>
            </w:r>
          </w:p>
        </w:tc>
        <w:tc>
          <w:tcPr>
            <w:tcW w:w="406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Multinomial Naive </w:t>
            </w:r>
            <w:r>
              <w:lastRenderedPageBreak/>
              <w:t xml:space="preserve">Bayes con </w:t>
            </w:r>
            <w:proofErr w:type="spellStart"/>
            <w:r>
              <w:t>ajuste</w:t>
            </w:r>
            <w:proofErr w:type="spellEnd"/>
            <w:r>
              <w:t xml:space="preserve"> de priors</w:t>
            </w:r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Desequilibrio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clases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Mejorar</w:t>
            </w:r>
            <w:proofErr w:type="spellEnd"/>
            <w:r>
              <w:t xml:space="preserve"> el </w:t>
            </w:r>
            <w:proofErr w:type="spellStart"/>
            <w:r>
              <w:t>rendimient</w:t>
            </w:r>
            <w:r>
              <w:lastRenderedPageBreak/>
              <w:t>o</w:t>
            </w:r>
            <w:proofErr w:type="spellEnd"/>
            <w:r>
              <w:t xml:space="preserve"> de MNB </w:t>
            </w:r>
            <w:proofErr w:type="spellStart"/>
            <w:r>
              <w:t>en</w:t>
            </w:r>
            <w:proofErr w:type="spellEnd"/>
            <w:r>
              <w:t xml:space="preserve"> datasets </w:t>
            </w:r>
            <w:proofErr w:type="spellStart"/>
            <w:r>
              <w:t>desbalanceados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Corrección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ajuste</w:t>
            </w:r>
            <w:proofErr w:type="spellEnd"/>
            <w:r>
              <w:t xml:space="preserve"> de priors de </w:t>
            </w:r>
            <w:proofErr w:type="spellStart"/>
            <w:r>
              <w:t>atributos</w:t>
            </w:r>
            <w:proofErr w:type="spellEnd"/>
            <w:r>
              <w:t xml:space="preserve"> / </w:t>
            </w:r>
            <w:proofErr w:type="spellStart"/>
            <w:r>
              <w:t>normalización</w:t>
            </w:r>
            <w:proofErr w:type="spellEnd"/>
            <w:r>
              <w:t xml:space="preserve"> </w:t>
            </w:r>
            <w:proofErr w:type="spellStart"/>
            <w:r>
              <w:t>adicional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Datasets </w:t>
            </w:r>
            <w:proofErr w:type="spellStart"/>
            <w:r>
              <w:t>desbalanc</w:t>
            </w:r>
            <w:r>
              <w:lastRenderedPageBreak/>
              <w:t>eados</w:t>
            </w:r>
            <w:proofErr w:type="spellEnd"/>
            <w:r>
              <w:t xml:space="preserve"> para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documentos</w:t>
            </w:r>
            <w:proofErr w:type="spellEnd"/>
          </w:p>
        </w:tc>
        <w:tc>
          <w:tcPr>
            <w:tcW w:w="503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La </w:t>
            </w:r>
            <w:proofErr w:type="spellStart"/>
            <w:r>
              <w:t>corrección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propuesta</w:t>
            </w:r>
            <w:proofErr w:type="spellEnd"/>
            <w:r>
              <w:t xml:space="preserve"> </w:t>
            </w:r>
            <w:proofErr w:type="spellStart"/>
            <w:r>
              <w:t>mejora</w:t>
            </w:r>
            <w:proofErr w:type="spellEnd"/>
            <w:r>
              <w:t xml:space="preserve"> </w:t>
            </w:r>
            <w:proofErr w:type="spellStart"/>
            <w:r>
              <w:t>significativamente</w:t>
            </w:r>
            <w:proofErr w:type="spellEnd"/>
            <w:r>
              <w:t xml:space="preserve"> el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bajo</w:t>
            </w:r>
            <w:proofErr w:type="spellEnd"/>
            <w:r>
              <w:t xml:space="preserve"> la </w:t>
            </w:r>
            <w:proofErr w:type="spellStart"/>
            <w:r>
              <w:t>curva</w:t>
            </w:r>
            <w:proofErr w:type="spellEnd"/>
            <w:r>
              <w:t xml:space="preserve"> ROC</w:t>
            </w:r>
          </w:p>
        </w:tc>
        <w:tc>
          <w:tcPr>
            <w:tcW w:w="427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Se </w:t>
            </w:r>
            <w:proofErr w:type="spellStart"/>
            <w:r>
              <w:t>enfoca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lastRenderedPageBreak/>
              <w:t xml:space="preserve">MNB y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problema</w:t>
            </w:r>
            <w:proofErr w:type="spellEnd"/>
            <w:r>
              <w:t xml:space="preserve"> de </w:t>
            </w:r>
            <w:proofErr w:type="spellStart"/>
            <w:r>
              <w:t>desbalance</w:t>
            </w:r>
            <w:proofErr w:type="spellEnd"/>
            <w:r>
              <w:t xml:space="preserve">, no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escenarios</w:t>
            </w:r>
            <w:proofErr w:type="spellEnd"/>
            <w:r>
              <w:t xml:space="preserve"> </w:t>
            </w:r>
            <w:proofErr w:type="spellStart"/>
            <w:r>
              <w:t>posibles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Muestra</w:t>
            </w:r>
            <w:proofErr w:type="spellEnd"/>
            <w:r>
              <w:t xml:space="preserve"> que Naive </w:t>
            </w:r>
            <w:r>
              <w:lastRenderedPageBreak/>
              <w:t xml:space="preserve">Bayes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efectivo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corrige</w:t>
            </w:r>
            <w:proofErr w:type="spellEnd"/>
            <w:r>
              <w:t xml:space="preserve"> el </w:t>
            </w:r>
            <w:proofErr w:type="spellStart"/>
            <w:r>
              <w:t>sesgo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desbalanceadas</w:t>
            </w:r>
            <w:proofErr w:type="spellEnd"/>
          </w:p>
        </w:tc>
      </w:tr>
      <w:tr w:rsidR="00802209" w:rsidTr="009513EC">
        <w:tc>
          <w:tcPr>
            <w:tcW w:w="100" w:type="pct"/>
          </w:tcPr>
          <w:p w:rsidR="008A59D7" w:rsidRDefault="00A42E4E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851" w:type="pct"/>
          </w:tcPr>
          <w:p w:rsidR="00E83917" w:rsidRPr="00F67947" w:rsidRDefault="00FA7652" w:rsidP="00FA7652">
            <w:pPr>
              <w:rPr>
                <w:rFonts w:ascii="Times New Roman" w:eastAsia="Times New Roman" w:hAnsi="Times New Roman" w:cs="Times New Roman"/>
                <w:lang w:val="es-EC" w:eastAsia="es-EC"/>
              </w:rPr>
            </w:pPr>
            <w:r w:rsidRPr="00FA7652">
              <w:rPr>
                <w:rFonts w:ascii="Times New Roman" w:eastAsia="Times New Roman" w:hAnsi="Times New Roman" w:cs="Times New Roman"/>
                <w:lang w:eastAsia="es-EC"/>
              </w:rPr>
              <w:t>D. Zhang, J. Wang, E. Yilmaz, X. Wang, and Y. Zhou, "Bayesian Performance Compa</w:t>
            </w:r>
            <w:r>
              <w:rPr>
                <w:rFonts w:ascii="Times New Roman" w:eastAsia="Times New Roman" w:hAnsi="Times New Roman" w:cs="Times New Roman"/>
                <w:lang w:eastAsia="es-EC"/>
              </w:rPr>
              <w:t xml:space="preserve">rison of Text Classifiers," in </w:t>
            </w:r>
            <w:r w:rsidRPr="00FA7652">
              <w:rPr>
                <w:rFonts w:ascii="Times New Roman" w:eastAsia="Times New Roman" w:hAnsi="Times New Roman" w:cs="Times New Roman"/>
                <w:i/>
                <w:lang w:eastAsia="es-EC"/>
              </w:rPr>
              <w:t>Proceedings of the 39th International ACM SIGIR Conference on Research and Development in Information Retrieval (SIGIR '16)</w:t>
            </w:r>
            <w:r w:rsidRPr="00FA7652">
              <w:rPr>
                <w:rFonts w:ascii="Times New Roman" w:eastAsia="Times New Roman" w:hAnsi="Times New Roman" w:cs="Times New Roman"/>
                <w:lang w:eastAsia="es-EC"/>
              </w:rPr>
              <w:t>, New York, NY, USA: ACM, 2016, pp. 15–24. https://doi.org/10.1145/2911451.2911547</w:t>
            </w:r>
          </w:p>
        </w:tc>
        <w:tc>
          <w:tcPr>
            <w:tcW w:w="191" w:type="pct"/>
          </w:tcPr>
          <w:p w:rsidR="008A59D7" w:rsidRDefault="00A42E4E">
            <w:pPr>
              <w:pStyle w:val="Compact"/>
            </w:pPr>
            <w:r>
              <w:t>2016</w:t>
            </w:r>
          </w:p>
        </w:tc>
        <w:tc>
          <w:tcPr>
            <w:tcW w:w="275" w:type="pct"/>
          </w:tcPr>
          <w:p w:rsidR="008A59D7" w:rsidRDefault="00A42E4E">
            <w:pPr>
              <w:pStyle w:val="Compact"/>
            </w:pPr>
            <w:r>
              <w:t>ACM</w:t>
            </w:r>
          </w:p>
        </w:tc>
        <w:tc>
          <w:tcPr>
            <w:tcW w:w="406" w:type="pct"/>
          </w:tcPr>
          <w:p w:rsidR="008A59D7" w:rsidRDefault="00A42E4E">
            <w:pPr>
              <w:pStyle w:val="Compact"/>
            </w:pP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bayesiana</w:t>
            </w:r>
            <w:proofErr w:type="spellEnd"/>
            <w:r>
              <w:t xml:space="preserve"> de </w:t>
            </w:r>
            <w:proofErr w:type="spellStart"/>
            <w:r>
              <w:t>clasificadores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Comparar</w:t>
            </w:r>
            <w:proofErr w:type="spellEnd"/>
            <w:r>
              <w:t xml:space="preserve"> de forma </w:t>
            </w:r>
            <w:proofErr w:type="spellStart"/>
            <w:r>
              <w:t>confiable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un </w:t>
            </w:r>
            <w:proofErr w:type="spellStart"/>
            <w:r>
              <w:t>clasificador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proofErr w:type="spellEnd"/>
            <w:r>
              <w:t xml:space="preserve"> </w:t>
            </w:r>
            <w:proofErr w:type="spellStart"/>
            <w:r>
              <w:t>realmente</w:t>
            </w:r>
            <w:proofErr w:type="spellEnd"/>
            <w:r>
              <w:t xml:space="preserve"> </w:t>
            </w:r>
            <w:proofErr w:type="spellStart"/>
            <w:r>
              <w:t>mejor</w:t>
            </w:r>
            <w:proofErr w:type="spellEnd"/>
            <w:r>
              <w:t xml:space="preserve"> que </w:t>
            </w:r>
            <w:proofErr w:type="spellStart"/>
            <w:r>
              <w:t>otro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Proponer</w:t>
            </w:r>
            <w:proofErr w:type="spellEnd"/>
            <w:r>
              <w:t xml:space="preserve"> un </w:t>
            </w:r>
            <w:proofErr w:type="spellStart"/>
            <w:r>
              <w:t>enfoque</w:t>
            </w:r>
            <w:proofErr w:type="spellEnd"/>
            <w:r>
              <w:t xml:space="preserve"> </w:t>
            </w:r>
            <w:proofErr w:type="spellStart"/>
            <w:r>
              <w:t>bayesiano</w:t>
            </w:r>
            <w:proofErr w:type="spellEnd"/>
            <w:r>
              <w:t xml:space="preserve"> para </w:t>
            </w:r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rendimiento</w:t>
            </w:r>
            <w:proofErr w:type="spellEnd"/>
            <w:r>
              <w:t xml:space="preserve"> de </w:t>
            </w:r>
            <w:proofErr w:type="spellStart"/>
            <w:r>
              <w:t>clasificadores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t>Inferencia</w:t>
            </w:r>
            <w:proofErr w:type="spellEnd"/>
            <w:r>
              <w:t xml:space="preserve"> </w:t>
            </w:r>
            <w:proofErr w:type="spellStart"/>
            <w:r>
              <w:t>bayesiana</w:t>
            </w:r>
            <w:proofErr w:type="spellEnd"/>
            <w:r>
              <w:t xml:space="preserve"> para </w:t>
            </w:r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diferencias</w:t>
            </w:r>
            <w:proofErr w:type="spellEnd"/>
            <w:r>
              <w:t xml:space="preserve"> de </w:t>
            </w:r>
            <w:proofErr w:type="spellStart"/>
            <w:r>
              <w:t>desempeño</w:t>
            </w:r>
            <w:proofErr w:type="spellEnd"/>
            <w:r>
              <w:t xml:space="preserve"> y </w:t>
            </w:r>
            <w:proofErr w:type="spellStart"/>
            <w:r>
              <w:t>medir</w:t>
            </w:r>
            <w:proofErr w:type="spellEnd"/>
            <w:r>
              <w:t xml:space="preserve"> </w:t>
            </w:r>
            <w:proofErr w:type="spellStart"/>
            <w:r>
              <w:t>incertidumbre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Algoritmos</w:t>
            </w:r>
            <w:proofErr w:type="spellEnd"/>
            <w:r>
              <w:t xml:space="preserve"> </w:t>
            </w:r>
            <w:proofErr w:type="spellStart"/>
            <w:r>
              <w:t>representativos</w:t>
            </w:r>
            <w:proofErr w:type="spellEnd"/>
            <w:r>
              <w:t xml:space="preserve"> de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y un dataset de benchmark</w:t>
            </w:r>
          </w:p>
        </w:tc>
        <w:tc>
          <w:tcPr>
            <w:tcW w:w="503" w:type="pct"/>
          </w:tcPr>
          <w:p w:rsidR="008A59D7" w:rsidRDefault="00A42E4E">
            <w:pPr>
              <w:pStyle w:val="Compact"/>
            </w:pPr>
            <w:r>
              <w:t xml:space="preserve">El </w:t>
            </w: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r>
              <w:t>ofrece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rica</w:t>
            </w:r>
            <w:proofErr w:type="spellEnd"/>
            <w:r>
              <w:t xml:space="preserve"> que NHST; </w:t>
            </w:r>
            <w:proofErr w:type="spellStart"/>
            <w:r>
              <w:t>además</w:t>
            </w:r>
            <w:proofErr w:type="spellEnd"/>
            <w:r>
              <w:t xml:space="preserve">, el </w:t>
            </w:r>
            <w:proofErr w:type="spellStart"/>
            <w:r>
              <w:t>artículo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que </w:t>
            </w:r>
            <w:proofErr w:type="spellStart"/>
            <w:r>
              <w:t>NBMult</w:t>
            </w:r>
            <w:proofErr w:type="spellEnd"/>
            <w:r>
              <w:t xml:space="preserve">,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mejora</w:t>
            </w:r>
            <w:proofErr w:type="spellEnd"/>
            <w:r>
              <w:t xml:space="preserve"> con TF-IDF y </w:t>
            </w:r>
            <w:proofErr w:type="spellStart"/>
            <w:r>
              <w:t>normalización</w:t>
            </w:r>
            <w:proofErr w:type="spellEnd"/>
            <w:r>
              <w:t xml:space="preserve">,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prácticamente</w:t>
            </w:r>
            <w:proofErr w:type="spellEnd"/>
            <w:r>
              <w:t xml:space="preserve"> </w:t>
            </w:r>
            <w:proofErr w:type="spellStart"/>
            <w:r>
              <w:t>equivalente</w:t>
            </w:r>
            <w:proofErr w:type="spellEnd"/>
            <w:r>
              <w:t xml:space="preserve"> a SVM </w:t>
            </w:r>
            <w:proofErr w:type="spellStart"/>
            <w:r>
              <w:t>bajo</w:t>
            </w:r>
            <w:proofErr w:type="spellEnd"/>
            <w:r>
              <w:t xml:space="preserve"> </w:t>
            </w:r>
            <w:proofErr w:type="spellStart"/>
            <w:r>
              <w:t>ciertos</w:t>
            </w:r>
            <w:proofErr w:type="spellEnd"/>
            <w:r>
              <w:t xml:space="preserve"> </w:t>
            </w:r>
            <w:proofErr w:type="spellStart"/>
            <w:r>
              <w:t>márgenes</w:t>
            </w:r>
            <w:proofErr w:type="spellEnd"/>
          </w:p>
        </w:tc>
        <w:tc>
          <w:tcPr>
            <w:tcW w:w="427" w:type="pct"/>
          </w:tcPr>
          <w:p w:rsidR="008A59D7" w:rsidRDefault="00A42E4E">
            <w:pPr>
              <w:pStyle w:val="Compact"/>
            </w:pPr>
            <w:r>
              <w:t xml:space="preserve">No </w:t>
            </w:r>
            <w:proofErr w:type="spellStart"/>
            <w:r>
              <w:t>es</w:t>
            </w:r>
            <w:proofErr w:type="spellEnd"/>
            <w:r>
              <w:t xml:space="preserve"> un </w:t>
            </w:r>
            <w:proofErr w:type="spellStart"/>
            <w:r>
              <w:t>nuevo</w:t>
            </w:r>
            <w:proofErr w:type="spellEnd"/>
            <w:r>
              <w:t xml:space="preserve"> </w:t>
            </w:r>
            <w:proofErr w:type="spellStart"/>
            <w:r>
              <w:t>clasificador</w:t>
            </w:r>
            <w:proofErr w:type="spellEnd"/>
            <w:r>
              <w:t xml:space="preserve">, </w:t>
            </w:r>
            <w:proofErr w:type="spellStart"/>
            <w:r>
              <w:t>sino</w:t>
            </w:r>
            <w:proofErr w:type="spellEnd"/>
            <w:r>
              <w:t xml:space="preserve"> un </w:t>
            </w:r>
            <w:proofErr w:type="spellStart"/>
            <w:r>
              <w:t>marco</w:t>
            </w:r>
            <w:proofErr w:type="spellEnd"/>
            <w:r>
              <w:t xml:space="preserve"> de </w:t>
            </w:r>
            <w:proofErr w:type="spellStart"/>
            <w:r>
              <w:t>evaluación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t>Ayuda</w:t>
            </w:r>
            <w:proofErr w:type="spellEnd"/>
            <w:r>
              <w:t xml:space="preserve"> a </w:t>
            </w:r>
            <w:proofErr w:type="spellStart"/>
            <w:r>
              <w:t>interpretar</w:t>
            </w:r>
            <w:proofErr w:type="spellEnd"/>
            <w:r>
              <w:t xml:space="preserve"> con </w:t>
            </w:r>
            <w:proofErr w:type="spellStart"/>
            <w:r>
              <w:t>más</w:t>
            </w:r>
            <w:proofErr w:type="spellEnd"/>
            <w:r>
              <w:t xml:space="preserve"> rigor </w:t>
            </w:r>
            <w:proofErr w:type="spellStart"/>
            <w:r>
              <w:t>cuán</w:t>
            </w:r>
            <w:proofErr w:type="spellEnd"/>
            <w:r>
              <w:t xml:space="preserve"> </w:t>
            </w:r>
            <w:proofErr w:type="spellStart"/>
            <w:r>
              <w:t>efectivo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proofErr w:type="spellEnd"/>
            <w:r>
              <w:t xml:space="preserve"> Naive Bayes </w:t>
            </w:r>
            <w:proofErr w:type="spellStart"/>
            <w:r>
              <w:t>frente</w:t>
            </w:r>
            <w:proofErr w:type="spellEnd"/>
            <w:r>
              <w:t xml:space="preserve"> a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clasificadores</w:t>
            </w:r>
            <w:proofErr w:type="spellEnd"/>
          </w:p>
        </w:tc>
      </w:tr>
      <w:tr w:rsidR="009513EC" w:rsidTr="00951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" w:type="pct"/>
          </w:tcPr>
          <w:p w:rsidR="008A59D7" w:rsidRDefault="00A42E4E">
            <w:pPr>
              <w:pStyle w:val="Compact"/>
            </w:pPr>
            <w:r>
              <w:t>5</w:t>
            </w:r>
          </w:p>
        </w:tc>
        <w:tc>
          <w:tcPr>
            <w:tcW w:w="851" w:type="pct"/>
          </w:tcPr>
          <w:p w:rsidR="00853672" w:rsidRPr="007F30F5" w:rsidRDefault="000F5216" w:rsidP="007F30F5">
            <w:pPr>
              <w:rPr>
                <w:rFonts w:ascii="Times New Roman" w:eastAsia="Times New Roman" w:hAnsi="Times New Roman" w:cs="Times New Roman"/>
                <w:lang w:val="es-EC" w:eastAsia="es-EC"/>
              </w:rPr>
            </w:pPr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L.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Jiang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, C. Li, S. Wang, and L. Zhang, "Deep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Feature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Weighting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for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Naive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Bayes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and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Its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Application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to Text </w:t>
            </w:r>
            <w:proofErr w:type="spellStart"/>
            <w:r>
              <w:rPr>
                <w:rFonts w:ascii="Times New Roman" w:eastAsia="Times New Roman" w:hAnsi="Times New Roman" w:cs="Times New Roman"/>
                <w:lang w:val="es-EC" w:eastAsia="es-EC"/>
              </w:rPr>
              <w:lastRenderedPageBreak/>
              <w:t>Classification</w:t>
            </w:r>
            <w:proofErr w:type="spellEnd"/>
            <w:r>
              <w:rPr>
                <w:rFonts w:ascii="Times New Roman" w:eastAsia="Times New Roman" w:hAnsi="Times New Roman" w:cs="Times New Roman"/>
                <w:lang w:val="es-EC" w:eastAsia="es-EC"/>
              </w:rPr>
              <w:t xml:space="preserve">,"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i/>
                <w:lang w:val="es-EC" w:eastAsia="es-EC"/>
              </w:rPr>
              <w:t>Engineering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i/>
                <w:lang w:val="es-EC" w:eastAsia="es-EC"/>
              </w:rPr>
              <w:t xml:space="preserve">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i/>
                <w:lang w:val="es-EC" w:eastAsia="es-EC"/>
              </w:rPr>
              <w:t>Applications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i/>
                <w:lang w:val="es-EC" w:eastAsia="es-EC"/>
              </w:rPr>
              <w:t xml:space="preserve"> of Artificial </w:t>
            </w:r>
            <w:proofErr w:type="spellStart"/>
            <w:r w:rsidRPr="000F5216">
              <w:rPr>
                <w:rFonts w:ascii="Times New Roman" w:eastAsia="Times New Roman" w:hAnsi="Times New Roman" w:cs="Times New Roman"/>
                <w:i/>
                <w:lang w:val="es-EC" w:eastAsia="es-EC"/>
              </w:rPr>
              <w:t>Intelligence</w:t>
            </w:r>
            <w:proofErr w:type="spell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, vol. 52, pp. 26–39, </w:t>
            </w:r>
            <w:proofErr w:type="gramStart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>Jun.</w:t>
            </w:r>
            <w:proofErr w:type="gramEnd"/>
            <w:r w:rsidRPr="000F5216">
              <w:rPr>
                <w:rFonts w:ascii="Times New Roman" w:eastAsia="Times New Roman" w:hAnsi="Times New Roman" w:cs="Times New Roman"/>
                <w:lang w:val="es-EC" w:eastAsia="es-EC"/>
              </w:rPr>
              <w:t xml:space="preserve"> 2016. https://doi.org/10.1016/j.engappai.2016.02.002</w:t>
            </w:r>
          </w:p>
        </w:tc>
        <w:tc>
          <w:tcPr>
            <w:tcW w:w="191" w:type="pct"/>
          </w:tcPr>
          <w:p w:rsidR="008A59D7" w:rsidRDefault="00A42E4E">
            <w:pPr>
              <w:pStyle w:val="Compact"/>
            </w:pPr>
            <w:r>
              <w:lastRenderedPageBreak/>
              <w:t>2016</w:t>
            </w:r>
          </w:p>
        </w:tc>
        <w:tc>
          <w:tcPr>
            <w:tcW w:w="275" w:type="pct"/>
          </w:tcPr>
          <w:p w:rsidR="008A59D7" w:rsidRDefault="00A42E4E">
            <w:pPr>
              <w:pStyle w:val="Compact"/>
            </w:pPr>
            <w:r>
              <w:t>Scopus</w:t>
            </w:r>
          </w:p>
        </w:tc>
        <w:tc>
          <w:tcPr>
            <w:tcW w:w="406" w:type="pct"/>
          </w:tcPr>
          <w:p w:rsidR="008A59D7" w:rsidRDefault="00A42E4E">
            <w:pPr>
              <w:pStyle w:val="Compact"/>
            </w:pPr>
            <w:r>
              <w:t xml:space="preserve">Naive Bayes con deep feature </w:t>
            </w:r>
            <w:r>
              <w:lastRenderedPageBreak/>
              <w:t>weighting</w:t>
            </w:r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La </w:t>
            </w:r>
            <w:proofErr w:type="spellStart"/>
            <w:r>
              <w:t>suposición</w:t>
            </w:r>
            <w:proofErr w:type="spellEnd"/>
            <w:r>
              <w:t xml:space="preserve"> de </w:t>
            </w:r>
            <w:proofErr w:type="spellStart"/>
            <w:r>
              <w:t>independ</w:t>
            </w:r>
            <w:r>
              <w:lastRenderedPageBreak/>
              <w:t>encia</w:t>
            </w:r>
            <w:proofErr w:type="spellEnd"/>
            <w:r>
              <w:t xml:space="preserve"> y la forma </w:t>
            </w:r>
            <w:proofErr w:type="spellStart"/>
            <w:r>
              <w:t>clásica</w:t>
            </w:r>
            <w:proofErr w:type="spellEnd"/>
            <w:r>
              <w:t xml:space="preserve"> de </w:t>
            </w:r>
            <w:proofErr w:type="spellStart"/>
            <w:r>
              <w:t>estimar</w:t>
            </w:r>
            <w:proofErr w:type="spellEnd"/>
            <w:r>
              <w:t xml:space="preserve"> </w:t>
            </w:r>
            <w:proofErr w:type="spellStart"/>
            <w:r>
              <w:t>probabilidades</w:t>
            </w:r>
            <w:proofErr w:type="spellEnd"/>
            <w:r>
              <w:t xml:space="preserve"> </w:t>
            </w:r>
            <w:proofErr w:type="spellStart"/>
            <w:r>
              <w:t>limitan</w:t>
            </w:r>
            <w:proofErr w:type="spellEnd"/>
            <w:r>
              <w:t xml:space="preserve"> la </w:t>
            </w:r>
            <w:proofErr w:type="spellStart"/>
            <w:r>
              <w:t>precisión</w:t>
            </w:r>
            <w:proofErr w:type="spellEnd"/>
            <w:r>
              <w:t xml:space="preserve"> de Naive Bayes</w:t>
            </w:r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Mejorar</w:t>
            </w:r>
            <w:proofErr w:type="spellEnd"/>
            <w:r>
              <w:t xml:space="preserve"> Naive Bayes </w:t>
            </w:r>
            <w:proofErr w:type="spellStart"/>
            <w:r>
              <w:t>incorporan</w:t>
            </w:r>
            <w:r>
              <w:lastRenderedPageBreak/>
              <w:t>do</w:t>
            </w:r>
            <w:proofErr w:type="spellEnd"/>
            <w:r>
              <w:t xml:space="preserve"> </w:t>
            </w:r>
            <w:proofErr w:type="spellStart"/>
            <w:r>
              <w:t>ponderación</w:t>
            </w:r>
            <w:proofErr w:type="spellEnd"/>
            <w:r>
              <w:t xml:space="preserve"> </w:t>
            </w:r>
            <w:proofErr w:type="spellStart"/>
            <w:r>
              <w:t>profunda</w:t>
            </w:r>
            <w:proofErr w:type="spellEnd"/>
            <w:r>
              <w:t xml:space="preserve"> de </w:t>
            </w:r>
            <w:proofErr w:type="spellStart"/>
            <w:r>
              <w:t>características</w:t>
            </w:r>
            <w:proofErr w:type="spellEnd"/>
          </w:p>
        </w:tc>
        <w:tc>
          <w:tcPr>
            <w:tcW w:w="424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Cálculo</w:t>
            </w:r>
            <w:proofErr w:type="spellEnd"/>
            <w:r>
              <w:t xml:space="preserve"> </w:t>
            </w:r>
            <w:proofErr w:type="spellStart"/>
            <w:r>
              <w:t>profundo</w:t>
            </w:r>
            <w:proofErr w:type="spellEnd"/>
            <w:r>
              <w:t xml:space="preserve"> de </w:t>
            </w:r>
            <w:proofErr w:type="spellStart"/>
            <w:r>
              <w:t>frecuenci</w:t>
            </w:r>
            <w:r>
              <w:lastRenderedPageBreak/>
              <w:t>as</w:t>
            </w:r>
            <w:proofErr w:type="spellEnd"/>
            <w:r>
              <w:t xml:space="preserve"> </w:t>
            </w:r>
            <w:proofErr w:type="spellStart"/>
            <w:r>
              <w:t>ponderadas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las </w:t>
            </w:r>
            <w:proofErr w:type="spellStart"/>
            <w:r>
              <w:t>probabilidades</w:t>
            </w:r>
            <w:proofErr w:type="spellEnd"/>
            <w:r>
              <w:t xml:space="preserve"> </w:t>
            </w:r>
            <w:proofErr w:type="spellStart"/>
            <w:r>
              <w:t>condicionales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36 datasets benchmark de UCI y </w:t>
            </w:r>
            <w:proofErr w:type="spellStart"/>
            <w:r>
              <w:lastRenderedPageBreak/>
              <w:t>aplicaciones</w:t>
            </w:r>
            <w:proofErr w:type="spellEnd"/>
            <w:r>
              <w:t xml:space="preserve"> a </w:t>
            </w:r>
            <w:proofErr w:type="spellStart"/>
            <w:r>
              <w:t>clasificadores</w:t>
            </w:r>
            <w:proofErr w:type="spellEnd"/>
            <w:r>
              <w:t xml:space="preserve"> Naive Bayes para </w:t>
            </w:r>
            <w:proofErr w:type="spellStart"/>
            <w:r>
              <w:t>texto</w:t>
            </w:r>
            <w:proofErr w:type="spellEnd"/>
          </w:p>
        </w:tc>
        <w:tc>
          <w:tcPr>
            <w:tcW w:w="503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Rara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</w:t>
            </w:r>
            <w:proofErr w:type="spellStart"/>
            <w:r>
              <w:t>empeora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en</w:t>
            </w:r>
            <w:proofErr w:type="spellEnd"/>
            <w:r>
              <w:t xml:space="preserve"> </w:t>
            </w:r>
            <w:proofErr w:type="spellStart"/>
            <w:r>
              <w:t>muchos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lo </w:t>
            </w:r>
            <w:proofErr w:type="spellStart"/>
            <w:r>
              <w:t>mejora</w:t>
            </w:r>
            <w:proofErr w:type="spellEnd"/>
            <w:r>
              <w:t xml:space="preserve"> de forma </w:t>
            </w:r>
            <w:proofErr w:type="spellStart"/>
            <w:r>
              <w:t>marcada</w:t>
            </w:r>
            <w:proofErr w:type="spellEnd"/>
            <w:r>
              <w:t xml:space="preserve">; </w:t>
            </w:r>
            <w:proofErr w:type="spellStart"/>
            <w:r>
              <w:t>además</w:t>
            </w:r>
            <w:proofErr w:type="spellEnd"/>
            <w:r>
              <w:t xml:space="preserve">, </w:t>
            </w:r>
            <w:proofErr w:type="spellStart"/>
            <w:r>
              <w:t>logra</w:t>
            </w:r>
            <w:proofErr w:type="spellEnd"/>
            <w:r>
              <w:t xml:space="preserve"> </w:t>
            </w:r>
            <w:proofErr w:type="spellStart"/>
            <w:r>
              <w:t>mejoras</w:t>
            </w:r>
            <w:proofErr w:type="spellEnd"/>
            <w:r>
              <w:t xml:space="preserve"> notables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clasificadores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basados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NB</w:t>
            </w:r>
          </w:p>
        </w:tc>
        <w:tc>
          <w:tcPr>
            <w:tcW w:w="427" w:type="pct"/>
          </w:tcPr>
          <w:p w:rsidR="008A59D7" w:rsidRDefault="00A42E4E">
            <w:pPr>
              <w:pStyle w:val="Compact"/>
            </w:pPr>
            <w:r>
              <w:lastRenderedPageBreak/>
              <w:t xml:space="preserve">La </w:t>
            </w:r>
            <w:proofErr w:type="spellStart"/>
            <w:r>
              <w:t>validación</w:t>
            </w:r>
            <w:proofErr w:type="spellEnd"/>
            <w:r>
              <w:t xml:space="preserve"> se </w:t>
            </w:r>
            <w:proofErr w:type="spellStart"/>
            <w:r>
              <w:t>apoya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lastRenderedPageBreak/>
              <w:t xml:space="preserve">benchmarks; </w:t>
            </w: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procesamiento</w:t>
            </w:r>
            <w:proofErr w:type="spellEnd"/>
            <w:r>
              <w:t xml:space="preserve"> que NB </w:t>
            </w:r>
            <w:proofErr w:type="spellStart"/>
            <w:r>
              <w:t>básico</w:t>
            </w:r>
            <w:proofErr w:type="spellEnd"/>
          </w:p>
        </w:tc>
        <w:tc>
          <w:tcPr>
            <w:tcW w:w="467" w:type="pct"/>
          </w:tcPr>
          <w:p w:rsidR="008A59D7" w:rsidRDefault="00A42E4E">
            <w:pPr>
              <w:pStyle w:val="Compact"/>
            </w:pPr>
            <w:proofErr w:type="spellStart"/>
            <w:r>
              <w:lastRenderedPageBreak/>
              <w:t>Refuerza</w:t>
            </w:r>
            <w:proofErr w:type="spellEnd"/>
            <w:r>
              <w:t xml:space="preserve"> la idea de que Naive Bayes </w:t>
            </w:r>
            <w:proofErr w:type="spellStart"/>
            <w:r>
              <w:lastRenderedPageBreak/>
              <w:t>puede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competitivo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mejora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representación</w:t>
            </w:r>
            <w:proofErr w:type="spellEnd"/>
            <w:r>
              <w:t xml:space="preserve"> de </w:t>
            </w:r>
            <w:proofErr w:type="spellStart"/>
            <w:r>
              <w:t>características</w:t>
            </w:r>
            <w:proofErr w:type="spellEnd"/>
          </w:p>
        </w:tc>
      </w:tr>
    </w:tbl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bookmarkStart w:id="4" w:name="síntesis-de-los-artículos"/>
      <w:bookmarkEnd w:id="2"/>
      <w:r w:rsidRPr="00DB52CC">
        <w:rPr>
          <w:rFonts w:ascii="Times New Roman" w:eastAsia="Times New Roman" w:hAnsi="Times New Roman" w:cs="Times New Roman"/>
          <w:lang w:val="es-EC" w:eastAsia="es-EC"/>
        </w:rPr>
        <w:lastRenderedPageBreak/>
        <w:t>[1]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L.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Jiang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C. Li, S. Wang, y L. Zhang, «Deep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feature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weighting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for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naive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Bayes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and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its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application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to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text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classification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»,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Eng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Appl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Artif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Intell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vol. 52, pp. 26-39, jun. 2016,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doi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: 10.1016/J.ENGAPPAI.2016.02.002.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>[2]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D. Zhang, J. Wang, E.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Yilmaz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X. Wang, y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Y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Zhou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, «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Bayesian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performance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comparison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of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text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classifiers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», </w:t>
      </w:r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SIGIR 2016 -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Proceedings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of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the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39th International ACM SIGIR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Conference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on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Research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and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Development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in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Information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Retrieval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pp. 15-24, jul. 2016,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doi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: 10.1145/2911451.</w:t>
      </w:r>
      <w:proofErr w:type="gramStart"/>
      <w:r w:rsidRPr="00DB52CC">
        <w:rPr>
          <w:rFonts w:ascii="Times New Roman" w:eastAsia="Times New Roman" w:hAnsi="Times New Roman" w:cs="Times New Roman"/>
          <w:lang w:val="es-EC" w:eastAsia="es-EC"/>
        </w:rPr>
        <w:t>2911547;SUBPAGE</w:t>
      </w:r>
      <w:proofErr w:type="gramEnd"/>
      <w:r w:rsidRPr="00DB52CC">
        <w:rPr>
          <w:rFonts w:ascii="Times New Roman" w:eastAsia="Times New Roman" w:hAnsi="Times New Roman" w:cs="Times New Roman"/>
          <w:lang w:val="es-EC" w:eastAsia="es-EC"/>
        </w:rPr>
        <w:t>:STRING:BASIC.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>[3]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E. Frank y R. R.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Bouckaert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, «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Naive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Bayes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for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Text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Classification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with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Unbalanced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Classes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»,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Lecture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Notes in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Computer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Science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(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including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subseries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Lecture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Notes in Artificial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Intelligence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and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Lecture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Notes in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Bioinformatics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)</w:t>
      </w: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vol. 4213 LNAI, pp. 503-510, 2006,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doi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: 10.1007/11871637_49.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>[4]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K.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Sangounpao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y P.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Muenchaisri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, «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Ontology-Based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Naive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Bayes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Short Text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Classification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Method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for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a Small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Dataset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»,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Proceedings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- 20th IEEE/ACIS International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Conference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on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Software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Engineering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, Artificial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Intelligence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,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Networking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and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Parallel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/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Distributed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Computing, SNPD 2019</w:t>
      </w: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pp. 53-58, jul. 2019,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doi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: 10.1109/SNPD.2019.8935711.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>[5]</w:t>
      </w:r>
    </w:p>
    <w:p w:rsidR="00DB52CC" w:rsidRPr="00DB52CC" w:rsidRDefault="00DB52CC" w:rsidP="00DB52CC">
      <w:pPr>
        <w:spacing w:after="0"/>
        <w:rPr>
          <w:rFonts w:ascii="Times New Roman" w:eastAsia="Times New Roman" w:hAnsi="Times New Roman" w:cs="Times New Roman"/>
          <w:lang w:val="es-EC" w:eastAsia="es-EC"/>
        </w:rPr>
      </w:pPr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S. H.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Myaeng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K. S. Han, y H. C.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Rim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, «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Some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effective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techniques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for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naive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bayes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text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classification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», </w:t>
      </w:r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IEEE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Trans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Knowl</w:t>
      </w:r>
      <w:proofErr w:type="spellEnd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 xml:space="preserve"> Data </w:t>
      </w:r>
      <w:proofErr w:type="spellStart"/>
      <w:r w:rsidRPr="00DB52CC">
        <w:rPr>
          <w:rFonts w:ascii="Times New Roman" w:eastAsia="Times New Roman" w:hAnsi="Times New Roman" w:cs="Times New Roman"/>
          <w:i/>
          <w:iCs/>
          <w:lang w:val="es-EC" w:eastAsia="es-EC"/>
        </w:rPr>
        <w:t>Eng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, vol. 18,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n.</w:t>
      </w:r>
      <w:r w:rsidRPr="00DB52CC">
        <w:rPr>
          <w:rFonts w:ascii="Times New Roman" w:eastAsia="Times New Roman" w:hAnsi="Times New Roman" w:cs="Times New Roman"/>
          <w:vertAlign w:val="superscript"/>
          <w:lang w:val="es-EC" w:eastAsia="es-EC"/>
        </w:rPr>
        <w:t>o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 xml:space="preserve"> 11, pp. 1457-1466, nov. 2006, </w:t>
      </w:r>
      <w:proofErr w:type="spellStart"/>
      <w:r w:rsidRPr="00DB52CC">
        <w:rPr>
          <w:rFonts w:ascii="Times New Roman" w:eastAsia="Times New Roman" w:hAnsi="Times New Roman" w:cs="Times New Roman"/>
          <w:lang w:val="es-EC" w:eastAsia="es-EC"/>
        </w:rPr>
        <w:t>doi</w:t>
      </w:r>
      <w:proofErr w:type="spellEnd"/>
      <w:r w:rsidRPr="00DB52CC">
        <w:rPr>
          <w:rFonts w:ascii="Times New Roman" w:eastAsia="Times New Roman" w:hAnsi="Times New Roman" w:cs="Times New Roman"/>
          <w:lang w:val="es-EC" w:eastAsia="es-EC"/>
        </w:rPr>
        <w:t>: 10.1109/TKDE.2006.180.</w:t>
      </w:r>
    </w:p>
    <w:p w:rsidR="009513EC" w:rsidRDefault="009513EC" w:rsidP="009513EC">
      <w:pPr>
        <w:pStyle w:val="Textoindependiente"/>
      </w:pPr>
    </w:p>
    <w:p w:rsidR="009513EC" w:rsidRDefault="009513EC" w:rsidP="009513EC">
      <w:pPr>
        <w:pStyle w:val="Textoindependiente"/>
      </w:pPr>
    </w:p>
    <w:p w:rsidR="009513EC" w:rsidRDefault="009513EC" w:rsidP="009513EC">
      <w:pPr>
        <w:pStyle w:val="Textoindependiente"/>
      </w:pPr>
    </w:p>
    <w:p w:rsidR="009513EC" w:rsidRPr="009513EC" w:rsidRDefault="009513EC" w:rsidP="009513EC">
      <w:pPr>
        <w:pStyle w:val="Textoindependiente"/>
        <w:sectPr w:rsidR="009513EC" w:rsidRPr="009513EC" w:rsidSect="00F348B4">
          <w:footnotePr>
            <w:numRestart w:val="eachSect"/>
          </w:footnotePr>
          <w:pgSz w:w="16838" w:h="11906" w:orient="landscape" w:code="9"/>
          <w:pgMar w:top="720" w:right="720" w:bottom="720" w:left="720" w:header="720" w:footer="720" w:gutter="0"/>
          <w:cols w:space="720"/>
          <w:docGrid w:linePitch="326"/>
        </w:sectPr>
      </w:pPr>
    </w:p>
    <w:p w:rsidR="008A59D7" w:rsidRDefault="00A42E4E">
      <w:pPr>
        <w:pStyle w:val="Ttulo1"/>
      </w:pPr>
      <w:proofErr w:type="spellStart"/>
      <w:r>
        <w:rPr>
          <w:b/>
          <w:bCs/>
        </w:rPr>
        <w:lastRenderedPageBreak/>
        <w:t>Síntesis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artículos</w:t>
      </w:r>
      <w:proofErr w:type="spellEnd"/>
    </w:p>
    <w:p w:rsidR="008A59D7" w:rsidRDefault="00A42E4E">
      <w:pPr>
        <w:pStyle w:val="FirstParagraph"/>
      </w:pPr>
      <w:proofErr w:type="spellStart"/>
      <w:r>
        <w:t>En</w:t>
      </w:r>
      <w:proofErr w:type="spellEnd"/>
      <w:r>
        <w:t xml:space="preserve"> </w:t>
      </w:r>
      <w:proofErr w:type="spellStart"/>
      <w:r>
        <w:t>conjunto</w:t>
      </w:r>
      <w:proofErr w:type="spellEnd"/>
      <w:r>
        <w:t xml:space="preserve">, 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que Naive Bayes </w:t>
      </w:r>
      <w:proofErr w:type="spellStart"/>
      <w:r>
        <w:t>sí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mucho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corrigen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debilidades</w:t>
      </w:r>
      <w:proofErr w:type="spellEnd"/>
      <w:r>
        <w:t xml:space="preserve"> </w:t>
      </w:r>
      <w:proofErr w:type="spellStart"/>
      <w:r>
        <w:t>clásicas</w:t>
      </w:r>
      <w:proofErr w:type="spellEnd"/>
      <w:r>
        <w:t xml:space="preserve">. El </w:t>
      </w:r>
      <w:proofErr w:type="spellStart"/>
      <w:r>
        <w:t>artículo</w:t>
      </w:r>
      <w:proofErr w:type="spellEnd"/>
      <w:r>
        <w:t xml:space="preserve"> de Kim et al. </w:t>
      </w:r>
      <w:proofErr w:type="spellStart"/>
      <w:r>
        <w:t>muestra</w:t>
      </w:r>
      <w:proofErr w:type="spellEnd"/>
      <w:r>
        <w:t xml:space="preserve"> que la </w:t>
      </w:r>
      <w:proofErr w:type="spellStart"/>
      <w:r>
        <w:t>normalización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y la </w:t>
      </w:r>
      <w:proofErr w:type="spellStart"/>
      <w:r>
        <w:t>ponderación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un </w:t>
      </w:r>
      <w:proofErr w:type="spellStart"/>
      <w:r>
        <w:t>rendimiento</w:t>
      </w:r>
      <w:proofErr w:type="spellEnd"/>
      <w:r>
        <w:t xml:space="preserve"> comparable al de </w:t>
      </w:r>
      <w:proofErr w:type="spellStart"/>
      <w:r>
        <w:t>clasificadores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. Frank y </w:t>
      </w:r>
      <w:proofErr w:type="spellStart"/>
      <w:r>
        <w:t>Bouckaert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que el </w:t>
      </w:r>
      <w:proofErr w:type="spellStart"/>
      <w:r>
        <w:t>ajuste</w:t>
      </w:r>
      <w:proofErr w:type="spellEnd"/>
      <w:r>
        <w:t xml:space="preserve"> de priors </w:t>
      </w:r>
      <w:proofErr w:type="spellStart"/>
      <w:r>
        <w:t>mejora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 Naive Bayes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desbalanceadas</w:t>
      </w:r>
      <w:proofErr w:type="spellEnd"/>
      <w:r>
        <w:t>. Jiang et al. </w:t>
      </w:r>
      <w:proofErr w:type="spellStart"/>
      <w:r>
        <w:t>refuerzan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idea con deep feature weighting,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. </w:t>
      </w:r>
      <w:proofErr w:type="spellStart"/>
      <w:r>
        <w:t>Sangounpao</w:t>
      </w:r>
      <w:proofErr w:type="spellEnd"/>
      <w:r>
        <w:t xml:space="preserve"> y </w:t>
      </w:r>
      <w:proofErr w:type="spellStart"/>
      <w:r>
        <w:t>Muenchaisri</w:t>
      </w:r>
      <w:proofErr w:type="spellEnd"/>
      <w:r>
        <w:t xml:space="preserve"> </w:t>
      </w:r>
      <w:proofErr w:type="spellStart"/>
      <w:r>
        <w:t>amplían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Naive Bayes a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corto</w:t>
      </w:r>
      <w:proofErr w:type="spellEnd"/>
      <w:r>
        <w:t xml:space="preserve"> con </w:t>
      </w:r>
      <w:proofErr w:type="spellStart"/>
      <w:r>
        <w:t>ontologías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Zhang et al. </w:t>
      </w:r>
      <w:proofErr w:type="spellStart"/>
      <w:r>
        <w:t>aportan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de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a </w:t>
      </w:r>
      <w:proofErr w:type="spellStart"/>
      <w:r>
        <w:t>otro</w:t>
      </w:r>
      <w:proofErr w:type="spellEnd"/>
      <w:r>
        <w:t>.</w:t>
      </w:r>
    </w:p>
    <w:p w:rsidR="008A59D7" w:rsidRDefault="00A42E4E">
      <w:pPr>
        <w:pStyle w:val="Ttulo1"/>
      </w:pPr>
      <w:bookmarkStart w:id="5" w:name="respuesta-a-la-pregunta-de-investigación"/>
      <w:bookmarkEnd w:id="4"/>
      <w:proofErr w:type="spellStart"/>
      <w:r>
        <w:rPr>
          <w:b/>
          <w:bCs/>
        </w:rPr>
        <w:t>Respuesta</w:t>
      </w:r>
      <w:proofErr w:type="spellEnd"/>
      <w:r>
        <w:rPr>
          <w:b/>
          <w:bCs/>
        </w:rPr>
        <w:t xml:space="preserve"> a la </w:t>
      </w: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investigación</w:t>
      </w:r>
      <w:proofErr w:type="spellEnd"/>
    </w:p>
    <w:p w:rsidR="008A59D7" w:rsidRDefault="00A42E4E">
      <w:pPr>
        <w:pStyle w:val="FirstParagraph"/>
      </w:pPr>
      <w:r>
        <w:t xml:space="preserve">Naive Bayes </w:t>
      </w:r>
      <w:proofErr w:type="spellStart"/>
      <w:r>
        <w:t>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para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adapta</w:t>
      </w:r>
      <w:proofErr w:type="spellEnd"/>
      <w:r>
        <w:t xml:space="preserve"> al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normalización</w:t>
      </w:r>
      <w:proofErr w:type="spellEnd"/>
      <w:r>
        <w:t xml:space="preserve">, </w:t>
      </w:r>
      <w:proofErr w:type="spellStart"/>
      <w:r>
        <w:t>ponderación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 priors,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ontologías</w:t>
      </w:r>
      <w:proofErr w:type="spellEnd"/>
      <w:r>
        <w:t xml:space="preserve"> o feature weighting </w:t>
      </w:r>
      <w:proofErr w:type="spellStart"/>
      <w:r>
        <w:t>profundo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competitivo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aproximarse</w:t>
      </w:r>
      <w:proofErr w:type="spellEnd"/>
      <w:r>
        <w:t xml:space="preserve"> al de </w:t>
      </w:r>
      <w:proofErr w:type="spellStart"/>
      <w:r>
        <w:t>clasificadores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SVM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Naive Bayes “</w:t>
      </w:r>
      <w:proofErr w:type="spellStart"/>
      <w:r>
        <w:t>sirve</w:t>
      </w:r>
      <w:proofErr w:type="spellEnd"/>
      <w:r>
        <w:t xml:space="preserve">” o no, 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indica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efectividad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mucho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implemente</w:t>
      </w:r>
      <w:proofErr w:type="spellEnd"/>
      <w:r>
        <w:t xml:space="preserve"> y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que se </w:t>
      </w:r>
      <w:proofErr w:type="spellStart"/>
      <w:r>
        <w:t>clasifique</w:t>
      </w:r>
      <w:proofErr w:type="spellEnd"/>
      <w:r>
        <w:t>.</w:t>
      </w:r>
      <w:bookmarkEnd w:id="5"/>
    </w:p>
    <w:sectPr w:rsidR="008A59D7" w:rsidSect="00F80153">
      <w:footnotePr>
        <w:numRestart w:val="eachSect"/>
      </w:footnotePr>
      <w:pgSz w:w="11906" w:h="16838" w:code="9"/>
      <w:pgMar w:top="1417" w:right="1701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79AF4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8001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A59D7"/>
    <w:rsid w:val="000F5216"/>
    <w:rsid w:val="001908F2"/>
    <w:rsid w:val="00262D6A"/>
    <w:rsid w:val="002B3A3C"/>
    <w:rsid w:val="002E416E"/>
    <w:rsid w:val="004215EB"/>
    <w:rsid w:val="004B46D1"/>
    <w:rsid w:val="00517A80"/>
    <w:rsid w:val="005764C1"/>
    <w:rsid w:val="00754628"/>
    <w:rsid w:val="007A7F68"/>
    <w:rsid w:val="007F30F5"/>
    <w:rsid w:val="00802209"/>
    <w:rsid w:val="00853672"/>
    <w:rsid w:val="00854257"/>
    <w:rsid w:val="008A59D7"/>
    <w:rsid w:val="00925E72"/>
    <w:rsid w:val="0094152C"/>
    <w:rsid w:val="009513EC"/>
    <w:rsid w:val="00985B6D"/>
    <w:rsid w:val="00A42E4E"/>
    <w:rsid w:val="00B42852"/>
    <w:rsid w:val="00C06953"/>
    <w:rsid w:val="00C40A34"/>
    <w:rsid w:val="00C621C2"/>
    <w:rsid w:val="00CB7807"/>
    <w:rsid w:val="00CF0666"/>
    <w:rsid w:val="00DB52CC"/>
    <w:rsid w:val="00E83917"/>
    <w:rsid w:val="00EB101E"/>
    <w:rsid w:val="00F06194"/>
    <w:rsid w:val="00F348B4"/>
    <w:rsid w:val="00F67947"/>
    <w:rsid w:val="00F80153"/>
    <w:rsid w:val="00F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D3DF4"/>
  <w15:docId w15:val="{F2E381A7-0FE4-4A56-BDCD-065FD72E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2CC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Cuadrculamedia3">
    <w:name w:val="Medium Grid 3"/>
    <w:basedOn w:val="Tablanormal"/>
    <w:rsid w:val="00985B6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Tabladecuadrcula4">
    <w:name w:val="Grid Table 4"/>
    <w:basedOn w:val="Tablanormal"/>
    <w:uiPriority w:val="49"/>
    <w:rsid w:val="0085425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7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4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1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1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0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1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7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9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1267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Elite Book</cp:lastModifiedBy>
  <cp:revision>34</cp:revision>
  <dcterms:created xsi:type="dcterms:W3CDTF">2026-04-22T04:34:00Z</dcterms:created>
  <dcterms:modified xsi:type="dcterms:W3CDTF">2026-04-26T16:08:00Z</dcterms:modified>
</cp:coreProperties>
</file>