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b/>
          <w:bCs/>
          <w:color w:val="1A3A5C"/>
          <w:sz w:val="52"/>
          <w:szCs w:val="52"/>
        </w:rPr>
        <w:t xml:space="preserve">DEPUTY MAYOR 2.0</w:t>
      </w:r>
    </w:p>
    <w:p>
      <w:pPr>
        <w:spacing w:after="200"/>
        <w:jc w:val="center"/>
      </w:pPr>
      <w:r>
        <w:rPr>
          <w:b/>
          <w:bCs/>
          <w:color w:val="C9A227"/>
          <w:sz w:val="36"/>
          <w:szCs w:val="36"/>
        </w:rPr>
        <w:t xml:space="preserve">Architecture &amp; Design Audit</w:t>
      </w:r>
    </w:p>
    <w:p>
      <w:pPr>
        <w:spacing w:after="600"/>
        <w:jc w:val="center"/>
      </w:pPr>
      <w:r>
        <w:rPr>
          <w:color w:val="555555"/>
          <w:sz w:val="28"/>
          <w:szCs w:val="28"/>
        </w:rPr>
        <w:t xml:space="preserve">CTO-Level Technical Review</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b/>
                <w:bCs/>
                <w:color w:val="555555"/>
              </w:rPr>
              <w:t xml:space="preserve">Date:</w:t>
            </w:r>
          </w:p>
        </w:tc>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color w:val="2D2D2D"/>
              </w:rPr>
              <w:t xml:space="preserve">March 8, 2026</w:t>
            </w:r>
          </w:p>
        </w:tc>
      </w:tr>
      <w:tr>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b/>
                <w:bCs/>
                <w:color w:val="555555"/>
              </w:rPr>
              <w:t xml:space="preserve">Prepared by:</w:t>
            </w:r>
          </w:p>
        </w:tc>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color w:val="2D2D2D"/>
              </w:rPr>
              <w:t xml:space="preserve">Claude Sonnet 4.6</w:t>
            </w:r>
          </w:p>
        </w:tc>
      </w:tr>
      <w:tr>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b/>
                <w:bCs/>
                <w:color w:val="555555"/>
              </w:rPr>
              <w:t xml:space="preserve">Codebase:</w:t>
            </w:r>
          </w:p>
        </w:tc>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color w:val="2D2D2D"/>
              </w:rPr>
              <w:t xml:space="preserve">React 18 + TypeScript + Vite</w:t>
            </w:r>
          </w:p>
        </w:tc>
      </w:tr>
      <w:tr>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b/>
                <w:bCs/>
                <w:color w:val="555555"/>
              </w:rPr>
              <w:t xml:space="preserve">Files Reviewed:</w:t>
            </w:r>
          </w:p>
        </w:tc>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tcPr>
          <w:p>
            <w:r>
              <w:rPr>
                <w:color w:val="2D2D2D"/>
              </w:rPr>
              <w:t xml:space="preserve">17 source files</w:t>
            </w:r>
          </w:p>
        </w:tc>
      </w:tr>
    </w:tbl>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0392B" w:sz="1"/>
              <w:right w:val="none" w:color="FFFFFF" w:sz="0"/>
            </w:tcBorders>
            <w:shd w:fill="C0392B" w:val="clear"/>
            <w:tcMar>
              <w:top w:type="dxa" w:w="80"/>
              <w:left w:type="dxa" w:w="140"/>
              <w:bottom w:type="dxa" w:w="80"/>
              <w:right w:type="dxa" w:w="140"/>
            </w:tcMar>
          </w:tcPr>
          <w:p>
            <w:r>
              <w:rPr>
                <w:b/>
                <w:bCs/>
                <w:color w:val="FFFFFF"/>
                <w:sz w:val="20"/>
                <w:szCs w:val="20"/>
              </w:rPr>
              <w:t xml:space="preserve">⚠  IMMEDIATE ACTION REQUIRED</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A live Gemini API key has been detected in the committed .env file:</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VITE_GEMINI_API_KEY=AIzaSyCI4aadvVkdrX11outoXAbXstAi9UcPRBg</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Because the VITE_ prefix bakes this value directly into the browser bundle, it is fully</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exposed to any user who opens DevTools. This key must be rotated BEFORE the next deployment.</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See Section 2.6 for full security analysis and remediation steps.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b/>
                <w:bCs/>
                <w:color w:val="FFFFFF"/>
                <w:sz w:val="28"/>
                <w:szCs w:val="28"/>
              </w:rPr>
              <w:t xml:space="preserve">PART 1 — SYSTEM UNDERSTANDING</w:t>
            </w:r>
          </w:p>
        </w:tc>
      </w:tr>
    </w:tbl>
    <w:p/>
    <w:p>
      <w:pPr>
        <w:pStyle w:val="Heading1"/>
      </w:pPr>
      <w:r>
        <w:rPr>
          <w:color w:val="1A3A5C"/>
        </w:rPr>
        <w:t xml:space="preserve">1.1  Purpose &amp; Target User</w:t>
      </w:r>
    </w:p>
    <w:p>
      <w:pPr>
        <w:spacing w:after="160"/>
      </w:pPr>
      <w:r>
        <w:rPr>
          <w:color w:val="2D2D2D"/>
        </w:rPr>
        <w:t xml:space="preserve">Deputy Mayor 2.0 is a local-first, client-only Progressive Web Application designed to digitize and accelerate three communication workflows for a municipal deputy mayor or communications officer:</w:t>
      </w:r>
    </w:p>
    <w:p>
      <w:pPr>
        <w:pStyle w:val="ListParagraph"/>
        <w:numPr>
          <w:ilvl w:val="0"/>
          <w:numId w:val="2"/>
        </w:numPr>
        <w:spacing w:after="80"/>
      </w:pPr>
      <w:r>
        <w:rPr>
          <w:color w:val="2D2D2D"/>
        </w:rPr>
        <w:t xml:space="preserve">Field Capture → AI Content: Visit a community site or event, photograph it, describe what is happening, and instantly generate platform-specific social media posts and a council-meeting slide using Google Gemini 2.5 Flash.</w:t>
      </w:r>
    </w:p>
    <w:p>
      <w:pPr>
        <w:pStyle w:val="ListParagraph"/>
        <w:numPr>
          <w:ilvl w:val="0"/>
          <w:numId w:val="2"/>
        </w:numPr>
        <w:spacing w:after="80"/>
      </w:pPr>
      <w:r>
        <w:rPr>
          <w:color w:val="2D2D2D"/>
        </w:rPr>
        <w:t xml:space="preserve">Council Slide Production: Render photo-backed slides in four layout styles (Landmark, Briefing, Impact, DataPoint) and export them as high-resolution PNG files for use in presentations.</w:t>
      </w:r>
    </w:p>
    <w:p>
      <w:pPr>
        <w:pStyle w:val="ListParagraph"/>
        <w:numPr>
          <w:ilvl w:val="0"/>
          <w:numId w:val="2"/>
        </w:numPr>
        <w:spacing w:after="80"/>
      </w:pPr>
      <w:r>
        <w:rPr>
          <w:color w:val="2D2D2D"/>
        </w:rPr>
        <w:t xml:space="preserve">Monthly Newsletter Engine: Assemble a structured, shareable newsletter that merges one-time events, recurring events, curated awareness campaigns, and standard holidays into a single timeline.</w:t>
      </w:r>
    </w:p>
    <w:p/>
    <w:p>
      <w:pPr>
        <w:spacing w:after="160"/>
      </w:pPr>
      <w:r>
        <w:rPr>
          <w:color w:val="2D2D2D"/>
        </w:rPr>
        <w:t xml:space="preserve">The application is not a consumer SaaS product in its current state; it is a single-user productivity tool for one deputy mayor's office. It stores all data locally in the browser's IndexedDB and requires no login, no backend, and no subscription.</w:t>
      </w:r>
    </w:p>
    <w:p/>
    <w:p>
      <w:pPr>
        <w:pStyle w:val="Heading1"/>
      </w:pPr>
      <w:r>
        <w:rPr>
          <w:color w:val="1A3A5C"/>
        </w:rPr>
        <w:t xml:space="preserve">1.2  User Workflow</w:t>
      </w:r>
    </w:p>
    <w:p>
      <w:pPr>
        <w:spacing w:after="160"/>
      </w:pPr>
      <w:r>
        <w:rPr>
          <w:color w:val="2D2D2D"/>
        </w:rPr>
        <w:t xml:space="preserve">The intended end-to-end user journey is as follows:</w:t>
      </w:r>
    </w:p>
    <w:p>
      <w:pPr>
        <w:pStyle w:val="ListParagraph"/>
        <w:numPr>
          <w:ilvl w:val="0"/>
          <w:numId w:val="3"/>
        </w:numPr>
        <w:spacing w:after="80"/>
      </w:pPr>
      <w:r>
        <w:rPr>
          <w:color w:val="2D2D2D"/>
        </w:rPr>
        <w:t xml:space="preserve">The user visits a field site or community event with a phone or tablet.</w:t>
      </w:r>
    </w:p>
    <w:p>
      <w:pPr>
        <w:pStyle w:val="ListParagraph"/>
        <w:numPr>
          <w:ilvl w:val="0"/>
          <w:numId w:val="3"/>
        </w:numPr>
        <w:spacing w:after="80"/>
      </w:pPr>
      <w:r>
        <w:rPr>
          <w:color w:val="2D2D2D"/>
        </w:rPr>
        <w:t xml:space="preserve">Inside the app (Field Capture tab), they upload one or more photos, type the topic and a description of what is happening.</w:t>
      </w:r>
    </w:p>
    <w:p>
      <w:pPr>
        <w:pStyle w:val="ListParagraph"/>
        <w:numPr>
          <w:ilvl w:val="0"/>
          <w:numId w:val="3"/>
        </w:numPr>
        <w:spacing w:after="80"/>
      </w:pPr>
      <w:r>
        <w:rPr>
          <w:color w:val="2D2D2D"/>
        </w:rPr>
        <w:t xml:space="preserve">They tap "Submit to Gemini." The app sends the images and context to the Gemini API and receives back four social posts (Facebook, LinkedIn, X, Instagram) and a slide title + bullet body.</w:t>
      </w:r>
    </w:p>
    <w:p>
      <w:pPr>
        <w:pStyle w:val="ListParagraph"/>
        <w:numPr>
          <w:ilvl w:val="0"/>
          <w:numId w:val="3"/>
        </w:numPr>
        <w:spacing w:after="80"/>
      </w:pPr>
      <w:r>
        <w:rPr>
          <w:color w:val="2D2D2D"/>
        </w:rPr>
        <w:t xml:space="preserve">The result is stored in IndexedDB and placed in a React context so downstream views can access it immediately.</w:t>
      </w:r>
    </w:p>
    <w:p>
      <w:pPr>
        <w:pStyle w:val="ListParagraph"/>
        <w:numPr>
          <w:ilvl w:val="0"/>
          <w:numId w:val="3"/>
        </w:numPr>
        <w:spacing w:after="80"/>
      </w:pPr>
      <w:r>
        <w:rPr>
          <w:color w:val="2D2D2D"/>
        </w:rPr>
        <w:t xml:space="preserve">The user navigates to Slide Studio to preview the slide, choose a layout, and export a PNG.</w:t>
      </w:r>
    </w:p>
    <w:p>
      <w:pPr>
        <w:pStyle w:val="ListParagraph"/>
        <w:numPr>
          <w:ilvl w:val="0"/>
          <w:numId w:val="3"/>
        </w:numPr>
        <w:spacing w:after="80"/>
      </w:pPr>
      <w:r>
        <w:rPr>
          <w:color w:val="2D2D2D"/>
        </w:rPr>
        <w:t xml:space="preserve">The user navigates to Social Media Kit to preview platform-specific mockups, copy text to clipboard, and open the relevant platform URL to paste and post.</w:t>
      </w:r>
    </w:p>
    <w:p>
      <w:pPr>
        <w:pStyle w:val="ListParagraph"/>
        <w:numPr>
          <w:ilvl w:val="0"/>
          <w:numId w:val="3"/>
        </w:numPr>
        <w:spacing w:after="80"/>
      </w:pPr>
      <w:r>
        <w:rPr>
          <w:color w:val="2D2D2D"/>
        </w:rPr>
        <w:t xml:space="preserve">Separately, on a monthly cadence, the user visits the Newsletter tab, selects a date range and desired awareness campaigns, and reviews (then prints or screenshots) the assembled newsletter.</w:t>
      </w:r>
    </w:p>
    <w:p/>
    <w:p>
      <w:pPr>
        <w:pStyle w:val="Heading1"/>
      </w:pPr>
      <w:r>
        <w:rPr>
          <w:color w:val="1A3A5C"/>
        </w:rPr>
        <w:t xml:space="preserve">1.3  Core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Type</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Single-Page Application (SPA) — purely client-side, no backend</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Framework</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React 18.3.1 with TypeScript (strict mode)</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Build Tool</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Vite 5.4.10 with @vitejs/plugin-react</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Routing</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None — five views switched via useState&lt;ViewId&gt; in App.tsx</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Persistence</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Dexie.js v4 wrapping browser IndexedDB (database name: DeputyMayor2)</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AI Integration</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Google Gemini 2.5 Flash via @google/genai SDK (client-side)</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Cloud Backup</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Google Drive API v3 + OAuth 2.0 GSI (optional, sessionStorage token)</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Slide Export</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html2canvas 1.4.1 — 3× device-pixel-ratio PNG export</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Deployment</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Vercel (minimal vercel.json, 3 lines)</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Styling</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100% inline styles — no CSS framework, no CSS modules, no Tailwind</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Testing</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None — zero test files in the entire codebase</w:t>
            </w:r>
          </w:p>
        </w:tc>
      </w:tr>
    </w:tbl>
    <w:p/>
    <w:p>
      <w:pPr>
        <w:pStyle w:val="Heading1"/>
      </w:pPr>
      <w:r>
        <w:rPr>
          <w:color w:val="1A3A5C"/>
        </w:rPr>
        <w:t xml:space="preserve">1.4  Module &amp; Folder Roles</w:t>
      </w:r>
    </w:p>
    <w:p>
      <w:pPr>
        <w:spacing w:after="160"/>
      </w:pPr>
      <w:r>
        <w:rPr>
          <w:color w:val="2D2D2D"/>
        </w:rPr>
        <w:t xml:space="preserve">The source tree is flat with two meaningful sub-directories:</w:t>
      </w:r>
    </w:p>
    <w:p/>
    <w:p>
      <w:pPr>
        <w:pStyle w:val="Heading3"/>
      </w:pPr>
      <w:r>
        <w:rPr>
          <w:color w:val="2D2D2D"/>
        </w:rPr>
        <w:t xml:space="preserve">src/lib/ — Utility &amp; Service Layer</w:t>
      </w:r>
    </w:p>
    <w:p>
      <w:pPr>
        <w:pStyle w:val="ListParagraph"/>
        <w:numPr>
          <w:ilvl w:val="0"/>
          <w:numId w:val="2"/>
        </w:numPr>
        <w:spacing w:after="80"/>
      </w:pPr>
      <w:r>
        <w:rPr>
          <w:color w:val="2D2D2D"/>
        </w:rPr>
        <w:t xml:space="preserve">db.ts: Dexie database definition (4 tables), schema migrations, getSetting/setSetting helpers, and the expandRecurringEvents() function that expands recurring rules into concrete date instances.</w:t>
      </w:r>
    </w:p>
    <w:p>
      <w:pPr>
        <w:pStyle w:val="ListParagraph"/>
        <w:numPr>
          <w:ilvl w:val="0"/>
          <w:numId w:val="2"/>
        </w:numPr>
        <w:spacing w:after="80"/>
      </w:pPr>
      <w:r>
        <w:rPr>
          <w:color w:val="2D2D2D"/>
        </w:rPr>
        <w:t xml:space="preserve">gemini.ts: Gemini API client — submits images + context, normalizes the JSON response, provides mock fallback when no API key is configured.</w:t>
      </w:r>
    </w:p>
    <w:p>
      <w:pPr>
        <w:pStyle w:val="ListParagraph"/>
        <w:numPr>
          <w:ilvl w:val="0"/>
          <w:numId w:val="2"/>
        </w:numPr>
        <w:spacing w:after="80"/>
      </w:pPr>
      <w:r>
        <w:rPr>
          <w:color w:val="2D2D2D"/>
        </w:rPr>
        <w:t xml:space="preserve">drive.ts: Google Drive OAuth flow (via Google Identity Services), token management in sessionStorage, folder creation/lookup, and multipart file upload.</w:t>
      </w:r>
    </w:p>
    <w:p>
      <w:pPr>
        <w:pStyle w:val="ListParagraph"/>
        <w:numPr>
          <w:ilvl w:val="0"/>
          <w:numId w:val="2"/>
        </w:numPr>
        <w:spacing w:after="80"/>
      </w:pPr>
      <w:r>
        <w:rPr>
          <w:color w:val="2D2D2D"/>
        </w:rPr>
        <w:t xml:space="preserve">municipal.ts: Static data — approximately 60 awareness campaigns (National Hispanic Heritage Month, Small Business Saturday, etc.) and 13 federal holidays used by the Newsletter Engine.</w:t>
      </w:r>
    </w:p>
    <w:p>
      <w:pPr>
        <w:pStyle w:val="ListParagraph"/>
        <w:numPr>
          <w:ilvl w:val="0"/>
          <w:numId w:val="2"/>
        </w:numPr>
        <w:spacing w:after="80"/>
      </w:pPr>
      <w:r>
        <w:rPr>
          <w:color w:val="2D2D2D"/>
        </w:rPr>
        <w:t xml:space="preserve">slideTheme.ts: Color constants (MUNI palette: dark blue #0f2847, gold #c9a227), and two formatting utilities — toPunchline() (truncates to 15 words) and bulletPoints() (extracts up to 3 lines).</w:t>
      </w:r>
    </w:p>
    <w:p/>
    <w:p>
      <w:pPr>
        <w:pStyle w:val="Heading3"/>
      </w:pPr>
      <w:r>
        <w:rPr>
          <w:color w:val="2D2D2D"/>
        </w:rPr>
        <w:t xml:space="preserve">src/components/ — View Components</w:t>
      </w:r>
    </w:p>
    <w:p>
      <w:pPr>
        <w:pStyle w:val="ListParagraph"/>
        <w:numPr>
          <w:ilvl w:val="0"/>
          <w:numId w:val="2"/>
        </w:numPr>
        <w:spacing w:after="80"/>
      </w:pPr>
      <w:r>
        <w:rPr>
          <w:color w:val="2D2D2D"/>
        </w:rPr>
        <w:t xml:space="preserve">App.tsx: Root shell; renders a tab bar for 5 views (FieldCaptureDashboard, SlideStudio, SocialMediaKit, MasterNewsletter, Settings); wraps all children in CaptureProvider.</w:t>
      </w:r>
    </w:p>
    <w:p>
      <w:pPr>
        <w:pStyle w:val="ListParagraph"/>
        <w:numPr>
          <w:ilvl w:val="0"/>
          <w:numId w:val="2"/>
        </w:numPr>
        <w:spacing w:after="80"/>
      </w:pPr>
      <w:r>
        <w:rPr>
          <w:color w:val="2D2D2D"/>
        </w:rPr>
        <w:t xml:space="preserve">FieldCaptureDashboard.tsx: Photo upload (up to 10), topic/description form, Gemini submission, progress states, Drive sync (non-blocking), result preview.</w:t>
      </w:r>
    </w:p>
    <w:p>
      <w:pPr>
        <w:pStyle w:val="ListParagraph"/>
        <w:numPr>
          <w:ilvl w:val="0"/>
          <w:numId w:val="2"/>
        </w:numPr>
        <w:spacing w:after="80"/>
      </w:pPr>
      <w:r>
        <w:rPr>
          <w:color w:val="2D2D2D"/>
        </w:rPr>
        <w:t xml:space="preserve">SlideStudio.tsx: Layout picker (4 styles); renders the selected SlideLayout component; html2canvas PNG export at 3× scale.</w:t>
      </w:r>
    </w:p>
    <w:p>
      <w:pPr>
        <w:pStyle w:val="ListParagraph"/>
        <w:numPr>
          <w:ilvl w:val="0"/>
          <w:numId w:val="2"/>
        </w:numPr>
        <w:spacing w:after="80"/>
      </w:pPr>
      <w:r>
        <w:rPr>
          <w:color w:val="2D2D2D"/>
        </w:rPr>
        <w:t xml:space="preserve">SocialMediaKit.tsx: Platform mockup cards for Facebook, LinkedIn, X, and Instagram; clipboard copy; opens platform URLs for manual posting.</w:t>
      </w:r>
    </w:p>
    <w:p>
      <w:pPr>
        <w:pStyle w:val="ListParagraph"/>
        <w:numPr>
          <w:ilvl w:val="0"/>
          <w:numId w:val="2"/>
        </w:numPr>
        <w:spacing w:after="80"/>
      </w:pPr>
      <w:r>
        <w:rPr>
          <w:color w:val="2D2D2D"/>
        </w:rPr>
        <w:t xml:space="preserve">MasterNewsletter.tsx: Thin wrapper around NewsletterEngine; adds a Business Spotlight textarea persisted to IndexedDB settings.</w:t>
      </w:r>
    </w:p>
    <w:p>
      <w:pPr>
        <w:pStyle w:val="ListParagraph"/>
        <w:numPr>
          <w:ilvl w:val="0"/>
          <w:numId w:val="2"/>
        </w:numPr>
        <w:spacing w:after="80"/>
      </w:pPr>
      <w:r>
        <w:rPr>
          <w:color w:val="2D2D2D"/>
        </w:rPr>
        <w:t xml:space="preserve">NewsletterEngine.tsx: Merges 4 data sources into a unified, user-filterable newsletter timeline; handles date range selection.</w:t>
      </w:r>
    </w:p>
    <w:p>
      <w:pPr>
        <w:pStyle w:val="ListParagraph"/>
        <w:numPr>
          <w:ilvl w:val="0"/>
          <w:numId w:val="2"/>
        </w:numPr>
        <w:spacing w:after="80"/>
      </w:pPr>
      <w:r>
        <w:rPr>
          <w:color w:val="2D2D2D"/>
        </w:rPr>
        <w:t xml:space="preserve">SlideLayouts.tsx: 4 forwardRef layout components (SlideLandmark, SlideBriefing, SlideImpact, SlideDataPoint) using the MUNI theme; DataPoint fetches an external QR code image.</w:t>
      </w:r>
    </w:p>
    <w:p>
      <w:pPr>
        <w:pStyle w:val="ListParagraph"/>
        <w:numPr>
          <w:ilvl w:val="0"/>
          <w:numId w:val="2"/>
        </w:numPr>
        <w:spacing w:after="80"/>
      </w:pPr>
      <w:r>
        <w:rPr>
          <w:color w:val="2D2D2D"/>
        </w:rPr>
        <w:t xml:space="preserve">Settings.tsx: Storage tier toggle (local vs. Google Drive); Drive connect/disconnect.</w:t>
      </w:r>
    </w:p>
    <w:p/>
    <w:p>
      <w:pPr>
        <w:pStyle w:val="Heading3"/>
      </w:pPr>
      <w:r>
        <w:rPr>
          <w:color w:val="2D2D2D"/>
        </w:rPr>
        <w:t xml:space="preserve">src/context/</w:t>
      </w:r>
    </w:p>
    <w:p>
      <w:pPr>
        <w:pStyle w:val="ListParagraph"/>
        <w:numPr>
          <w:ilvl w:val="0"/>
          <w:numId w:val="2"/>
        </w:numPr>
        <w:spacing w:after="80"/>
      </w:pPr>
      <w:r>
        <w:rPr>
          <w:color w:val="2D2D2D"/>
        </w:rPr>
        <w:t xml:space="preserve">CaptureContext.tsx: React Context providing latestCapture (the most recent Gemini result + photos) and setLatestCapture. Acts as the pipeline bus between FieldCaptureDashboard and the Slide/Social downstream views.</w:t>
      </w:r>
    </w:p>
    <w:p/>
    <w:p>
      <w:pPr>
        <w:pStyle w:val="Heading1"/>
      </w:pPr>
      <w:r>
        <w:rPr>
          <w:color w:val="1A3A5C"/>
        </w:rPr>
        <w:t xml:space="preserve">1.5  Data Flow</w:t>
      </w:r>
    </w:p>
    <w:p>
      <w:pPr>
        <w:spacing w:after="160"/>
      </w:pPr>
      <w:r>
        <w:rPr>
          <w:color w:val="2D2D2D"/>
        </w:rPr>
        <w:t xml:space="preserve">The application has two separate, non-integrated pipelines: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3A5C" w:sz="1"/>
              <w:right w:val="none" w:color="FFFFFF" w:sz="0"/>
            </w:tcBorders>
            <w:shd w:fill="1A3A5C" w:val="clear"/>
            <w:tcMar>
              <w:top w:type="dxa" w:w="80"/>
              <w:left w:type="dxa" w:w="140"/>
              <w:bottom w:type="dxa" w:w="80"/>
              <w:right w:type="dxa" w:w="140"/>
            </w:tcMar>
          </w:tcPr>
          <w:p>
            <w:r>
              <w:rPr>
                <w:b/>
                <w:bCs/>
                <w:color w:val="FFFFFF"/>
                <w:sz w:val="20"/>
                <w:szCs w:val="20"/>
              </w:rPr>
              <w:t xml:space="preserve">PIPELINE A — Field Capture to Slide/Social</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1. FieldCaptureDashboard collects photos (base64), topic, description</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2. Images + context sent to Gemini API → returns social posts + slide content (JSON)</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3. Result stored in IndexedDB (fieldCaptures table) + uploaded to Drive (async, optional)</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4. Result placed in CaptureContext (latestCapture)</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5. SlideStudio reads from CaptureContext (or falls back to last DB record)</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6. SocialMediaKit reads from CaptureContext (or falls back to last DB record)</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NOTE: SlideStudio and SocialMediaKit load independently from DB if context is empty.</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There is no explicit orchestration — the user navigates manually between steps.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3A5C" w:sz="1"/>
              <w:right w:val="none" w:color="FFFFFF" w:sz="0"/>
            </w:tcBorders>
            <w:shd w:fill="1A3A5C" w:val="clear"/>
            <w:tcMar>
              <w:top w:type="dxa" w:w="80"/>
              <w:left w:type="dxa" w:w="140"/>
              <w:bottom w:type="dxa" w:w="80"/>
              <w:right w:type="dxa" w:w="140"/>
            </w:tcMar>
          </w:tcPr>
          <w:p>
            <w:r>
              <w:rPr>
                <w:b/>
                <w:bCs/>
                <w:color w:val="FFFFFF"/>
                <w:sz w:val="20"/>
                <w:szCs w:val="20"/>
              </w:rPr>
              <w:t xml:space="preserve">PIPELINE B — Newsletter Engine</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1. NewsletterEngine reads events + recurringEvents from IndexedDB</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2. expandRecurringEvents() expands recurring rules into concrete dates</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3. Static awareness campaigns from municipal.ts are user-filtered via checkboxes</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4. Static holidays merged in</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5. All items sorted by date and rendered as a newsletter</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NOTE: Field captures are NOT integrated into the newsletter. A field capture about</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2D2D2D"/>
              </w:rPr>
              <w:t xml:space="preserve">a community garden visit does not appear anywhere in the newsletter automatically.</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b/>
                <w:bCs/>
                <w:color w:val="FFFFFF"/>
                <w:sz w:val="28"/>
                <w:szCs w:val="28"/>
              </w:rPr>
              <w:t xml:space="preserve">PART 2 — DEEP TECHNICAL AUDIT</w:t>
            </w:r>
          </w:p>
        </w:tc>
      </w:tr>
    </w:tbl>
    <w:p/>
    <w:p>
      <w:pPr>
        <w:pStyle w:val="Heading1"/>
      </w:pPr>
      <w:r>
        <w:rPr>
          <w:color w:val="1A3A5C"/>
        </w:rPr>
        <w:t xml:space="preserve">2.1  Frontend Architecture</w:t>
      </w:r>
    </w:p>
    <w:p>
      <w:pPr>
        <w:pStyle w:val="Heading3"/>
      </w:pPr>
      <w:r>
        <w:rPr>
          <w:color w:val="2D2D2D"/>
        </w:rPr>
        <w:t xml:space="preserve">Routing: None</w:t>
      </w:r>
    </w:p>
    <w:p>
      <w:pPr>
        <w:spacing w:after="160"/>
      </w:pPr>
      <w:r>
        <w:rPr>
          <w:color w:val="2D2D2D"/>
        </w:rPr>
        <w:t xml:space="preserve">App.tsx uses a single useState&lt;ViewId&gt; to control which of the five views is rendered. This approach is simple but has significant production limitations:</w:t>
      </w:r>
    </w:p>
    <w:p>
      <w:pPr>
        <w:pStyle w:val="ListParagraph"/>
        <w:numPr>
          <w:ilvl w:val="0"/>
          <w:numId w:val="2"/>
        </w:numPr>
        <w:spacing w:after="80"/>
      </w:pPr>
      <w:r>
        <w:rPr>
          <w:color w:val="2D2D2D"/>
        </w:rPr>
        <w:t xml:space="preserve">Deep linking is impossible — users cannot bookmark or share a link to a specific view.</w:t>
      </w:r>
    </w:p>
    <w:p>
      <w:pPr>
        <w:pStyle w:val="ListParagraph"/>
        <w:numPr>
          <w:ilvl w:val="0"/>
          <w:numId w:val="2"/>
        </w:numPr>
        <w:spacing w:after="80"/>
      </w:pPr>
      <w:r>
        <w:rPr>
          <w:color w:val="2D2D2D"/>
        </w:rPr>
        <w:t xml:space="preserve">Browser back/forward buttons do not navigate between views.</w:t>
      </w:r>
    </w:p>
    <w:p>
      <w:pPr>
        <w:pStyle w:val="ListParagraph"/>
        <w:numPr>
          <w:ilvl w:val="0"/>
          <w:numId w:val="2"/>
        </w:numPr>
        <w:spacing w:after="80"/>
      </w:pPr>
      <w:r>
        <w:rPr>
          <w:color w:val="2D2D2D"/>
        </w:rPr>
        <w:t xml:space="preserve">The URL is always the same regardless of where the user is in the workflow.</w:t>
      </w:r>
    </w:p>
    <w:p>
      <w:pPr>
        <w:pStyle w:val="ListParagraph"/>
        <w:numPr>
          <w:ilvl w:val="0"/>
          <w:numId w:val="2"/>
        </w:numPr>
        <w:spacing w:after="80"/>
      </w:pPr>
      <w:r>
        <w:rPr>
          <w:color w:val="2D2D2D"/>
        </w:rPr>
        <w:t xml:space="preserve">Adding a new view requires modifying App.tsx directly — no declarative route config.</w:t>
      </w:r>
    </w:p>
    <w:p/>
    <w:p>
      <w:pPr>
        <w:pStyle w:val="Heading3"/>
      </w:pPr>
      <w:r>
        <w:rPr>
          <w:color w:val="2D2D2D"/>
        </w:rPr>
        <w:t xml:space="preserve">Styling: 100% Inline</w:t>
      </w:r>
    </w:p>
    <w:p>
      <w:pPr>
        <w:spacing w:after="160"/>
      </w:pPr>
      <w:r>
        <w:rPr>
          <w:color w:val="2D2D2D"/>
        </w:rPr>
        <w:t xml:space="preserve">Every component uses JavaScript object literals for all styling. This creates several problems:</w:t>
      </w:r>
    </w:p>
    <w:p>
      <w:pPr>
        <w:pStyle w:val="ListParagraph"/>
        <w:numPr>
          <w:ilvl w:val="0"/>
          <w:numId w:val="2"/>
        </w:numPr>
        <w:spacing w:after="80"/>
      </w:pPr>
      <w:r>
        <w:rPr>
          <w:color w:val="2D2D2D"/>
        </w:rPr>
        <w:t xml:space="preserve">No design token enforcement — colors, spacing, and font sizes are duplicated across files rather than referenced from a single source (slideTheme.ts partially addresses this for slides, but not for the rest of the UI).</w:t>
      </w:r>
    </w:p>
    <w:p>
      <w:pPr>
        <w:pStyle w:val="ListParagraph"/>
        <w:numPr>
          <w:ilvl w:val="0"/>
          <w:numId w:val="2"/>
        </w:numPr>
        <w:spacing w:after="80"/>
      </w:pPr>
      <w:r>
        <w:rPr>
          <w:color w:val="2D2D2D"/>
        </w:rPr>
        <w:t xml:space="preserve">No responsive breakpoints — all layouts are fixed-width with no media query support in inline style objects.</w:t>
      </w:r>
    </w:p>
    <w:p>
      <w:pPr>
        <w:pStyle w:val="ListParagraph"/>
        <w:numPr>
          <w:ilvl w:val="0"/>
          <w:numId w:val="2"/>
        </w:numPr>
        <w:spacing w:after="80"/>
      </w:pPr>
      <w:r>
        <w:rPr>
          <w:color w:val="2D2D2D"/>
        </w:rPr>
        <w:t xml:space="preserve">No hover/focus states possible — CSS pseudo-classes cannot be expressed in inline styles.</w:t>
      </w:r>
    </w:p>
    <w:p>
      <w:pPr>
        <w:pStyle w:val="ListParagraph"/>
        <w:numPr>
          <w:ilvl w:val="0"/>
          <w:numId w:val="2"/>
        </w:numPr>
        <w:spacing w:after="80"/>
      </w:pPr>
      <w:r>
        <w:rPr>
          <w:color w:val="2D2D2D"/>
        </w:rPr>
        <w:t xml:space="preserve">Performance: every render allocates new style objects; no CSS caching at the browser level.</w:t>
      </w:r>
    </w:p>
    <w:p/>
    <w:p>
      <w:pPr>
        <w:pStyle w:val="Heading3"/>
      </w:pPr>
      <w:r>
        <w:rPr>
          <w:color w:val="2D2D2D"/>
        </w:rPr>
        <w:t xml:space="preserve">Error Handling: Absent</w:t>
      </w:r>
    </w:p>
    <w:p>
      <w:pPr>
        <w:spacing w:after="160"/>
      </w:pPr>
      <w:r>
        <w:rPr>
          <w:color w:val="2D2D2D"/>
        </w:rPr>
        <w:t xml:space="preserve">There are no React Error Boundaries in the component tree. An unhandled exception in any component will crash the entire application and display React's default error overlay in development, or a blank screen in production. API failures (Gemini, Drive) show inline error messages in FieldCaptureDashboard, but downstream components (SlideStudio, SocialMediaKit) perform no error handling when loading from the DB.</w:t>
      </w:r>
    </w:p>
    <w:p/>
    <w:p>
      <w:pPr>
        <w:pStyle w:val="Heading1"/>
      </w:pPr>
      <w:r>
        <w:rPr>
          <w:color w:val="1A3A5C"/>
        </w:rPr>
        <w:t xml:space="preserve">2.2  State Management &amp; React Patterns</w:t>
      </w:r>
    </w:p>
    <w:p>
      <w:pPr>
        <w:pStyle w:val="Heading3"/>
      </w:pPr>
      <w:r>
        <w:rPr>
          <w:color w:val="2D2D2D"/>
        </w:rPr>
        <w:t xml:space="preserve">CaptureContext: Single-Item Pipeline Bus</w:t>
      </w:r>
    </w:p>
    <w:p>
      <w:pPr>
        <w:spacing w:after="160"/>
      </w:pPr>
      <w:r>
        <w:rPr>
          <w:color w:val="2D2D2D"/>
        </w:rPr>
        <w:t xml:space="preserve">The CaptureContext holds exactly one LatestCapture at a time. This is adequate for the demo workflow (capture → immediately view slide), but creates several fragility points:</w:t>
      </w:r>
    </w:p>
    <w:p>
      <w:pPr>
        <w:pStyle w:val="ListParagraph"/>
        <w:numPr>
          <w:ilvl w:val="0"/>
          <w:numId w:val="2"/>
        </w:numPr>
        <w:spacing w:after="80"/>
      </w:pPr>
      <w:r>
        <w:rPr>
          <w:color w:val="2D2D2D"/>
        </w:rPr>
        <w:t xml:space="preserve">If the user navigates to SlideStudio before completing a capture, it falls back to loading the most recent capture from IndexedDB. This is a useful fallback, but it means the user is silently viewing stale data with no timestamp or freshness indicator.</w:t>
      </w:r>
    </w:p>
    <w:p>
      <w:pPr>
        <w:pStyle w:val="ListParagraph"/>
        <w:numPr>
          <w:ilvl w:val="0"/>
          <w:numId w:val="2"/>
        </w:numPr>
        <w:spacing w:after="80"/>
      </w:pPr>
      <w:r>
        <w:rPr>
          <w:color w:val="2D2D2D"/>
        </w:rPr>
        <w:t xml:space="preserve">There is no capture history in the context — a user cannot quickly switch between two recent captures without re-navigating to FieldCaptureDashboard and reloading.</w:t>
      </w:r>
    </w:p>
    <w:p>
      <w:pPr>
        <w:pStyle w:val="ListParagraph"/>
        <w:numPr>
          <w:ilvl w:val="0"/>
          <w:numId w:val="2"/>
        </w:numPr>
        <w:spacing w:after="80"/>
      </w:pPr>
      <w:r>
        <w:rPr>
          <w:color w:val="2D2D2D"/>
        </w:rPr>
        <w:t xml:space="preserve">The context does not track loading state during the DB fallback fetch, so SlideStudio can render an empty state briefly before the DB result arrives.</w:t>
      </w:r>
    </w:p>
    <w:p/>
    <w:p>
      <w:pPr>
        <w:pStyle w:val="Heading3"/>
      </w:pPr>
      <w:r>
        <w:rPr>
          <w:color w:val="2D2D2D"/>
        </w:rPr>
        <w:t xml:space="preserve">Component-Level State</w:t>
      </w:r>
    </w:p>
    <w:p>
      <w:pPr>
        <w:spacing w:after="160"/>
      </w:pPr>
      <w:r>
        <w:rPr>
          <w:color w:val="2D2D2D"/>
        </w:rPr>
        <w:t xml:space="preserve">All application state (photos, form fields, newsletters, etc.) lives in component-level useState calls. There is no centralized state store (Zustand, Jotai, Redux, etc.). This is acceptable for the current single-user scope but becomes unmanageable as the feature surface grows because:</w:t>
      </w:r>
    </w:p>
    <w:p>
      <w:pPr>
        <w:pStyle w:val="ListParagraph"/>
        <w:numPr>
          <w:ilvl w:val="0"/>
          <w:numId w:val="2"/>
        </w:numPr>
        <w:spacing w:after="80"/>
      </w:pPr>
      <w:r>
        <w:rPr>
          <w:color w:val="2D2D2D"/>
        </w:rPr>
        <w:t xml:space="preserve">Props must be threaded manually between parent/child components.</w:t>
      </w:r>
    </w:p>
    <w:p>
      <w:pPr>
        <w:pStyle w:val="ListParagraph"/>
        <w:numPr>
          <w:ilvl w:val="0"/>
          <w:numId w:val="2"/>
        </w:numPr>
        <w:spacing w:after="80"/>
      </w:pPr>
      <w:r>
        <w:rPr>
          <w:color w:val="2D2D2D"/>
        </w:rPr>
        <w:t xml:space="preserve">Derived state (e.g., the count of pending captures, Drive connection status) must be re-derived or re-queried in every component that needs it.</w:t>
      </w:r>
    </w:p>
    <w:p/>
    <w:p>
      <w:pPr>
        <w:pStyle w:val="Heading3"/>
      </w:pPr>
      <w:r>
        <w:rPr>
          <w:color w:val="2D2D2D"/>
        </w:rPr>
        <w:t xml:space="preserve">Memoization</w:t>
      </w:r>
    </w:p>
    <w:p>
      <w:pPr>
        <w:spacing w:after="160"/>
      </w:pPr>
      <w:r>
        <w:rPr>
          <w:color w:val="2D2D2D"/>
        </w:rPr>
        <w:t xml:space="preserve">The only memoization in the codebase is the useCallback wrapping setLatestCapture in CaptureContext, which is minimal. NewsletterEngine performs significant CPU work on every render (sorting and merging 4 data sources) without useMemo protection. For the current scale this is fine, but expanding the event database will cause visible slowness.</w:t>
      </w:r>
    </w:p>
    <w:p/>
    <w:p>
      <w:pPr>
        <w:pStyle w:val="Heading1"/>
      </w:pPr>
      <w:r>
        <w:rPr>
          <w:color w:val="1A3A5C"/>
        </w:rPr>
        <w:t xml:space="preserve">2.3  Data Storage (Dexie / IndexedDB)</w:t>
      </w:r>
    </w:p>
    <w:p>
      <w:pPr>
        <w:pStyle w:val="Heading3"/>
      </w:pPr>
      <w:r>
        <w:rPr>
          <w:color w:val="2D2D2D"/>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events</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One-time events: title, date (ISO), image (URL/path), category</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recurringEvents</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Recurring rules: title, frequency, dayOfWeek, dayOfMonth, weekOfMonth, time, category, endDate</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settings</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Key/value settings store (current keys: storageTier, businessSpotlight, selectedCampaigns)</w:t>
            </w:r>
          </w:p>
        </w:tc>
      </w:tr>
      <w:tr>
        <w:tc>
          <w:tcPr>
            <w:tcW w:type="dxa" w:w="27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b/>
                <w:bCs/>
                <w:color w:val="2D2D2D"/>
              </w:rPr>
              <w:t xml:space="preserve">fieldCaptures</w:t>
            </w:r>
          </w:p>
        </w:tc>
        <w:tc>
          <w:tcPr>
            <w:tcW w:type="dxa" w:w="66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Gemini capture results: topic, description, imageBase64s[], geminiResponse (JSON string), createdAt</w:t>
            </w:r>
          </w:p>
        </w:tc>
      </w:tr>
    </w:tbl>
    <w:p/>
    <w:p>
      <w:pPr>
        <w:pStyle w:val="Heading3"/>
      </w:pPr>
      <w:r>
        <w:rPr>
          <w:color w:val="2D2D2D"/>
        </w:rPr>
        <w:t xml:space="preserve">Schema Migration</w:t>
      </w:r>
    </w:p>
    <w:p>
      <w:pPr>
        <w:spacing w:after="160"/>
      </w:pPr>
      <w:r>
        <w:rPr>
          <w:color w:val="2D2D2D"/>
        </w:rPr>
        <w:t xml:space="preserve">The database has a v1→v2 migration adding the fieldCaptures table. The migration is implemented correctly using Dexie's version().stores() pattern. However, there is no defensive handling for cases where the schema migration fails (e.g., browser storage quota exceeded during upgrade).</w:t>
      </w:r>
    </w:p>
    <w:p/>
    <w:p>
      <w:pPr>
        <w:pStyle w:val="Heading3"/>
      </w:pPr>
      <w:r>
        <w:rPr>
          <w:color w:val="2D2D2D"/>
        </w:rPr>
        <w:t xml:space="preserve">Image Storage: A Critical Scaling Risk</w:t>
      </w:r>
    </w:p>
    <w:p>
      <w:pPr>
        <w:spacing w:after="160"/>
      </w:pPr>
      <w:r>
        <w:rPr>
          <w:color w:val="2D2D2D"/>
        </w:rPr>
        <w:t xml:space="preserve">Field capture photos are stored as raw base64 strings inside IndexedDB records. A single JPEG from a modern phone can be 4–8 MB; at 10 photos per capture, a single capture record could consume 40–80 MB of browser storage. IndexedDB quota varies by browser and OS but is typically 1 GB (Safari) to unbounded (Chrome, up to disk space). The risks are:</w:t>
      </w:r>
    </w:p>
    <w:p>
      <w:pPr>
        <w:pStyle w:val="ListParagraph"/>
        <w:numPr>
          <w:ilvl w:val="0"/>
          <w:numId w:val="2"/>
        </w:numPr>
        <w:spacing w:after="80"/>
      </w:pPr>
      <w:r>
        <w:rPr>
          <w:color w:val="2D2D2D"/>
        </w:rPr>
        <w:t xml:space="preserve">No compression before storage — images are stored at full resolution.</w:t>
      </w:r>
    </w:p>
    <w:p>
      <w:pPr>
        <w:pStyle w:val="ListParagraph"/>
        <w:numPr>
          <w:ilvl w:val="0"/>
          <w:numId w:val="2"/>
        </w:numPr>
        <w:spacing w:after="80"/>
      </w:pPr>
      <w:r>
        <w:rPr>
          <w:color w:val="2D2D2D"/>
        </w:rPr>
        <w:t xml:space="preserve">No quota check before writing — a large capture could silently fail or corrupt the database.</w:t>
      </w:r>
    </w:p>
    <w:p>
      <w:pPr>
        <w:pStyle w:val="ListParagraph"/>
        <w:numPr>
          <w:ilvl w:val="0"/>
          <w:numId w:val="2"/>
        </w:numPr>
        <w:spacing w:after="80"/>
      </w:pPr>
      <w:r>
        <w:rPr>
          <w:color w:val="2D2D2D"/>
        </w:rPr>
        <w:t xml:space="preserve">No cleanup mechanism — old captures accumulate indefinitely.</w:t>
      </w:r>
    </w:p>
    <w:p>
      <w:pPr>
        <w:pStyle w:val="ListParagraph"/>
        <w:numPr>
          <w:ilvl w:val="0"/>
          <w:numId w:val="2"/>
        </w:numPr>
        <w:spacing w:after="80"/>
      </w:pPr>
      <w:r>
        <w:rPr>
          <w:color w:val="2D2D2D"/>
        </w:rPr>
        <w:t xml:space="preserve">base64 encoding adds approximately 33% overhead over binary storage.</w:t>
      </w:r>
    </w:p>
    <w:p/>
    <w:p>
      <w:pPr>
        <w:pStyle w:val="Heading3"/>
      </w:pPr>
      <w:r>
        <w:rPr>
          <w:color w:val="2D2D2D"/>
        </w:rPr>
        <w:t xml:space="preserve">No Data Export or Backup from UI</w:t>
      </w:r>
    </w:p>
    <w:p>
      <w:pPr>
        <w:spacing w:after="160"/>
      </w:pPr>
      <w:r>
        <w:rPr>
          <w:color w:val="2D2D2D"/>
        </w:rPr>
        <w:t xml:space="preserve">The README acknowledges that events and recurring events must be entered via the browser console using the Dexie API directly — there is no admin UI for CRUD operations on these core data types. This is the single largest product gap and makes the app nearly unusable by a non-developer in production.</w:t>
      </w:r>
    </w:p>
    <w:p/>
    <w:p>
      <w:pPr>
        <w:pStyle w:val="Heading1"/>
      </w:pPr>
      <w:r>
        <w:rPr>
          <w:color w:val="1A3A5C"/>
        </w:rPr>
        <w:t xml:space="preserve">2.4  Gemini API Integration</w:t>
      </w:r>
    </w:p>
    <w:p>
      <w:pPr>
        <w:pStyle w:val="Heading3"/>
      </w:pPr>
      <w:r>
        <w:rPr>
          <w:color w:val="2D2D2D"/>
        </w:rPr>
        <w:t xml:space="preserve">Model &amp; Prompt</w:t>
      </w:r>
    </w:p>
    <w:p>
      <w:pPr>
        <w:spacing w:after="160"/>
      </w:pPr>
      <w:r>
        <w:rPr>
          <w:color w:val="2D2D2D"/>
        </w:rPr>
        <w:t xml:space="preserve">The app uses gemini-2.5-flash via the v1 API with @google/genai v1.44.0. The prompt is well-structured: it requests exactly 6 JSON keys (facebook, linkedin, x, instagram, slideTitle, slideBody), specifies tone and character limits per platform, and grounds the output in the description of what is actually happening — not just the photo content. This is a thoughtful prompt design that prevents the model from confabulating details.</w:t>
      </w:r>
    </w:p>
    <w:p/>
    <w:p>
      <w:pPr>
        <w:pStyle w:val="Heading3"/>
      </w:pPr>
      <w:r>
        <w:rPr>
          <w:color w:val="2D2D2D"/>
        </w:rPr>
        <w:t xml:space="preserve">Response Normalization</w:t>
      </w:r>
    </w:p>
    <w:p>
      <w:pPr>
        <w:spacing w:after="160"/>
      </w:pPr>
      <w:r>
        <w:rPr>
          <w:color w:val="2D2D2D"/>
        </w:rPr>
        <w:t xml:space="preserve">The normalizeGeminiResponse() function handles common alternate key names (LinkedIn, linkedIn, twitter, X, etc.) and coerces non-string values to strings. The extractJson() function is a custom JSON extraction parser that handles markdown fences and leading/trailing text. This is robust defensive coding.</w:t>
      </w:r>
    </w:p>
    <w:p/>
    <w:p>
      <w:pPr>
        <w:pStyle w:val="Heading3"/>
      </w:pPr>
      <w:r>
        <w:rPr>
          <w:color w:val="2D2D2D"/>
        </w:rPr>
        <w:t xml:space="preserve">Mock Fallback</w:t>
      </w:r>
    </w:p>
    <w:p>
      <w:pPr>
        <w:spacing w:after="160"/>
      </w:pPr>
      <w:r>
        <w:rPr>
          <w:color w:val="2D2D2D"/>
        </w:rPr>
        <w:t xml:space="preserve">When VITE_GEMINI_API_KEY is absent, the app returns plausible mock content. This is excellent for development and demo purposes.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856404" w:sz="1"/>
              <w:right w:val="none" w:color="FFFFFF" w:sz="0"/>
            </w:tcBorders>
            <w:shd w:fill="856404" w:val="clear"/>
            <w:tcMar>
              <w:top w:type="dxa" w:w="80"/>
              <w:left w:type="dxa" w:w="140"/>
              <w:bottom w:type="dxa" w:w="80"/>
              <w:right w:type="dxa" w:w="140"/>
            </w:tcMar>
          </w:tcPr>
          <w:p>
            <w:r>
              <w:rPr>
                <w:b/>
                <w:bCs/>
                <w:color w:val="FFFFFF"/>
                <w:sz w:val="20"/>
                <w:szCs w:val="20"/>
              </w:rPr>
              <w:t xml:space="preserve">⚠  SECURITY ISSUE — SEE SECTION 2.6</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The API key is read from import.meta.env.VITE_GEMINI_API_KEY and used directly in the client.</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The VITE_ prefix causes Vite to bake this value into the compiled JavaScript bundle.</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The key is fully visible to any user who opens Browser DevTools → Sources → main.js.</w:t>
            </w:r>
          </w:p>
        </w:tc>
      </w:tr>
    </w:tbl>
    <w:p/>
    <w:p>
      <w:pPr>
        <w:pStyle w:val="Heading1"/>
      </w:pPr>
      <w:r>
        <w:rPr>
          <w:color w:val="1A3A5C"/>
        </w:rPr>
        <w:t xml:space="preserve">2.5  Google Drive Integration</w:t>
      </w:r>
    </w:p>
    <w:p>
      <w:pPr>
        <w:pStyle w:val="Heading3"/>
      </w:pPr>
      <w:r>
        <w:rPr>
          <w:color w:val="2D2D2D"/>
        </w:rPr>
        <w:t xml:space="preserve">OAuth Flow</w:t>
      </w:r>
    </w:p>
    <w:p>
      <w:pPr>
        <w:spacing w:after="160"/>
      </w:pPr>
      <w:r>
        <w:rPr>
          <w:color w:val="2D2D2D"/>
        </w:rPr>
        <w:t xml:space="preserve">Drive integration uses Google Identity Services (GSI) loaded via a dynamically injected &lt;script&gt; tag. The token is obtained via initTokenClient with a callback-based implicit flow and stored in sessionStorage. This means:</w:t>
      </w:r>
    </w:p>
    <w:p>
      <w:pPr>
        <w:pStyle w:val="ListParagraph"/>
        <w:numPr>
          <w:ilvl w:val="0"/>
          <w:numId w:val="2"/>
        </w:numPr>
        <w:spacing w:after="80"/>
      </w:pPr>
      <w:r>
        <w:rPr>
          <w:color w:val="2D2D2D"/>
        </w:rPr>
        <w:t xml:space="preserve">The token is ephemeral — it is wiped when the browser tab closes, requiring re-authorization on every session.</w:t>
      </w:r>
    </w:p>
    <w:p>
      <w:pPr>
        <w:pStyle w:val="ListParagraph"/>
        <w:numPr>
          <w:ilvl w:val="0"/>
          <w:numId w:val="2"/>
        </w:numPr>
        <w:spacing w:after="80"/>
      </w:pPr>
      <w:r>
        <w:rPr>
          <w:color w:val="2D2D2D"/>
        </w:rPr>
        <w:t xml:space="preserve">No refresh token is possible with the implicit flow; the user must click "Connect" again each session.</w:t>
      </w:r>
    </w:p>
    <w:p>
      <w:pPr>
        <w:pStyle w:val="ListParagraph"/>
        <w:numPr>
          <w:ilvl w:val="0"/>
          <w:numId w:val="2"/>
        </w:numPr>
        <w:spacing w:after="80"/>
      </w:pPr>
      <w:r>
        <w:rPr>
          <w:color w:val="2D2D2D"/>
        </w:rPr>
        <w:t xml:space="preserve">sessionStorage (vs. localStorage) is a good security choice — the token cannot be read by other tabs or persisted across restarts.</w:t>
      </w:r>
    </w:p>
    <w:p/>
    <w:p>
      <w:pPr>
        <w:pStyle w:val="Heading3"/>
      </w:pPr>
      <w:r>
        <w:rPr>
          <w:color w:val="2D2D2D"/>
        </w:rPr>
        <w:t xml:space="preserve">Scope &amp; Permissions</w:t>
      </w:r>
    </w:p>
    <w:p>
      <w:pPr>
        <w:spacing w:after="160"/>
      </w:pPr>
      <w:r>
        <w:rPr>
          <w:color w:val="2D2D2D"/>
        </w:rPr>
        <w:t xml:space="preserve">The app requests drive.file scope, which is the minimum necessary scope — it can only read/write files created by the app itself, not the user's entire Drive. This is a good security posture.</w:t>
      </w:r>
    </w:p>
    <w:p/>
    <w:p>
      <w:pPr>
        <w:pStyle w:val="Heading3"/>
      </w:pPr>
      <w:r>
        <w:rPr>
          <w:color w:val="2D2D2D"/>
        </w:rPr>
        <w:t xml:space="preserve">Upload Strategy</w:t>
      </w:r>
    </w:p>
    <w:p>
      <w:pPr>
        <w:spacing w:after="160"/>
      </w:pPr>
      <w:r>
        <w:rPr>
          <w:color w:val="2D2D2D"/>
        </w:rPr>
        <w:t xml:space="preserve">Uploads are non-blocking: they run in a fire-and-forget try/catch block so a Drive upload failure never blocks the capture workflow. Each capture uploads a JSON summary file plus individual image files named with a timestamp + topic prefix. This is clean and recoverable.</w:t>
      </w:r>
    </w:p>
    <w:p/>
    <w:p>
      <w:pPr>
        <w:pStyle w:val="Heading3"/>
      </w:pPr>
      <w:r>
        <w:rPr>
          <w:color w:val="2D2D2D"/>
        </w:rPr>
        <w:t xml:space="preserve">Issues</w:t>
      </w:r>
    </w:p>
    <w:p>
      <w:pPr>
        <w:pStyle w:val="ListParagraph"/>
        <w:numPr>
          <w:ilvl w:val="0"/>
          <w:numId w:val="2"/>
        </w:numPr>
        <w:spacing w:after="80"/>
      </w:pPr>
      <w:r>
        <w:rPr>
          <w:color w:val="2D2D2D"/>
        </w:rPr>
        <w:t xml:space="preserve">No sync status indicator in the UI — the user cannot tell whether the Drive upload succeeded.</w:t>
      </w:r>
    </w:p>
    <w:p>
      <w:pPr>
        <w:pStyle w:val="ListParagraph"/>
        <w:numPr>
          <w:ilvl w:val="0"/>
          <w:numId w:val="2"/>
        </w:numPr>
        <w:spacing w:after="80"/>
      </w:pPr>
      <w:r>
        <w:rPr>
          <w:color w:val="2D2D2D"/>
        </w:rPr>
        <w:t xml:space="preserve">The folder lookup query uses string interpolation to build a Drive API query. While the topic is sanitized with a regex before use as a filename, the Drive query does not sanitize FOLDER_NAME — currently safe because FOLDER_NAME is a constant, but fragile if it becomes configurable.</w:t>
      </w:r>
    </w:p>
    <w:p/>
    <w:p>
      <w:pPr>
        <w:pStyle w:val="Heading1"/>
      </w:pPr>
      <w:r>
        <w:rPr>
          <w:color w:val="1A3A5C"/>
        </w:rPr>
        <w:t xml:space="preserve">2.6  Security &amp;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0392B" w:sz="1"/>
              <w:right w:val="none" w:color="FFFFFF" w:sz="0"/>
            </w:tcBorders>
            <w:shd w:fill="C0392B" w:val="clear"/>
            <w:tcMar>
              <w:top w:type="dxa" w:w="80"/>
              <w:left w:type="dxa" w:w="140"/>
              <w:bottom w:type="dxa" w:w="80"/>
              <w:right w:type="dxa" w:w="140"/>
            </w:tcMar>
          </w:tcPr>
          <w:p>
            <w:r>
              <w:rPr>
                <w:b/>
                <w:bCs/>
                <w:color w:val="FFFFFF"/>
                <w:sz w:val="20"/>
                <w:szCs w:val="20"/>
              </w:rPr>
              <w:t xml:space="preserve">🔴  CRITICAL — COMMITTED API KEY</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FINDING: The .env file in the repository root contains a live, active Gemini API key:</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  VITE_GEMINI_API_KEY=AIzaSyCI4aadvVkdrX11outoXAbXstAi9UcPRBg</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VITE_ prefix = baked into browser bundle at build time.</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Anyone who downloads the app, opens Chrome DevTools, and searches main.js will find this key.</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IMMEDIATE ACTIONS:</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  1. Rotate this key NOW in Google Cloud Console (create a new key, delete the old one)</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  2. Add .env to .gitignore IMMEDIATELY (it should never have been committed)</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  3. Check git log — if the file was committed, purge it from git history with git filter-repo</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  4. Audit Google Cloud Console for unexpected Gemini API usage using this key</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LONG-TERM FIX:</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  Move ALL API calls to a backend proxy (Vercel Edge Function or Next.js API route).</w:t>
            </w:r>
          </w:p>
        </w:tc>
      </w:tr>
      <w:tr>
        <w:tc>
          <w:tcPr>
            <w:tcW w:type="dxa" w:w="9360"/>
            <w:tcBorders>
              <w:top w:val="none" w:color="FFFFFF" w:sz="0"/>
              <w:left w:val="none" w:color="FFFFFF" w:sz="0"/>
              <w:bottom w:val="none" w:color="FFFFFF" w:sz="0"/>
              <w:right w:val="none" w:color="FFFFFF" w:sz="0"/>
            </w:tcBorders>
            <w:shd w:fill="FDECEA" w:val="clear"/>
            <w:tcMar>
              <w:top w:type="dxa" w:w="100"/>
              <w:left w:type="dxa" w:w="140"/>
              <w:bottom w:type="dxa" w:w="100"/>
              <w:right w:type="dxa" w:w="140"/>
            </w:tcMar>
          </w:tcPr>
          <w:p>
            <w:pPr>
              <w:spacing w:after="60"/>
            </w:pPr>
            <w:r>
              <w:rPr>
                <w:color w:val="C0392B"/>
              </w:rPr>
              <w:t xml:space="preserve">  The browser should never hold a server-side secret. See Part 4 for architecture details.</w:t>
            </w:r>
          </w:p>
        </w:tc>
      </w:tr>
    </w:tbl>
    <w:p/>
    <w:p>
      <w:pPr>
        <w:pStyle w:val="Heading3"/>
      </w:pPr>
      <w:r>
        <w:rPr>
          <w:color w:val="2D2D2D"/>
        </w:rPr>
        <w:t xml:space="preserve">VITE_ Prefix Semantics</w:t>
      </w:r>
    </w:p>
    <w:p>
      <w:pPr>
        <w:spacing w:after="160"/>
      </w:pPr>
      <w:r>
        <w:rPr>
          <w:color w:val="2D2D2D"/>
        </w:rPr>
        <w:t xml:space="preserve">By design, Vite only exposes environment variables prefixed with VITE_ to client-side code via import.meta.env. This is a useful access control mechanism for non-secret build-time config (e.g., VITE_APP_TITLE), but it is catastrophically wrong for secrets. GEMINI_API_KEY (without the VITE_ prefix) would simply be undefined at runtime in the browser, which is why the developer likely added the prefix. The correct solution is a backend proxy.</w:t>
      </w:r>
    </w:p>
    <w:p/>
    <w:p>
      <w:pPr>
        <w:pStyle w:val="Heading3"/>
      </w:pPr>
      <w:r>
        <w:rPr>
          <w:color w:val="2D2D2D"/>
        </w:rPr>
        <w:t xml:space="preserve">Additional Security Observations</w:t>
      </w:r>
    </w:p>
    <w:p>
      <w:pPr>
        <w:pStyle w:val="ListParagraph"/>
        <w:numPr>
          <w:ilvl w:val="0"/>
          <w:numId w:val="2"/>
        </w:numPr>
        <w:spacing w:after="80"/>
      </w:pPr>
      <w:r>
        <w:rPr>
          <w:color w:val="2D2D2D"/>
        </w:rPr>
        <w:t xml:space="preserve">No authentication layer — anyone who has the URL can access and modify all data in the browser's IndexedDB for that origin.</w:t>
      </w:r>
    </w:p>
    <w:p>
      <w:pPr>
        <w:pStyle w:val="ListParagraph"/>
        <w:numPr>
          <w:ilvl w:val="0"/>
          <w:numId w:val="2"/>
        </w:numPr>
        <w:spacing w:after="80"/>
      </w:pPr>
      <w:r>
        <w:rPr>
          <w:color w:val="2D2D2D"/>
        </w:rPr>
        <w:t xml:space="preserve">No rate limiting on Gemini calls — a user (or a malicious actor who finds the key) can issue unlimited API calls.</w:t>
      </w:r>
    </w:p>
    <w:p>
      <w:pPr>
        <w:pStyle w:val="ListParagraph"/>
        <w:numPr>
          <w:ilvl w:val="0"/>
          <w:numId w:val="2"/>
        </w:numPr>
        <w:spacing w:after="80"/>
      </w:pPr>
      <w:r>
        <w:rPr>
          <w:color w:val="2D2D2D"/>
        </w:rPr>
        <w:t xml:space="preserve">External QR code API (api.qrserver.com) — slide content URLs are sent to a third-party API. This is a potential data leakage point if slides contain sensitive information.</w:t>
      </w:r>
    </w:p>
    <w:p>
      <w:pPr>
        <w:pStyle w:val="ListParagraph"/>
        <w:numPr>
          <w:ilvl w:val="0"/>
          <w:numId w:val="2"/>
        </w:numPr>
        <w:spacing w:after="80"/>
      </w:pPr>
      <w:r>
        <w:rPr>
          <w:color w:val="2D2D2D"/>
        </w:rPr>
        <w:t xml:space="preserve">Drive OAuth uses callback-based implicit flow — PKCE (Proof Key for Code Exchange) would be more secure. However, for a single-user app using the user's own Drive, the risk is low.</w:t>
      </w:r>
    </w:p>
    <w:p/>
    <w:p>
      <w:pPr>
        <w:pStyle w:val="Heading1"/>
      </w:pPr>
      <w:r>
        <w:rPr>
          <w:color w:val="1A3A5C"/>
        </w:rPr>
        <w:t xml:space="preserve">2.7  Build &amp; Deployment</w:t>
      </w:r>
    </w:p>
    <w:p>
      <w:pPr>
        <w:pStyle w:val="Heading3"/>
      </w:pPr>
      <w:r>
        <w:rPr>
          <w:color w:val="2D2D2D"/>
        </w:rPr>
        <w:t xml:space="preserve">Vite Config</w:t>
      </w:r>
    </w:p>
    <w:p>
      <w:pPr>
        <w:spacing w:after="160"/>
      </w:pPr>
      <w:r>
        <w:rPr>
          <w:color w:val="2D2D2D"/>
        </w:rPr>
        <w:t xml:space="preserve">The vite.config.ts is minimal: only the React plugin and an @ alias to src/. Missing optimizations:</w:t>
      </w:r>
    </w:p>
    <w:p>
      <w:pPr>
        <w:pStyle w:val="ListParagraph"/>
        <w:numPr>
          <w:ilvl w:val="0"/>
          <w:numId w:val="2"/>
        </w:numPr>
        <w:spacing w:after="80"/>
      </w:pPr>
      <w:r>
        <w:rPr>
          <w:color w:val="2D2D2D"/>
        </w:rPr>
        <w:t xml:space="preserve">No manual chunk splitting — all code ships in a single bundle. With html2canvas, @google/genai, and dexie included, the main bundle will be large (estimated 300–500 KB gzipped).</w:t>
      </w:r>
    </w:p>
    <w:p>
      <w:pPr>
        <w:pStyle w:val="ListParagraph"/>
        <w:numPr>
          <w:ilvl w:val="0"/>
          <w:numId w:val="2"/>
        </w:numPr>
        <w:spacing w:after="80"/>
      </w:pPr>
      <w:r>
        <w:rPr>
          <w:color w:val="2D2D2D"/>
        </w:rPr>
        <w:t xml:space="preserve">No image optimization — image imports (if any) are not processed.</w:t>
      </w:r>
    </w:p>
    <w:p>
      <w:pPr>
        <w:pStyle w:val="ListParagraph"/>
        <w:numPr>
          <w:ilvl w:val="0"/>
          <w:numId w:val="2"/>
        </w:numPr>
        <w:spacing w:after="80"/>
      </w:pPr>
      <w:r>
        <w:rPr>
          <w:color w:val="2D2D2D"/>
        </w:rPr>
        <w:t xml:space="preserve">No base URL — the build assumes it will be served from the domain root.</w:t>
      </w:r>
    </w:p>
    <w:p>
      <w:pPr>
        <w:pStyle w:val="ListParagraph"/>
        <w:numPr>
          <w:ilvl w:val="0"/>
          <w:numId w:val="2"/>
        </w:numPr>
        <w:spacing w:after="80"/>
      </w:pPr>
      <w:r>
        <w:rPr>
          <w:color w:val="2D2D2D"/>
        </w:rPr>
        <w:t xml:space="preserve">No build-time type check bypass — tsc -b is run before vite build, which is correct.</w:t>
      </w:r>
    </w:p>
    <w:p/>
    <w:p>
      <w:pPr>
        <w:pStyle w:val="Heading3"/>
      </w:pPr>
      <w:r>
        <w:rPr>
          <w:color w:val="2D2D2D"/>
        </w:rPr>
        <w:t xml:space="preserve">Vercel Config</w:t>
      </w:r>
    </w:p>
    <w:p>
      <w:pPr>
        <w:spacing w:after="160"/>
      </w:pPr>
      <w:r>
        <w:rPr>
          <w:color w:val="2D2D2D"/>
        </w:rPr>
        <w:t xml:space="preserve">The vercel.json is 3 lines: buildCommand, outputDirectory, framework. This is sufficient for a static SPA. There are no SPA redirect rules (rewrites: [..., { source: "/(.*)", destination: "/" }]), but since there is no client-side router, this is not currently needed.</w:t>
      </w:r>
    </w:p>
    <w:p/>
    <w:p>
      <w:pPr>
        <w:pStyle w:val="Heading3"/>
      </w:pPr>
      <w:r>
        <w:rPr>
          <w:color w:val="2D2D2D"/>
        </w:rPr>
        <w:t xml:space="preserve">CI/CD</w:t>
      </w:r>
    </w:p>
    <w:p>
      <w:pPr>
        <w:spacing w:after="160"/>
      </w:pPr>
      <w:r>
        <w:rPr>
          <w:color w:val="2D2D2D"/>
        </w:rPr>
        <w:t xml:space="preserve">There is no CI/CD pipeline. There is no lint step, no type-check step, and no test step. Code is pushed and deployed with zero automated quality gates.</w:t>
      </w:r>
    </w:p>
    <w:p/>
    <w:p>
      <w:pPr>
        <w:pStyle w:val="Heading1"/>
      </w:pPr>
      <w:r>
        <w:rPr>
          <w:color w:val="1A3A5C"/>
        </w:rPr>
        <w:t xml:space="preserve">2.8  Dependencies &amp;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Package</w:t>
            </w:r>
          </w:p>
        </w:tc>
        <w:tc>
          <w:tcPr>
            <w:tcW w:type="dxa" w:w="45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Assessment</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Risk</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react@18.3.1</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Current, stable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Low</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dexie@4.0.0</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Current major, well-maintained</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Low</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@google/genai@1.44.0</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Current, official SDK</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Low</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html2canvas@1.4.1</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Last release 2022. Maintenance mode. Known issues with CSS clamp(), transforms, SVG, and certain fonts.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Medium-High</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vite@5.4.10</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Current, stable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Low</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typescript@5.6.2</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Slightly behind (5.7 available) but fine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Low</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(none) — Router</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No React Router or TanStack Router</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High for scale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(none) — Tests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No Vitest, Jest, or Testing Library</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High</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(none) — Lint/Format</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No ESLint, Prettier, or Husky</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Medium</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(none) — UI Library</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No shadcn/ui, MUI, or similar</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Medium</w:t>
            </w:r>
          </w:p>
        </w:tc>
      </w:tr>
    </w:tbl>
    <w:p/>
    <w:p>
      <w:pPr>
        <w:spacing w:after="160"/>
      </w:pPr>
      <w:r>
        <w:rPr>
          <w:color w:val="2D2D2D"/>
        </w:rPr>
        <w:t xml:space="preserve">The most significant dependency risk is html2canvas. It is a maintenance-mode library that has known rendering failures with modern CSS features like clamp() (which the SlideLayouts.tsx uses extensively for responsive typography). The recommended replacement is html-to-image, which is actively maintained and produces higher-fidelity output.</w:t>
      </w:r>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b/>
                <w:bCs/>
                <w:color w:val="FFFFFF"/>
                <w:sz w:val="28"/>
                <w:szCs w:val="28"/>
              </w:rPr>
              <w:t xml:space="preserve">PART 3 — PRODUCT DESIGN &amp; WORKFLOW EVALUATION</w:t>
            </w:r>
          </w:p>
        </w:tc>
      </w:tr>
    </w:tbl>
    <w:p/>
    <w:p>
      <w:pPr>
        <w:pStyle w:val="Heading1"/>
      </w:pPr>
      <w:r>
        <w:rPr>
          <w:color w:val="1A3A5C"/>
        </w:rPr>
        <w:t xml:space="preserve">3.1  Pipeline Completeness Analysis</w:t>
      </w:r>
    </w:p>
    <w:p>
      <w:pPr>
        <w:pStyle w:val="Heading3"/>
      </w:pPr>
      <w:r>
        <w:rPr>
          <w:color w:val="2D2D2D"/>
        </w:rPr>
        <w:t xml:space="preserve">Pipeline A: Field Capture → Slide/Social</w:t>
      </w:r>
    </w:p>
    <w:p>
      <w:pPr>
        <w:spacing w:after="160"/>
      </w:pPr>
      <w:r>
        <w:rPr>
          <w:color w:val="2D2D2D"/>
        </w:rPr>
        <w:t xml:space="preserve">This pipeline works end-to-end in the happy path. The Gemini prompt is high quality, the response normalization is robust, and the Drive backup is non-blocking. However, several workflow gaps reduce its practical usefulness:</w:t>
      </w:r>
    </w:p>
    <w:p>
      <w:pPr>
        <w:pStyle w:val="ListParagraph"/>
        <w:numPr>
          <w:ilvl w:val="0"/>
          <w:numId w:val="2"/>
        </w:numPr>
        <w:spacing w:after="80"/>
      </w:pPr>
      <w:r>
        <w:rPr>
          <w:color w:val="2D2D2D"/>
        </w:rPr>
        <w:t xml:space="preserve">Manual navigation required: After submitting a capture, the user must manually navigate to Slide Studio and then Social Media Kit. There is no "Next Step" button or guided flow that moves the user forward through the pipeline.</w:t>
      </w:r>
    </w:p>
    <w:p>
      <w:pPr>
        <w:pStyle w:val="ListParagraph"/>
        <w:numPr>
          <w:ilvl w:val="0"/>
          <w:numId w:val="2"/>
        </w:numPr>
        <w:spacing w:after="80"/>
      </w:pPr>
      <w:r>
        <w:rPr>
          <w:color w:val="2D2D2D"/>
        </w:rPr>
        <w:t xml:space="preserve">No capture confirmation screen: After Gemini responds, the user sees the result in FieldCaptureDashboard but there is no clear call-to-action saying "Your capture is ready — go to Slide Studio."</w:t>
      </w:r>
    </w:p>
    <w:p>
      <w:pPr>
        <w:pStyle w:val="ListParagraph"/>
        <w:numPr>
          <w:ilvl w:val="0"/>
          <w:numId w:val="2"/>
        </w:numPr>
        <w:spacing w:after="80"/>
      </w:pPr>
      <w:r>
        <w:rPr>
          <w:color w:val="2D2D2D"/>
        </w:rPr>
        <w:t xml:space="preserve">Stale context risk: If the app is refreshed or the tab is closed between Capture and Slide Studio, the context is cleared. The DB fallback helps, but the user has no indication that they are viewing a saved result rather than the just-submitted one.</w:t>
      </w:r>
    </w:p>
    <w:p>
      <w:pPr>
        <w:pStyle w:val="ListParagraph"/>
        <w:numPr>
          <w:ilvl w:val="0"/>
          <w:numId w:val="2"/>
        </w:numPr>
        <w:spacing w:after="80"/>
      </w:pPr>
      <w:r>
        <w:rPr>
          <w:color w:val="2D2D2D"/>
        </w:rPr>
        <w:t xml:space="preserve">No batch captures: Each capture is submitted individually. A deputy mayor visiting multiple sites in one day must repeat the full form for each location.</w:t>
      </w:r>
    </w:p>
    <w:p/>
    <w:p>
      <w:pPr>
        <w:pStyle w:val="Heading3"/>
      </w:pPr>
      <w:r>
        <w:rPr>
          <w:color w:val="2D2D2D"/>
        </w:rPr>
        <w:t xml:space="preserve">Pipeline B: Newsletter Engine</w:t>
      </w:r>
    </w:p>
    <w:p>
      <w:pPr>
        <w:spacing w:after="160"/>
      </w:pPr>
      <w:r>
        <w:rPr>
          <w:color w:val="2D2D2D"/>
        </w:rPr>
        <w:t xml:space="preserve">The Newsletter Engine is the most sophisticated component in the codebase. It correctly merges four data sources, handles user-selectable campaign filtering, and persists selections. However:</w:t>
      </w:r>
    </w:p>
    <w:p>
      <w:pPr>
        <w:pStyle w:val="ListParagraph"/>
        <w:numPr>
          <w:ilvl w:val="0"/>
          <w:numId w:val="2"/>
        </w:numPr>
        <w:spacing w:after="80"/>
      </w:pPr>
      <w:r>
        <w:rPr>
          <w:color w:val="2D2D2D"/>
        </w:rPr>
        <w:t xml:space="preserve">Display only — no export: The newsletter cannot be exported to PDF, printed cleanly, or sent as an email. For a newsletter to actually reach constituents, the user must screenshot it or copy-paste the content. This renders the feature significantly less useful than it could be.</w:t>
      </w:r>
    </w:p>
    <w:p>
      <w:pPr>
        <w:pStyle w:val="ListParagraph"/>
        <w:numPr>
          <w:ilvl w:val="0"/>
          <w:numId w:val="2"/>
        </w:numPr>
        <w:spacing w:after="80"/>
      </w:pPr>
      <w:r>
        <w:rPr>
          <w:color w:val="2D2D2D"/>
        </w:rPr>
        <w:t xml:space="preserve">No connection to field captures: A field capture about a community event would logically appear in the newsletter, but the two pipelines are completely disconnected.</w:t>
      </w:r>
    </w:p>
    <w:p>
      <w:pPr>
        <w:pStyle w:val="ListParagraph"/>
        <w:numPr>
          <w:ilvl w:val="0"/>
          <w:numId w:val="2"/>
        </w:numPr>
        <w:spacing w:after="80"/>
      </w:pPr>
      <w:r>
        <w:rPr>
          <w:color w:val="2D2D2D"/>
        </w:rPr>
        <w:t xml:space="preserve">Events are console-only: The README explicitly states that events and recurring events must be added via the browser console. This is a major barrier to adoption by any non-developer user.</w:t>
      </w:r>
    </w:p>
    <w:p>
      <w:pPr>
        <w:pStyle w:val="ListParagraph"/>
        <w:numPr>
          <w:ilvl w:val="0"/>
          <w:numId w:val="2"/>
        </w:numPr>
        <w:spacing w:after="80"/>
      </w:pPr>
      <w:r>
        <w:rPr>
          <w:color w:val="2D2D2D"/>
        </w:rPr>
        <w:t xml:space="preserve">Business Spotlight save is invisible: The textarea saves onBlur with no visual confirmation. A user who does not accidentally click away may not know their text was saved.</w:t>
      </w:r>
    </w:p>
    <w:p/>
    <w:p>
      <w:pPr>
        <w:pStyle w:val="Heading1"/>
      </w:pPr>
      <w:r>
        <w:rPr>
          <w:color w:val="1A3A5C"/>
        </w:rPr>
        <w:t xml:space="preserve">3.2  Known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856404" w:sz="1"/>
              <w:right w:val="none" w:color="FFFFFF" w:sz="0"/>
            </w:tcBorders>
            <w:shd w:fill="856404" w:val="clear"/>
            <w:tcMar>
              <w:top w:type="dxa" w:w="80"/>
              <w:left w:type="dxa" w:w="140"/>
              <w:bottom w:type="dxa" w:w="80"/>
              <w:right w:type="dxa" w:w="140"/>
            </w:tcMar>
          </w:tcPr>
          <w:p>
            <w:r>
              <w:rPr>
                <w:b/>
                <w:bCs/>
                <w:color w:val="FFFFFF"/>
                <w:sz w:val="20"/>
                <w:szCs w:val="20"/>
              </w:rPr>
              <w:t xml:space="preserve">BUG 1 — NewsletterEngine Sort Ordering (Medium Severity)</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File: src/components/NewsletterEngine.tsx, approximately line 163</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DESCRIPTION:</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Awareness campaign items generate a sort key of the format "MM-01" (e.g., "01-01" for January).</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Event items generate sort keys in full ISO date format "YYYY-MM-DD" (e.g., "2025-01-15").</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When sorted lexicographically, "01-01" sorts BEFORE "2025-01-15" because "0" &lt; "2".</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This means all awareness campaigns for January appear before any January events,</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regardless of their actual date. Campaigns for December ("12-01") sort between</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November and December events — also incorrect.</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FIX: Generate awareness sort keys as `${currentYear}-${month.toString().padStart(2,"0")}-01`</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856404" w:sz="1"/>
              <w:right w:val="none" w:color="FFFFFF" w:sz="0"/>
            </w:tcBorders>
            <w:shd w:fill="856404" w:val="clear"/>
            <w:tcMar>
              <w:top w:type="dxa" w:w="80"/>
              <w:left w:type="dxa" w:w="140"/>
              <w:bottom w:type="dxa" w:w="80"/>
              <w:right w:type="dxa" w:w="140"/>
            </w:tcMar>
          </w:tcPr>
          <w:p>
            <w:r>
              <w:rPr>
                <w:b/>
                <w:bCs/>
                <w:color w:val="FFFFFF"/>
                <w:sz w:val="20"/>
                <w:szCs w:val="20"/>
              </w:rPr>
              <w:t xml:space="preserve">BUG 2 — Facebook/LinkedIn Share URLs (Low Severity in Production)</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File: src/components/SocialMediaKit.tsx</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DESCRIPTION:</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The Facebook sharer URL and LinkedIn share URL both use window.location.href as the</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"url" parameter. In development, this is "http://localhost:5173" — a localhost URL</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that Facebook and LinkedIn will reject or render incorrectly.</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In production on Vercel, this will be the Vercel deployment URL, which is also not</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the content URL the user actually wants to share.</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Facebook and LinkedIn share dialogs are designed to pre-fetch metadata from the</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shared URL. They cannot pre-fill the post text — only the URL is passed.</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The current UX (copy text + open platform) is actually more appropriate than a</w:t>
            </w:r>
          </w:p>
        </w:tc>
      </w:tr>
      <w:tr>
        <w:tc>
          <w:tcPr>
            <w:tcW w:type="dxa" w:w="9360"/>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tcPr>
          <w:p>
            <w:pPr>
              <w:spacing w:after="60"/>
            </w:pPr>
            <w:r>
              <w:rPr>
                <w:color w:val="856404"/>
              </w:rPr>
              <w:t xml:space="preserve">broken share dialog. The URLs should be removed or the behavior clarified.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555555" w:sz="1"/>
              <w:right w:val="none" w:color="FFFFFF" w:sz="0"/>
            </w:tcBorders>
            <w:shd w:fill="555555" w:val="clear"/>
            <w:tcMar>
              <w:top w:type="dxa" w:w="80"/>
              <w:left w:type="dxa" w:w="140"/>
              <w:bottom w:type="dxa" w:w="80"/>
              <w:right w:type="dxa" w:w="140"/>
            </w:tcMar>
          </w:tcPr>
          <w:p>
            <w:r>
              <w:rPr>
                <w:b/>
                <w:bCs/>
                <w:color w:val="FFFFFF"/>
                <w:sz w:val="20"/>
                <w:szCs w:val="20"/>
              </w:rPr>
              <w:t xml:space="preserve">BUG 3 — Instagram Fallback to Facebook Copy (Low Severity)</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File: src/components/SocialMediaKit.tsx, approximately line 69</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DESCRIPTION:</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The Instagram card reads:</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  latestCapture.instagram ?? latestCapture.facebook ?? "Post not generated."</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If the Gemini API returns an instagram field (which it does — it is in the prompt),</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this fallback should never trigger. However, for captures made before the instagram</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field was added to the prompt (old records), the fallback to the Facebook text is</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displayed without any user-facing indication that it is a fallback.</w:t>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
            </w:r>
          </w:p>
        </w:tc>
      </w:tr>
      <w:tr>
        <w:tc>
          <w:tcPr>
            <w:tcW w:type="dxa" w:w="936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spacing w:after="60"/>
            </w:pPr>
            <w:r>
              <w:rPr>
                <w:color w:val="555555"/>
              </w:rPr>
              <w:t xml:space="preserve">FIX: Show a "(using Facebook text as fallback)" notice when the fallback path is used.</w:t>
            </w:r>
          </w:p>
        </w:tc>
      </w:tr>
    </w:tbl>
    <w:p/>
    <w:p>
      <w:pPr>
        <w:pStyle w:val="Heading1"/>
      </w:pPr>
      <w:r>
        <w:rPr>
          <w:color w:val="1A3A5C"/>
        </w:rPr>
        <w:t xml:space="preserve">3.3  UX Gaps</w:t>
      </w:r>
    </w:p>
    <w:p>
      <w:pPr>
        <w:pStyle w:val="ListParagraph"/>
        <w:numPr>
          <w:ilvl w:val="0"/>
          <w:numId w:val="2"/>
        </w:numPr>
        <w:spacing w:after="80"/>
      </w:pPr>
      <w:r>
        <w:rPr>
          <w:color w:val="2D2D2D"/>
        </w:rPr>
        <w:t xml:space="preserve">No empty states: All views assume data is present. A first-time user who opens the app and navigates to Slide Studio sees no guidance — just an empty or broken layout.</w:t>
      </w:r>
    </w:p>
    <w:p>
      <w:pPr>
        <w:pStyle w:val="ListParagraph"/>
        <w:numPr>
          <w:ilvl w:val="0"/>
          <w:numId w:val="2"/>
        </w:numPr>
        <w:spacing w:after="80"/>
      </w:pPr>
      <w:r>
        <w:rPr>
          <w:color w:val="2D2D2D"/>
        </w:rPr>
        <w:t xml:space="preserve">No onboarding: There is no tutorial, walkthrough, or even a "Getting Started" text for new users.</w:t>
      </w:r>
    </w:p>
    <w:p>
      <w:pPr>
        <w:pStyle w:val="ListParagraph"/>
        <w:numPr>
          <w:ilvl w:val="0"/>
          <w:numId w:val="2"/>
        </w:numPr>
        <w:spacing w:after="80"/>
      </w:pPr>
      <w:r>
        <w:rPr>
          <w:color w:val="2D2D2D"/>
        </w:rPr>
        <w:t xml:space="preserve">No image compression feedback: When a user uploads 10 large photos, there is no warning about storage implications or upload time.</w:t>
      </w:r>
    </w:p>
    <w:p>
      <w:pPr>
        <w:pStyle w:val="ListParagraph"/>
        <w:numPr>
          <w:ilvl w:val="0"/>
          <w:numId w:val="2"/>
        </w:numPr>
        <w:spacing w:after="80"/>
      </w:pPr>
      <w:r>
        <w:rPr>
          <w:color w:val="2D2D2D"/>
        </w:rPr>
        <w:t xml:space="preserve">No Drive upload status: The Drive upload is fire-and-forget with no success/failure feedback in the UI.</w:t>
      </w:r>
    </w:p>
    <w:p>
      <w:pPr>
        <w:pStyle w:val="ListParagraph"/>
        <w:numPr>
          <w:ilvl w:val="0"/>
          <w:numId w:val="2"/>
        </w:numPr>
        <w:spacing w:after="80"/>
      </w:pPr>
      <w:r>
        <w:rPr>
          <w:color w:val="2D2D2D"/>
        </w:rPr>
        <w:t xml:space="preserve">No capture history browser: Users can view their current capture but cannot scroll through previous captures without using the browser console.</w:t>
      </w:r>
    </w:p>
    <w:p>
      <w:pPr>
        <w:pStyle w:val="ListParagraph"/>
        <w:numPr>
          <w:ilvl w:val="0"/>
          <w:numId w:val="2"/>
        </w:numPr>
        <w:spacing w:after="80"/>
      </w:pPr>
      <w:r>
        <w:rPr>
          <w:color w:val="2D2D2D"/>
        </w:rPr>
        <w:t xml:space="preserve">Platform "Post" buttons are misleading: The buttons labeled "Post to Facebook" and "Post to LinkedIn" open the platform website in a new tab — they do not post anything. The UX implies automation that does not exist.</w:t>
      </w:r>
    </w:p>
    <w:p>
      <w:pPr>
        <w:pStyle w:val="ListParagraph"/>
        <w:numPr>
          <w:ilvl w:val="0"/>
          <w:numId w:val="2"/>
        </w:numPr>
        <w:spacing w:after="80"/>
      </w:pPr>
      <w:r>
        <w:rPr>
          <w:color w:val="2D2D2D"/>
        </w:rPr>
        <w:t xml:space="preserve">No print stylesheet for newsletter: The newsletter renders adequately on screen but has no print-specific CSS to produce a clean printed version.</w:t>
      </w:r>
    </w:p>
    <w:p/>
    <w:p>
      <w:pPr>
        <w:pStyle w:val="Heading1"/>
      </w:pPr>
      <w:r>
        <w:rPr>
          <w:color w:val="1A3A5C"/>
        </w:rPr>
        <w:t xml:space="preserve">3.4  Missing Features (Prioritized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Priority</w:t>
            </w:r>
          </w:p>
        </w:tc>
        <w:tc>
          <w:tcPr>
            <w:tcW w:type="dxa" w:w="45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Feature</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Effort</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Critical</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Event CRUD admin UI (currently console-only)</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Medium</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Critical</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Newsletter PDF/email export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Medium</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High</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Image compression before storage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Low</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High</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Capture history browser in UI</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Low</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High</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Guided pipeline flow (Next Step buttons)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Low</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Medium</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Direct social media API posting (Meta Graph, LinkedIn)</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High</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Medium</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Newsletter integration with field captures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Medium</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Medium</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Slide deck batch export (multiple slides)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Medium</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Low</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Recurring event CRUD UI</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Medium</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Low</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Analytics dashboard</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High</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b/>
                <w:bCs/>
                <w:color w:val="FFFFFF"/>
                <w:sz w:val="28"/>
                <w:szCs w:val="28"/>
              </w:rPr>
              <w:t xml:space="preserve">PART 4 — IMPROVEMENT RECOMMENDATIONS</w:t>
            </w:r>
          </w:p>
        </w:tc>
      </w:tr>
    </w:tbl>
    <w:p/>
    <w:p>
      <w:pPr>
        <w:pStyle w:val="Heading1"/>
      </w:pPr>
      <w:r>
        <w:rPr>
          <w:color w:val="1A3A5C"/>
        </w:rPr>
        <w:t xml:space="preserve">4.1  Architecture</w:t>
      </w:r>
    </w:p>
    <w:p>
      <w:pPr>
        <w:pStyle w:val="Heading3"/>
      </w:pPr>
      <w:r>
        <w:rPr>
          <w:color w:val="2D2D2D"/>
        </w:rPr>
        <w:t xml:space="preserve">Add a Client-Side Router</w:t>
      </w:r>
    </w:p>
    <w:p>
      <w:pPr>
        <w:spacing w:after="160"/>
      </w:pPr>
      <w:r>
        <w:rPr>
          <w:color w:val="2D2D2D"/>
        </w:rPr>
        <w:t xml:space="preserve">Replace the useState&lt;ViewId&gt; tab switcher with TanStack Router (recommended) or React Router v6. This enables:</w:t>
      </w:r>
    </w:p>
    <w:p>
      <w:pPr>
        <w:pStyle w:val="ListParagraph"/>
        <w:numPr>
          <w:ilvl w:val="0"/>
          <w:numId w:val="2"/>
        </w:numPr>
        <w:spacing w:after="80"/>
      </w:pPr>
      <w:r>
        <w:rPr>
          <w:color w:val="2D2D2D"/>
        </w:rPr>
        <w:t xml:space="preserve">Bookmarkable, shareable URLs for each view (e.g., /capture, /slides, /social, /newsletter, /settings).</w:t>
      </w:r>
    </w:p>
    <w:p>
      <w:pPr>
        <w:pStyle w:val="ListParagraph"/>
        <w:numPr>
          <w:ilvl w:val="0"/>
          <w:numId w:val="2"/>
        </w:numPr>
        <w:spacing w:after="80"/>
      </w:pPr>
      <w:r>
        <w:rPr>
          <w:color w:val="2D2D2D"/>
        </w:rPr>
        <w:t xml:space="preserve">URL-based state for things like selected capture ID or newsletter date range.</w:t>
      </w:r>
    </w:p>
    <w:p>
      <w:pPr>
        <w:pStyle w:val="ListParagraph"/>
        <w:numPr>
          <w:ilvl w:val="0"/>
          <w:numId w:val="2"/>
        </w:numPr>
        <w:spacing w:after="80"/>
      </w:pPr>
      <w:r>
        <w:rPr>
          <w:color w:val="2D2D2D"/>
        </w:rPr>
        <w:t xml:space="preserve">Browser back/forward navigation between views.</w:t>
      </w:r>
    </w:p>
    <w:p>
      <w:pPr>
        <w:pStyle w:val="ListParagraph"/>
        <w:numPr>
          <w:ilvl w:val="0"/>
          <w:numId w:val="2"/>
        </w:numPr>
        <w:spacing w:after="80"/>
      </w:pPr>
      <w:r>
        <w:rPr>
          <w:color w:val="2D2D2D"/>
        </w:rPr>
        <w:t xml:space="preserve">Route-level code splitting via React.lazy() and Suspense.</w:t>
      </w:r>
    </w:p>
    <w:p/>
    <w:p>
      <w:pPr>
        <w:pStyle w:val="Heading3"/>
      </w:pPr>
      <w:r>
        <w:rPr>
          <w:color w:val="2D2D2D"/>
        </w:rPr>
        <w:t xml:space="preserve">Add a Backend API Proxy (Critical)</w:t>
      </w:r>
    </w:p>
    <w:p>
      <w:pPr>
        <w:spacing w:after="160"/>
      </w:pPr>
      <w:r>
        <w:rPr>
          <w:color w:val="2D2D2D"/>
        </w:rPr>
        <w:t xml:space="preserve">All external API calls (Gemini, Google Drive) must be proxied through a backend endpoint. The minimum viable approach for a Vercel deployment is a single Vercel Edge Function:</w:t>
      </w:r>
    </w:p>
    <w:p>
      <w:pPr>
        <w:pStyle w:val="ListParagraph"/>
        <w:numPr>
          <w:ilvl w:val="0"/>
          <w:numId w:val="2"/>
        </w:numPr>
        <w:spacing w:after="80"/>
      </w:pPr>
      <w:r>
        <w:rPr>
          <w:color w:val="2D2D2D"/>
        </w:rPr>
        <w:t xml:space="preserve">Create api/gemini.ts in the project root — a Vercel Edge Function that holds the GEMINI_API_KEY as a server-side environment variable (no VITE_ prefix) and proxies requests from the browser.</w:t>
      </w:r>
    </w:p>
    <w:p>
      <w:pPr>
        <w:pStyle w:val="ListParagraph"/>
        <w:numPr>
          <w:ilvl w:val="0"/>
          <w:numId w:val="2"/>
        </w:numPr>
        <w:spacing w:after="80"/>
      </w:pPr>
      <w:r>
        <w:rPr>
          <w:color w:val="2D2D2D"/>
        </w:rPr>
        <w:t xml:space="preserve">The browser sends the prompt + images to /api/gemini; the Edge Function calls Gemini and returns the response.</w:t>
      </w:r>
    </w:p>
    <w:p>
      <w:pPr>
        <w:pStyle w:val="ListParagraph"/>
        <w:numPr>
          <w:ilvl w:val="0"/>
          <w:numId w:val="2"/>
        </w:numPr>
        <w:spacing w:after="80"/>
      </w:pPr>
      <w:r>
        <w:rPr>
          <w:color w:val="2D2D2D"/>
        </w:rPr>
        <w:t xml:space="preserve">The API key is never in the browser bundle.</w:t>
      </w:r>
    </w:p>
    <w:p>
      <w:pPr>
        <w:pStyle w:val="ListParagraph"/>
        <w:numPr>
          <w:ilvl w:val="0"/>
          <w:numId w:val="2"/>
        </w:numPr>
        <w:spacing w:after="80"/>
      </w:pPr>
      <w:r>
        <w:rPr>
          <w:color w:val="2D2D2D"/>
        </w:rPr>
        <w:t xml:space="preserve">Rate limiting and abuse protection can be added at the Edge Function layer.</w:t>
      </w:r>
    </w:p>
    <w:p/>
    <w:p>
      <w:pPr>
        <w:pStyle w:val="Heading3"/>
      </w:pPr>
      <w:r>
        <w:rPr>
          <w:color w:val="2D2D2D"/>
        </w:rPr>
        <w:t xml:space="preserve">Introduce a Proper Service Layer</w:t>
      </w:r>
    </w:p>
    <w:p>
      <w:pPr>
        <w:spacing w:after="160"/>
      </w:pPr>
      <w:r>
        <w:rPr>
          <w:color w:val="2D2D2D"/>
        </w:rPr>
        <w:t xml:space="preserve">Currently, components call db.ts and gemini.ts directly. Extract a service layer that encapsulates business logic:</w:t>
      </w:r>
    </w:p>
    <w:p>
      <w:pPr>
        <w:pStyle w:val="ListParagraph"/>
        <w:numPr>
          <w:ilvl w:val="0"/>
          <w:numId w:val="2"/>
        </w:numPr>
        <w:spacing w:after="80"/>
      </w:pPr>
      <w:r>
        <w:rPr>
          <w:color w:val="2D2D2D"/>
        </w:rPr>
        <w:t xml:space="preserve">captureService.ts: Orchestrate photo → Gemini → DB → Drive. Return a typed result. Handle errors.</w:t>
      </w:r>
    </w:p>
    <w:p>
      <w:pPr>
        <w:pStyle w:val="ListParagraph"/>
        <w:numPr>
          <w:ilvl w:val="0"/>
          <w:numId w:val="2"/>
        </w:numPr>
        <w:spacing w:after="80"/>
      </w:pPr>
      <w:r>
        <w:rPr>
          <w:color w:val="2D2D2D"/>
        </w:rPr>
        <w:t xml:space="preserve">newsletterService.ts: Merge events + recurring + campaigns + holidays. Generate export payload (HTML, PDF).</w:t>
      </w:r>
    </w:p>
    <w:p>
      <w:pPr>
        <w:pStyle w:val="ListParagraph"/>
        <w:numPr>
          <w:ilvl w:val="0"/>
          <w:numId w:val="2"/>
        </w:numPr>
        <w:spacing w:after="80"/>
      </w:pPr>
      <w:r>
        <w:rPr>
          <w:color w:val="2D2D2D"/>
        </w:rPr>
        <w:t xml:space="preserve">slideService.ts: Render + export with html-to-image. Manage layout selection persistence.</w:t>
      </w:r>
    </w:p>
    <w:p/>
    <w:p>
      <w:pPr>
        <w:pStyle w:val="Heading1"/>
      </w:pPr>
      <w:r>
        <w:rPr>
          <w:color w:val="1A3A5C"/>
        </w:rPr>
        <w:t xml:space="preserve">4.2  Code Quality</w:t>
      </w:r>
    </w:p>
    <w:p>
      <w:pPr>
        <w:pStyle w:val="Heading3"/>
      </w:pPr>
      <w:r>
        <w:rPr>
          <w:color w:val="2D2D2D"/>
        </w:rPr>
        <w:t xml:space="preserve">Add a Test Suite (Highest Priority DX Investment)</w:t>
      </w:r>
    </w:p>
    <w:p>
      <w:pPr>
        <w:spacing w:after="160"/>
      </w:pPr>
      <w:r>
        <w:rPr>
          <w:color w:val="2D2D2D"/>
        </w:rPr>
        <w:t xml:space="preserve">Install Vitest + @testing-library/react. The first tests to write:</w:t>
      </w:r>
    </w:p>
    <w:p>
      <w:pPr>
        <w:pStyle w:val="ListParagraph"/>
        <w:numPr>
          <w:ilvl w:val="0"/>
          <w:numId w:val="2"/>
        </w:numPr>
        <w:spacing w:after="80"/>
      </w:pPr>
      <w:r>
        <w:rPr>
          <w:color w:val="2D2D2D"/>
        </w:rPr>
        <w:t xml:space="preserve">expandRecurringEvents() unit tests — this function has complex branching logic (daily, weekly, biweekly, monthly, quarterly) with edge cases (month-end dates, leap years, biweekly alignment). A bug here corrupts the newsletter silently.</w:t>
      </w:r>
    </w:p>
    <w:p>
      <w:pPr>
        <w:pStyle w:val="ListParagraph"/>
        <w:numPr>
          <w:ilvl w:val="0"/>
          <w:numId w:val="2"/>
        </w:numPr>
        <w:spacing w:after="80"/>
      </w:pPr>
      <w:r>
        <w:rPr>
          <w:color w:val="2D2D2D"/>
        </w:rPr>
        <w:t xml:space="preserve">normalizeGeminiResponse() unit tests — test all alternate key name paths.</w:t>
      </w:r>
    </w:p>
    <w:p>
      <w:pPr>
        <w:pStyle w:val="ListParagraph"/>
        <w:numPr>
          <w:ilvl w:val="0"/>
          <w:numId w:val="2"/>
        </w:numPr>
        <w:spacing w:after="80"/>
      </w:pPr>
      <w:r>
        <w:rPr>
          <w:color w:val="2D2D2D"/>
        </w:rPr>
        <w:t xml:space="preserve">NewsletterEngine sort order test — would have caught Bug 1.</w:t>
      </w:r>
    </w:p>
    <w:p>
      <w:pPr>
        <w:pStyle w:val="ListParagraph"/>
        <w:numPr>
          <w:ilvl w:val="0"/>
          <w:numId w:val="2"/>
        </w:numPr>
        <w:spacing w:after="80"/>
      </w:pPr>
      <w:r>
        <w:rPr>
          <w:color w:val="2D2D2D"/>
        </w:rPr>
        <w:t xml:space="preserve">extractJson() unit tests — the custom JSON parser is a potential source of subtle bugs.</w:t>
      </w:r>
    </w:p>
    <w:p/>
    <w:p>
      <w:pPr>
        <w:pStyle w:val="Heading3"/>
      </w:pPr>
      <w:r>
        <w:rPr>
          <w:color w:val="2D2D2D"/>
        </w:rPr>
        <w:t xml:space="preserve">Add ESLint + Prettier</w:t>
      </w:r>
    </w:p>
    <w:p>
      <w:pPr>
        <w:spacing w:after="160"/>
      </w:pPr>
      <w:r>
        <w:rPr>
          <w:color w:val="2D2D2D"/>
        </w:rPr>
        <w:t xml:space="preserve">Add a standard configuration: eslint-config-react-app or @typescript-eslint/recommended with react-hooks and react-refresh plugins. Add a format script and a lint-staged + Husky pre-commit hook. Add npm run lint to the Vercel build command.</w:t>
      </w:r>
    </w:p>
    <w:p/>
    <w:p>
      <w:pPr>
        <w:pStyle w:val="Heading3"/>
      </w:pPr>
      <w:r>
        <w:rPr>
          <w:color w:val="2D2D2D"/>
        </w:rPr>
        <w:t xml:space="preserve">Replace html2canvas with html-to-image</w:t>
      </w:r>
    </w:p>
    <w:p>
      <w:pPr>
        <w:spacing w:after="160"/>
      </w:pPr>
      <w:r>
        <w:rPr>
          <w:color w:val="2D2D2D"/>
        </w:rPr>
        <w:t xml:space="preserve">html-to-image is actively maintained, produces higher-fidelity output, handles CSS clamp() correctly, and has a very similar API surface. Migration is approximately a 30-minute find-and-replace.</w:t>
      </w:r>
    </w:p>
    <w:p/>
    <w:p>
      <w:pPr>
        <w:pStyle w:val="Heading3"/>
      </w:pPr>
      <w:r>
        <w:rPr>
          <w:color w:val="2D2D2D"/>
        </w:rPr>
        <w:t xml:space="preserve">Replace Inline Styles with CSS Modules</w:t>
      </w:r>
    </w:p>
    <w:p>
      <w:pPr>
        <w:spacing w:after="160"/>
      </w:pPr>
      <w:r>
        <w:rPr>
          <w:color w:val="2D2D2D"/>
        </w:rPr>
        <w:t xml:space="preserve">Gradually migrate from inline style objects to CSS Modules (*.module.css files). Vite supports CSS Modules out of the box with no configuration. This enables hover states, focus styles, media queries, and browser-level caching.</w:t>
      </w:r>
    </w:p>
    <w:p/>
    <w:p>
      <w:pPr>
        <w:pStyle w:val="Heading1"/>
      </w:pPr>
      <w:r>
        <w:rPr>
          <w:color w:val="1A3A5C"/>
        </w:rPr>
        <w:t xml:space="preserve">4.3  Performance</w:t>
      </w:r>
    </w:p>
    <w:p>
      <w:pPr>
        <w:pStyle w:val="ListParagraph"/>
        <w:numPr>
          <w:ilvl w:val="0"/>
          <w:numId w:val="2"/>
        </w:numPr>
        <w:spacing w:after="80"/>
      </w:pPr>
      <w:r>
        <w:rPr>
          <w:color w:val="2D2D2D"/>
        </w:rPr>
        <w:t xml:space="preserve">Image compression: Before encoding photos to base64, use a canvas element to resize them to a maximum of 2048px on the longest edge and compress to JPEG quality 0.8. This reduces typical phone photos from 5–8 MB to under 500 KB with no perceptible quality loss for web content.</w:t>
      </w:r>
    </w:p>
    <w:p>
      <w:pPr>
        <w:pStyle w:val="ListParagraph"/>
        <w:numPr>
          <w:ilvl w:val="0"/>
          <w:numId w:val="2"/>
        </w:numPr>
        <w:spacing w:after="80"/>
      </w:pPr>
      <w:r>
        <w:rPr>
          <w:color w:val="2D2D2D"/>
        </w:rPr>
        <w:t xml:space="preserve">IndexedDB quota guard: Before storing a capture, check navigator.storage.estimate() and warn the user if less than 200 MB of quota remains. Offer to delete old captures.</w:t>
      </w:r>
    </w:p>
    <w:p>
      <w:pPr>
        <w:pStyle w:val="ListParagraph"/>
        <w:numPr>
          <w:ilvl w:val="0"/>
          <w:numId w:val="2"/>
        </w:numPr>
        <w:spacing w:after="80"/>
      </w:pPr>
      <w:r>
        <w:rPr>
          <w:color w:val="2D2D2D"/>
        </w:rPr>
        <w:t xml:space="preserve">Vite chunk splitting: Add build.rollupOptions.output.manualChunks to split vendor libraries (html-to-image, dexie, @google/genai) into separate chunks for better cache utilization.</w:t>
      </w:r>
    </w:p>
    <w:p>
      <w:pPr>
        <w:pStyle w:val="ListParagraph"/>
        <w:numPr>
          <w:ilvl w:val="0"/>
          <w:numId w:val="2"/>
        </w:numPr>
        <w:spacing w:after="80"/>
      </w:pPr>
      <w:r>
        <w:rPr>
          <w:color w:val="2D2D2D"/>
        </w:rPr>
        <w:t xml:space="preserve">NewsletterEngine memoization: Wrap the data-merge computation in useMemo with a dependency array of [events, recurringItems, selectedCampaigns, startDate, endDate].</w:t>
      </w:r>
    </w:p>
    <w:p>
      <w:pPr>
        <w:pStyle w:val="ListParagraph"/>
        <w:numPr>
          <w:ilvl w:val="0"/>
          <w:numId w:val="2"/>
        </w:numPr>
        <w:spacing w:after="80"/>
      </w:pPr>
      <w:r>
        <w:rPr>
          <w:color w:val="2D2D2D"/>
        </w:rPr>
        <w:t xml:space="preserve">Route-level lazy loading: After adding a router, load each view component lazily so the initial bundle size decreases.</w:t>
      </w:r>
    </w:p>
    <w:p/>
    <w:p>
      <w:pPr>
        <w:pStyle w:val="Heading1"/>
      </w:pPr>
      <w:r>
        <w:rPr>
          <w:color w:val="1A3A5C"/>
        </w:rPr>
        <w:t xml:space="preserve">4.4  Security</w:t>
      </w:r>
    </w:p>
    <w:p>
      <w:pPr>
        <w:pStyle w:val="ListParagraph"/>
        <w:numPr>
          <w:ilvl w:val="0"/>
          <w:numId w:val="3"/>
        </w:numPr>
        <w:spacing w:after="80"/>
      </w:pPr>
      <w:r>
        <w:rPr>
          <w:color w:val="2D2D2D"/>
        </w:rPr>
        <w:t xml:space="preserve">IMMEDIATE: Rotate the committed Gemini API key. Delete the current key from Google Cloud Console and create a new one.</w:t>
      </w:r>
    </w:p>
    <w:p>
      <w:pPr>
        <w:pStyle w:val="ListParagraph"/>
        <w:numPr>
          <w:ilvl w:val="0"/>
          <w:numId w:val="3"/>
        </w:numPr>
        <w:spacing w:after="80"/>
      </w:pPr>
      <w:r>
        <w:rPr>
          <w:color w:val="2D2D2D"/>
        </w:rPr>
        <w:t xml:space="preserve">IMMEDIATE: Add .env to .gitignore and audit git history for committed secrets using git log --all -- .env.</w:t>
      </w:r>
    </w:p>
    <w:p>
      <w:pPr>
        <w:pStyle w:val="ListParagraph"/>
        <w:numPr>
          <w:ilvl w:val="0"/>
          <w:numId w:val="3"/>
        </w:numPr>
        <w:spacing w:after="80"/>
      </w:pPr>
      <w:r>
        <w:rPr>
          <w:color w:val="2D2D2D"/>
        </w:rPr>
        <w:t xml:space="preserve">SHORT-TERM: Move Gemini API calls to a Vercel Edge Function. Remove VITE_GEMINI_API_KEY entirely.</w:t>
      </w:r>
    </w:p>
    <w:p>
      <w:pPr>
        <w:pStyle w:val="ListParagraph"/>
        <w:numPr>
          <w:ilvl w:val="0"/>
          <w:numId w:val="3"/>
        </w:numPr>
        <w:spacing w:after="80"/>
      </w:pPr>
      <w:r>
        <w:rPr>
          <w:color w:val="2D2D2D"/>
        </w:rPr>
        <w:t xml:space="preserve">SHORT-TERM: Replace the external QR code API (api.qrserver.com) with a local QR code library (qrcode, react-qr-code) to eliminate third-party data exposure.</w:t>
      </w:r>
    </w:p>
    <w:p>
      <w:pPr>
        <w:pStyle w:val="ListParagraph"/>
        <w:numPr>
          <w:ilvl w:val="0"/>
          <w:numId w:val="3"/>
        </w:numPr>
        <w:spacing w:after="80"/>
      </w:pPr>
      <w:r>
        <w:rPr>
          <w:color w:val="2D2D2D"/>
        </w:rPr>
        <w:t xml:space="preserve">MEDIUM-TERM: Implement Content Security Policy (CSP) headers via Vercel headers configuration.</w:t>
      </w:r>
    </w:p>
    <w:p>
      <w:pPr>
        <w:pStyle w:val="ListParagraph"/>
        <w:numPr>
          <w:ilvl w:val="0"/>
          <w:numId w:val="3"/>
        </w:numPr>
        <w:spacing w:after="80"/>
      </w:pPr>
      <w:r>
        <w:rPr>
          <w:color w:val="2D2D2D"/>
        </w:rPr>
        <w:t xml:space="preserve">MEDIUM-TERM: Add input sanitization for the topic and description fields before including them in the Gemini prompt.</w:t>
      </w:r>
    </w:p>
    <w:p/>
    <w:p>
      <w:pPr>
        <w:pStyle w:val="Heading1"/>
      </w:pPr>
      <w:r>
        <w:rPr>
          <w:color w:val="1A3A5C"/>
        </w:rPr>
        <w:t xml:space="preserve">4.5  Developer Experience</w:t>
      </w:r>
    </w:p>
    <w:p>
      <w:pPr>
        <w:pStyle w:val="ListParagraph"/>
        <w:numPr>
          <w:ilvl w:val="0"/>
          <w:numId w:val="2"/>
        </w:numPr>
        <w:spacing w:after="80"/>
      </w:pPr>
      <w:r>
        <w:rPr>
          <w:color w:val="2D2D2D"/>
        </w:rPr>
        <w:t xml:space="preserve">Add a CONTRIBUTING.md documenting the setup process, the Dexie console commands for seeding test data, and the architecture overview.</w:t>
      </w:r>
    </w:p>
    <w:p>
      <w:pPr>
        <w:pStyle w:val="ListParagraph"/>
        <w:numPr>
          <w:ilvl w:val="0"/>
          <w:numId w:val="2"/>
        </w:numPr>
        <w:spacing w:after="80"/>
      </w:pPr>
      <w:r>
        <w:rPr>
          <w:color w:val="2D2D2D"/>
        </w:rPr>
        <w:t xml:space="preserve">Add a storybook for SlideLayouts so slide designers can preview and iterate on layouts without running the full app.</w:t>
      </w:r>
    </w:p>
    <w:p>
      <w:pPr>
        <w:pStyle w:val="ListParagraph"/>
        <w:numPr>
          <w:ilvl w:val="0"/>
          <w:numId w:val="2"/>
        </w:numPr>
        <w:spacing w:after="80"/>
      </w:pPr>
      <w:r>
        <w:rPr>
          <w:color w:val="2D2D2D"/>
        </w:rPr>
        <w:t xml:space="preserve">Add a .env.example file (without real keys) and document required environment variables. Remove the actual .env from the repository.</w:t>
      </w:r>
    </w:p>
    <w:p>
      <w:pPr>
        <w:pStyle w:val="ListParagraph"/>
        <w:numPr>
          <w:ilvl w:val="0"/>
          <w:numId w:val="2"/>
        </w:numPr>
        <w:spacing w:after="80"/>
      </w:pPr>
      <w:r>
        <w:rPr>
          <w:color w:val="2D2D2D"/>
        </w:rPr>
        <w:t xml:space="preserve">Add a mock server (MSW — Mock Service Worker) to intercept Gemini API calls in tests and development without requiring a live API key.</w:t>
      </w:r>
    </w:p>
    <w:p>
      <w:pPr>
        <w:pStyle w:val="ListParagraph"/>
        <w:numPr>
          <w:ilvl w:val="0"/>
          <w:numId w:val="2"/>
        </w:numPr>
        <w:spacing w:after="80"/>
      </w:pPr>
      <w:r>
        <w:rPr>
          <w:color w:val="2D2D2D"/>
        </w:rPr>
        <w:t xml:space="preserve">Replace the README's "use the browser console" data entry instructions with a proper admin UI for events CRUD — this is the highest-priority DX improvement for the actual end user.</w:t>
      </w:r>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b/>
                <w:bCs/>
                <w:color w:val="FFFFFF"/>
                <w:sz w:val="28"/>
                <w:szCs w:val="28"/>
              </w:rPr>
              <w:t xml:space="preserve">PART 5 — MUNICIPAL SaaS SCALABILITY</w:t>
            </w:r>
          </w:p>
        </w:tc>
      </w:tr>
    </w:tbl>
    <w:p/>
    <w:p>
      <w:pPr>
        <w:spacing w:after="160"/>
      </w:pPr>
      <w:r>
        <w:rPr>
          <w:color w:val="2D2D2D"/>
        </w:rPr>
        <w:t xml:space="preserve">This section describes the architectural changes required to evolve Deputy Mayor 2.0 from a single-user, local-first browser tool into a production-ready, multi-city municipal SaaS platform.</w:t>
      </w:r>
    </w:p>
    <w:p/>
    <w:p>
      <w:pPr>
        <w:pStyle w:val="Heading1"/>
      </w:pPr>
      <w:r>
        <w:rPr>
          <w:color w:val="1A3A5C"/>
        </w:rPr>
        <w:t xml:space="preserve">5.1  Multi-City Design</w:t>
      </w:r>
    </w:p>
    <w:p>
      <w:pPr>
        <w:pStyle w:val="Heading3"/>
      </w:pPr>
      <w:r>
        <w:rPr>
          <w:color w:val="2D2D2D"/>
        </w:rPr>
        <w:t xml:space="preserve">Current State</w:t>
      </w:r>
    </w:p>
    <w:p>
      <w:pPr>
        <w:spacing w:after="160"/>
      </w:pPr>
      <w:r>
        <w:rPr>
          <w:color w:val="2D2D2D"/>
        </w:rPr>
        <w:t xml:space="preserve">The application is single-tenant by design: all data lives in a single user's browser, identified by origin (e.g., https://deputy-mayor.vercel.app). There is no concept of a "city," a "user," or a "role."</w:t>
      </w:r>
    </w:p>
    <w:p/>
    <w:p>
      <w:pPr>
        <w:pStyle w:val="Heading3"/>
      </w:pPr>
      <w:r>
        <w:rPr>
          <w:color w:val="2D2D2D"/>
        </w:rPr>
        <w:t xml:space="preserve">Required Changes for Multi-Tenancy</w:t>
      </w:r>
    </w:p>
    <w:p>
      <w:pPr>
        <w:pStyle w:val="ListParagraph"/>
        <w:numPr>
          <w:ilvl w:val="0"/>
          <w:numId w:val="2"/>
        </w:numPr>
        <w:spacing w:after="80"/>
      </w:pPr>
      <w:r>
        <w:rPr>
          <w:color w:val="2D2D2D"/>
        </w:rPr>
        <w:t xml:space="preserve">City Tenant Model: Each city is a tenant, identified by a unique ID and optionally a subdomain (e.g., stlouis.deputymayor.app, kansascity.deputymayor.app). All database records are scoped to a city_id.</w:t>
      </w:r>
    </w:p>
    <w:p>
      <w:pPr>
        <w:pStyle w:val="ListParagraph"/>
        <w:numPr>
          <w:ilvl w:val="0"/>
          <w:numId w:val="2"/>
        </w:numPr>
        <w:spacing w:after="80"/>
      </w:pPr>
      <w:r>
        <w:rPr>
          <w:color w:val="2D2D2D"/>
        </w:rPr>
        <w:t xml:space="preserve">User Accounts: Each user belongs to one city (or multiple cities with explicit grants). Authentication via email/password or SSO (Microsoft Entra ID is an excellent choice given the Microsoft 365 ecosystem this user already operates in).</w:t>
      </w:r>
    </w:p>
    <w:p>
      <w:pPr>
        <w:pStyle w:val="ListParagraph"/>
        <w:numPr>
          <w:ilvl w:val="0"/>
          <w:numId w:val="2"/>
        </w:numPr>
        <w:spacing w:after="80"/>
      </w:pPr>
      <w:r>
        <w:rPr>
          <w:color w:val="2D2D2D"/>
        </w:rPr>
        <w:t xml:space="preserve">Role-Based Access Control: Minimum roles required are Admin (full access, city configuration), Editor (can create captures, slides, events), and Viewer (read-only access to newsletter and slides).</w:t>
      </w:r>
    </w:p>
    <w:p>
      <w:pPr>
        <w:pStyle w:val="ListParagraph"/>
        <w:numPr>
          <w:ilvl w:val="0"/>
          <w:numId w:val="2"/>
        </w:numPr>
        <w:spacing w:after="80"/>
      </w:pPr>
      <w:r>
        <w:rPr>
          <w:color w:val="2D2D2D"/>
        </w:rPr>
        <w:t xml:space="preserve">Shared vs. Private Data: Events, recurring events, and captures should be city-scoped and visible to all city users. Personal settings (preferred layout, spotlight text) can remain user-scoped.</w:t>
      </w:r>
    </w:p>
    <w:p/>
    <w:p>
      <w:pPr>
        <w:pStyle w:val="Heading1"/>
      </w:pPr>
      <w:r>
        <w:rPr>
          <w:color w:val="1A3A5C"/>
        </w:rPr>
        <w:t xml:space="preserve">5.2  Database Architecture (Production)</w:t>
      </w:r>
    </w:p>
    <w:p>
      <w:pPr>
        <w:pStyle w:val="Heading3"/>
      </w:pPr>
      <w:r>
        <w:rPr>
          <w:color w:val="2D2D2D"/>
        </w:rPr>
        <w:t xml:space="preserve">Move from IndexedDB to Supabase (PostgreSQL)</w:t>
      </w:r>
    </w:p>
    <w:p>
      <w:pPr>
        <w:spacing w:after="160"/>
      </w:pPr>
      <w:r>
        <w:rPr>
          <w:color w:val="2D2D2D"/>
        </w:rPr>
        <w:t xml:space="preserve">For multi-city production use, all server-side data must move to a hosted database. Supabase is the recommended choice because:</w:t>
      </w:r>
    </w:p>
    <w:p>
      <w:pPr>
        <w:pStyle w:val="ListParagraph"/>
        <w:numPr>
          <w:ilvl w:val="0"/>
          <w:numId w:val="2"/>
        </w:numPr>
        <w:spacing w:after="80"/>
      </w:pPr>
      <w:r>
        <w:rPr>
          <w:color w:val="2D2D2D"/>
        </w:rPr>
        <w:t xml:space="preserve">It provides PostgreSQL with Row Level Security (RLS) for multi-tenant data isolation out of the box.</w:t>
      </w:r>
    </w:p>
    <w:p>
      <w:pPr>
        <w:pStyle w:val="ListParagraph"/>
        <w:numPr>
          <w:ilvl w:val="0"/>
          <w:numId w:val="2"/>
        </w:numPr>
        <w:spacing w:after="80"/>
      </w:pPr>
      <w:r>
        <w:rPr>
          <w:color w:val="2D2D2D"/>
        </w:rPr>
        <w:t xml:space="preserve">It provides a JavaScript SDK that closely mirrors the Dexie API, minimizing migration effort.</w:t>
      </w:r>
    </w:p>
    <w:p>
      <w:pPr>
        <w:pStyle w:val="ListParagraph"/>
        <w:numPr>
          <w:ilvl w:val="0"/>
          <w:numId w:val="2"/>
        </w:numPr>
        <w:spacing w:after="80"/>
      </w:pPr>
      <w:r>
        <w:rPr>
          <w:color w:val="2D2D2D"/>
        </w:rPr>
        <w:t xml:space="preserve">It provides built-in Auth, Storage, and Realtime subscriptions.</w:t>
      </w:r>
    </w:p>
    <w:p>
      <w:pPr>
        <w:pStyle w:val="ListParagraph"/>
        <w:numPr>
          <w:ilvl w:val="0"/>
          <w:numId w:val="2"/>
        </w:numPr>
        <w:spacing w:after="80"/>
      </w:pPr>
      <w:r>
        <w:rPr>
          <w:color w:val="2D2D2D"/>
        </w:rPr>
        <w:t xml:space="preserve">It is compatible with Vercel deployment.</w:t>
      </w:r>
    </w:p>
    <w:p/>
    <w:p>
      <w:pPr>
        <w:pStyle w:val="Heading3"/>
      </w:pPr>
      <w:r>
        <w:rPr>
          <w:color w:val="2D2D2D"/>
        </w:rPr>
        <w:t xml:space="preserve">Recommended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Table</w:t>
            </w:r>
          </w:p>
        </w:tc>
        <w:tc>
          <w:tcPr>
            <w:tcW w:type="dxa" w:w="71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Key Columns &amp; Notes</w:t>
            </w:r>
          </w:p>
        </w:tc>
      </w:tr>
      <w:tr>
        <w:tc>
          <w:tcPr>
            <w:tcW w:type="dxa" w:w="2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2D2D2D"/>
                <w:sz w:val="18"/>
                <w:szCs w:val="18"/>
              </w:rPr>
              <w:t xml:space="preserve">cities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id, name, slug, logo_url, settings (JSONB), created_at</w:t>
            </w:r>
          </w:p>
        </w:tc>
      </w:tr>
      <w:tr>
        <w:tc>
          <w:tcPr>
            <w:tcW w:type="dxa" w:w="2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2D2D2D"/>
                <w:sz w:val="18"/>
                <w:szCs w:val="18"/>
              </w:rPr>
              <w:t xml:space="preserve">users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id, city_id FK, email, role (admin|editor|viewer), created_at</w:t>
            </w:r>
          </w:p>
        </w:tc>
      </w:tr>
      <w:tr>
        <w:tc>
          <w:tcPr>
            <w:tcW w:type="dxa" w:w="2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2D2D2D"/>
                <w:sz w:val="18"/>
                <w:szCs w:val="18"/>
              </w:rPr>
              <w:t xml:space="preserve">events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id, city_id FK, title, date (DATE), category, image_url (Storage ref), created_by FK</w:t>
            </w:r>
          </w:p>
        </w:tc>
      </w:tr>
      <w:tr>
        <w:tc>
          <w:tcPr>
            <w:tcW w:type="dxa" w:w="2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2D2D2D"/>
                <w:sz w:val="18"/>
                <w:szCs w:val="18"/>
              </w:rPr>
              <w:t xml:space="preserve">recurring_events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id, city_id FK, title, frequency, day_of_week, day_of_month, time, category, end_date, created_by FK</w:t>
            </w:r>
          </w:p>
        </w:tc>
      </w:tr>
      <w:tr>
        <w:tc>
          <w:tcPr>
            <w:tcW w:type="dxa" w:w="2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2D2D2D"/>
                <w:sz w:val="18"/>
                <w:szCs w:val="18"/>
              </w:rPr>
              <w:t xml:space="preserve">field_captures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id, city_id FK, user_id FK, topic, description, created_at</w:t>
            </w:r>
          </w:p>
        </w:tc>
      </w:tr>
      <w:tr>
        <w:tc>
          <w:tcPr>
            <w:tcW w:type="dxa" w:w="2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2D2D2D"/>
                <w:sz w:val="18"/>
                <w:szCs w:val="18"/>
              </w:rPr>
              <w:t xml:space="preserve">capture_images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id, capture_id FK, storage_path (Supabase Storage ref), sort_order</w:t>
            </w:r>
          </w:p>
        </w:tc>
      </w:tr>
      <w:tr>
        <w:tc>
          <w:tcPr>
            <w:tcW w:type="dxa" w:w="2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2D2D2D"/>
                <w:sz w:val="18"/>
                <w:szCs w:val="18"/>
              </w:rPr>
              <w:t xml:space="preserve">capture_responses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id, capture_id FK, facebook, linkedin, x, instagram, slide_title, slide_body</w:t>
            </w:r>
          </w:p>
        </w:tc>
      </w:tr>
      <w:tr>
        <w:tc>
          <w:tcPr>
            <w:tcW w:type="dxa" w:w="2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2D2D2D"/>
                <w:sz w:val="18"/>
                <w:szCs w:val="18"/>
              </w:rPr>
              <w:t xml:space="preserve">settings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id, city_id FK, user_id FK (nullable for city-level), key, value</w:t>
            </w:r>
          </w:p>
        </w:tc>
      </w:tr>
    </w:tbl>
    <w:p/>
    <w:p>
      <w:pPr>
        <w:pStyle w:val="Heading3"/>
      </w:pPr>
      <w:r>
        <w:rPr>
          <w:color w:val="2D2D2D"/>
        </w:rPr>
        <w:t xml:space="preserve">Offline-First Architecture (Hybrid)</w:t>
      </w:r>
    </w:p>
    <w:p>
      <w:pPr>
        <w:spacing w:after="160"/>
      </w:pPr>
      <w:r>
        <w:rPr>
          <w:color w:val="2D2D2D"/>
        </w:rPr>
        <w:t xml:space="preserve">The current local-first approach is a feature, not a bug — field visits often happen in areas with poor connectivity. The recommended architecture is a hybrid:</w:t>
      </w:r>
    </w:p>
    <w:p>
      <w:pPr>
        <w:pStyle w:val="ListParagraph"/>
        <w:numPr>
          <w:ilvl w:val="0"/>
          <w:numId w:val="2"/>
        </w:numPr>
        <w:spacing w:after="80"/>
      </w:pPr>
      <w:r>
        <w:rPr>
          <w:color w:val="2D2D2D"/>
        </w:rPr>
        <w:t xml:space="preserve">Keep IndexedDB as an offline write buffer using a sync engine pattern.</w:t>
      </w:r>
    </w:p>
    <w:p>
      <w:pPr>
        <w:pStyle w:val="ListParagraph"/>
        <w:numPr>
          <w:ilvl w:val="0"/>
          <w:numId w:val="2"/>
        </w:numPr>
        <w:spacing w:after="80"/>
      </w:pPr>
      <w:r>
        <w:rPr>
          <w:color w:val="2D2D2D"/>
        </w:rPr>
        <w:t xml:space="preserve">When online, sync pending writes to Supabase automatically (similar to how Notion handles offline edits).</w:t>
      </w:r>
    </w:p>
    <w:p>
      <w:pPr>
        <w:pStyle w:val="ListParagraph"/>
        <w:numPr>
          <w:ilvl w:val="0"/>
          <w:numId w:val="2"/>
        </w:numPr>
        <w:spacing w:after="80"/>
      </w:pPr>
      <w:r>
        <w:rPr>
          <w:color w:val="2D2D2D"/>
        </w:rPr>
        <w:t xml:space="preserve">Images stay in Supabase Storage; only metadata and text are synced to IndexedDB for offline preview.</w:t>
      </w:r>
    </w:p>
    <w:p/>
    <w:p>
      <w:pPr>
        <w:pStyle w:val="Heading1"/>
      </w:pPr>
      <w:r>
        <w:rPr>
          <w:color w:val="1A3A5C"/>
        </w:rPr>
        <w:t xml:space="preserve">5.3  Backend Services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Service</w:t>
            </w:r>
          </w:p>
        </w:tc>
        <w:tc>
          <w:tcPr>
            <w:tcW w:type="dxa" w:w="45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Purpose</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Recommended Stack</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API Proxy</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Protect Gemini key; add rate limiting</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Vercel Edge Function</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Auth Service</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User accounts, JWT, SSO</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Supabase Auth or NextAuth.js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Media Service</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Image upload, compression, CDN delivery</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Supabase Storage + imgix or Cloudinary</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Newsletter Export</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Generate PDF from newsletter view</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Puppeteer on Vercel Functions or Browserless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Social Scheduler</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Direct posting via platform APIs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Separate microservice or Zapier/Make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Notification Service</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Alerts for mentions, approvals, deadlines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Supabase Realtime or Resend email</w:t>
            </w:r>
          </w:p>
        </w:tc>
      </w:tr>
    </w:tbl>
    <w:p/>
    <w:p>
      <w:pPr>
        <w:pStyle w:val="Heading1"/>
      </w:pPr>
      <w:r>
        <w:rPr>
          <w:color w:val="1A3A5C"/>
        </w:rPr>
        <w:t xml:space="preserve">5.4  Multi-Tenant Authentication</w:t>
      </w:r>
    </w:p>
    <w:p>
      <w:pPr>
        <w:pStyle w:val="ListParagraph"/>
        <w:numPr>
          <w:ilvl w:val="0"/>
          <w:numId w:val="2"/>
        </w:numPr>
        <w:spacing w:after="80"/>
      </w:pPr>
      <w:r>
        <w:rPr>
          <w:color w:val="2D2D2D"/>
        </w:rPr>
        <w:t xml:space="preserve">Use Supabase Auth with Row Level Security — every DB query is automatically filtered to the authenticated user's city_id. No application-layer tenant filtering required.</w:t>
      </w:r>
    </w:p>
    <w:p>
      <w:pPr>
        <w:pStyle w:val="ListParagraph"/>
        <w:numPr>
          <w:ilvl w:val="0"/>
          <w:numId w:val="2"/>
        </w:numPr>
        <w:spacing w:after="80"/>
      </w:pPr>
      <w:r>
        <w:rPr>
          <w:color w:val="2D2D2D"/>
        </w:rPr>
        <w:t xml:space="preserve">Support Microsoft Entra ID (formerly Azure AD) SSO via SAML or OIDC — this aligns with the user's existing Microsoft 365 Copilot / Outlook stack and is the standard choice for municipal IT departments.</w:t>
      </w:r>
    </w:p>
    <w:p>
      <w:pPr>
        <w:pStyle w:val="ListParagraph"/>
        <w:numPr>
          <w:ilvl w:val="0"/>
          <w:numId w:val="2"/>
        </w:numPr>
        <w:spacing w:after="80"/>
      </w:pPr>
      <w:r>
        <w:rPr>
          <w:color w:val="2D2D2D"/>
        </w:rPr>
        <w:t xml:space="preserve">JWT tokens include city_id and role claims — Edge Functions and the API proxy can enforce authorization without additional DB queries.</w:t>
      </w:r>
    </w:p>
    <w:p>
      <w:pPr>
        <w:pStyle w:val="ListParagraph"/>
        <w:numPr>
          <w:ilvl w:val="0"/>
          <w:numId w:val="2"/>
        </w:numPr>
        <w:spacing w:after="80"/>
      </w:pPr>
      <w:r>
        <w:rPr>
          <w:color w:val="2D2D2D"/>
        </w:rPr>
        <w:t xml:space="preserve">Feature flags per city (e.g., "Drive integration enabled", "Newsletter export enabled") stored in the cities.settings JSONB column and distributed via Vercel Edge Config for zero-latency reads.</w:t>
      </w:r>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b/>
                <w:bCs/>
                <w:color w:val="FFFFFF"/>
                <w:sz w:val="28"/>
                <w:szCs w:val="28"/>
              </w:rPr>
              <w:t xml:space="preserve">PART 6 — FUTURE ARCHITECTURE PROPOSAL</w:t>
            </w:r>
          </w:p>
        </w:tc>
      </w:tr>
    </w:tbl>
    <w:p/>
    <w:p>
      <w:pPr>
        <w:pStyle w:val="Heading1"/>
      </w:pPr>
      <w:r>
        <w:rPr>
          <w:color w:val="1A3A5C"/>
        </w:rPr>
        <w:t xml:space="preserve">6.1  Recommended Folder Structure</w:t>
      </w:r>
    </w:p>
    <w:p>
      <w:pPr>
        <w:spacing w:after="160"/>
      </w:pPr>
      <w:r>
        <w:rPr>
          <w:color w:val="2D2D2D"/>
        </w:rPr>
        <w:t xml:space="preserve">The current flat src/components/ and src/lib/ structure works for a small codebase but will become unmanageable as features grow. Adopt a feature-sliced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Path</w:t>
            </w:r>
          </w:p>
        </w:tc>
        <w:tc>
          <w:tcPr>
            <w:tcW w:type="dxa" w:w="61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Contents</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src/app/</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Router, root layout, global providers, App.tsx</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src/features/capture/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FieldCaptureDashboard, captureService.ts, useCapture hook, types</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src/features/slides/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SlideStudio, SlideLayouts, SlideTheme, slideService.ts</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src/features/social/</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SocialMediaKit, socialService.ts, platform-specific cards</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src/features/newsletter/</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NewsletterEngine, MasterNewsletter, newsletterService.ts, municipal.ts</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src/features/settings/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Settings, StorageSettings, BrandSettings</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src/shared/components/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Reusable UI: Button, Card, Input, Modal, EmptyState, ErrorBoundary</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src/shared/lib/db/</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Dexie database, migrations, model types</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src/shared/lib/api/</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gemini.ts, drive.ts, API proxy client</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src/shared/hooks/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useDB, useSettings, useOnlineStatus, useImageCompression</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src/shared/types/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Global TypeScript interfaces shared across features</w:t>
            </w:r>
          </w:p>
        </w:tc>
      </w:tr>
      <w:tr>
        <w:tc>
          <w:tcPr>
            <w:tcW w:type="dxa" w:w="3200"/>
            <w:tcBorders>
              <w:top w:val="single" w:color="DDDDDD" w:sz="1"/>
              <w:left w:val="single" w:color="DDDDDD" w:sz="1"/>
              <w:bottom w:val="single" w:color="DDDDDD" w:sz="1"/>
              <w:right w:val="single" w:color="DDDDDD" w:sz="1"/>
            </w:tcBorders>
            <w:shd w:fill="F0F4F8" w:val="clear"/>
            <w:tcMar>
              <w:top w:type="dxa" w:w="100"/>
              <w:left w:type="dxa" w:w="140"/>
              <w:bottom w:type="dxa" w:w="100"/>
              <w:right w:type="dxa" w:w="140"/>
            </w:tcMar>
          </w:tcPr>
          <w:p>
            <w:r>
              <w:rPr>
                <w:rFonts w:ascii="Courier New" w:cs="Courier New" w:eastAsia="Courier New" w:hAnsi="Courier New"/>
                <w:color w:val="8B0000"/>
                <w:sz w:val="18"/>
                <w:szCs w:val="18"/>
              </w:rPr>
              <w:t xml:space="preserve">api/</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sz w:val="18"/>
                <w:szCs w:val="18"/>
              </w:rPr>
              <w:t xml:space="preserve">Vercel Edge Functions: api/gemini.ts, api/drive-proxy.ts</w:t>
            </w:r>
          </w:p>
        </w:tc>
      </w:tr>
    </w:tbl>
    <w:p/>
    <w:p>
      <w:pPr>
        <w:pStyle w:val="Heading1"/>
      </w:pPr>
      <w:r>
        <w:rPr>
          <w:color w:val="1A3A5C"/>
        </w:rPr>
        <w:t xml:space="preserve">6.2  Service Layer Design</w:t>
      </w:r>
    </w:p>
    <w:p>
      <w:pPr>
        <w:spacing w:after="160"/>
      </w:pPr>
      <w:r>
        <w:rPr>
          <w:color w:val="2D2D2D"/>
        </w:rPr>
        <w:t xml:space="preserve">Extract all business logic from components into typed service modules that components call via custom hooks:</w:t>
      </w:r>
    </w:p>
    <w:p/>
    <w:p>
      <w:pPr>
        <w:pStyle w:val="Heading3"/>
      </w:pPr>
      <w:r>
        <w:rPr>
          <w:color w:val="2D2D2D"/>
        </w:rPr>
        <w:t xml:space="preserve">captureService.ts</w:t>
      </w:r>
    </w:p>
    <w:p>
      <w:pPr>
        <w:pStyle w:val="ListParagraph"/>
        <w:numPr>
          <w:ilvl w:val="0"/>
          <w:numId w:val="2"/>
        </w:numPr>
        <w:spacing w:after="80"/>
      </w:pPr>
      <w:r>
        <w:rPr>
          <w:color w:val="2D2D2D"/>
        </w:rPr>
        <w:t xml:space="preserve">submitCapture(images, topic, description): Promise&lt;CaptureResult&gt; — compresses images, proxies through /api/gemini, persists to DB, queues Drive upload.</w:t>
      </w:r>
    </w:p>
    <w:p>
      <w:pPr>
        <w:pStyle w:val="ListParagraph"/>
        <w:numPr>
          <w:ilvl w:val="0"/>
          <w:numId w:val="2"/>
        </w:numPr>
        <w:spacing w:after="80"/>
      </w:pPr>
      <w:r>
        <w:rPr>
          <w:color w:val="2D2D2D"/>
        </w:rPr>
        <w:t xml:space="preserve">getCaptures(limit, offset): Promise&lt;CaptureRecord[]&gt; — paginated history retrieval.</w:t>
      </w:r>
    </w:p>
    <w:p>
      <w:pPr>
        <w:pStyle w:val="ListParagraph"/>
        <w:numPr>
          <w:ilvl w:val="0"/>
          <w:numId w:val="2"/>
        </w:numPr>
        <w:spacing w:after="80"/>
      </w:pPr>
      <w:r>
        <w:rPr>
          <w:color w:val="2D2D2D"/>
        </w:rPr>
        <w:t xml:space="preserve">deleteCapture(id): Promise&lt;void&gt; — removes from DB and Drive.</w:t>
      </w:r>
    </w:p>
    <w:p/>
    <w:p>
      <w:pPr>
        <w:pStyle w:val="Heading3"/>
      </w:pPr>
      <w:r>
        <w:rPr>
          <w:color w:val="2D2D2D"/>
        </w:rPr>
        <w:t xml:space="preserve">newsletterService.ts</w:t>
      </w:r>
    </w:p>
    <w:p>
      <w:pPr>
        <w:pStyle w:val="ListParagraph"/>
        <w:numPr>
          <w:ilvl w:val="0"/>
          <w:numId w:val="2"/>
        </w:numPr>
        <w:spacing w:after="80"/>
      </w:pPr>
      <w:r>
        <w:rPr>
          <w:color w:val="2D2D2D"/>
        </w:rPr>
        <w:t xml:space="preserve">buildNewsletter(cityId, startDate, endDate, options): Promise&lt;NewsletterPayload&gt; — merges all data sources.</w:t>
      </w:r>
    </w:p>
    <w:p>
      <w:pPr>
        <w:pStyle w:val="ListParagraph"/>
        <w:numPr>
          <w:ilvl w:val="0"/>
          <w:numId w:val="2"/>
        </w:numPr>
        <w:spacing w:after="80"/>
      </w:pPr>
      <w:r>
        <w:rPr>
          <w:color w:val="2D2D2D"/>
        </w:rPr>
        <w:t xml:space="preserve">exportToPDF(payload): Promise&lt;Blob&gt; — calls a Puppeteer Edge Function to render and return a PDF.</w:t>
      </w:r>
    </w:p>
    <w:p>
      <w:pPr>
        <w:pStyle w:val="ListParagraph"/>
        <w:numPr>
          <w:ilvl w:val="0"/>
          <w:numId w:val="2"/>
        </w:numPr>
        <w:spacing w:after="80"/>
      </w:pPr>
      <w:r>
        <w:rPr>
          <w:color w:val="2D2D2D"/>
        </w:rPr>
        <w:t xml:space="preserve">exportToEmail(payload, recipients): Promise&lt;void&gt; — formats as HTML email and sends via Resend or Mailchimp.</w:t>
      </w:r>
    </w:p>
    <w:p/>
    <w:p>
      <w:pPr>
        <w:pStyle w:val="Heading3"/>
      </w:pPr>
      <w:r>
        <w:rPr>
          <w:color w:val="2D2D2D"/>
        </w:rPr>
        <w:t xml:space="preserve">slideService.ts</w:t>
      </w:r>
    </w:p>
    <w:p>
      <w:pPr>
        <w:pStyle w:val="ListParagraph"/>
        <w:numPr>
          <w:ilvl w:val="0"/>
          <w:numId w:val="2"/>
        </w:numPr>
        <w:spacing w:after="80"/>
      </w:pPr>
      <w:r>
        <w:rPr>
          <w:color w:val="2D2D2D"/>
        </w:rPr>
        <w:t xml:space="preserve">renderSlide(layout, capture, options): Promise&lt;Blob&gt; — uses html-to-image to export a PNG.</w:t>
      </w:r>
    </w:p>
    <w:p>
      <w:pPr>
        <w:pStyle w:val="ListParagraph"/>
        <w:numPr>
          <w:ilvl w:val="0"/>
          <w:numId w:val="2"/>
        </w:numPr>
        <w:spacing w:after="80"/>
      </w:pPr>
      <w:r>
        <w:rPr>
          <w:color w:val="2D2D2D"/>
        </w:rPr>
        <w:t xml:space="preserve">exportSlideToPresentation(captures[]): Promise&lt;Blob&gt; — generates a PPTX file for council meeting use.</w:t>
      </w:r>
    </w:p>
    <w:p/>
    <w:p>
      <w:pPr>
        <w:pStyle w:val="Heading1"/>
      </w:pPr>
      <w:r>
        <w:rPr>
          <w:color w:val="1A3A5C"/>
        </w:rPr>
        <w:t xml:space="preserve">6.3  Full Data Model (Production)</w:t>
      </w:r>
    </w:p>
    <w:p>
      <w:pPr>
        <w:spacing w:after="160"/>
      </w:pPr>
      <w:r>
        <w:rPr>
          <w:color w:val="2D2D2D"/>
        </w:rPr>
        <w:t xml:space="preserve">The production data model expands the current 4-table IndexedDB schema into a normalized relational model suitable for multi-city use. Key design decisions:</w:t>
      </w:r>
    </w:p>
    <w:p>
      <w:pPr>
        <w:pStyle w:val="ListParagraph"/>
        <w:numPr>
          <w:ilvl w:val="0"/>
          <w:numId w:val="2"/>
        </w:numPr>
        <w:spacing w:after="80"/>
      </w:pPr>
      <w:r>
        <w:rPr>
          <w:color w:val="2D2D2D"/>
        </w:rPr>
        <w:t xml:space="preserve">Images are stored in cloud object storage (Supabase Storage or S3), not as base64 blobs in the database. The DB holds only the storage reference URL.</w:t>
      </w:r>
    </w:p>
    <w:p>
      <w:pPr>
        <w:pStyle w:val="ListParagraph"/>
        <w:numPr>
          <w:ilvl w:val="0"/>
          <w:numId w:val="2"/>
        </w:numPr>
        <w:spacing w:after="80"/>
      </w:pPr>
      <w:r>
        <w:rPr>
          <w:color w:val="2D2D2D"/>
        </w:rPr>
        <w:t xml:space="preserve">Gemini responses are stored as structured columns, not as a JSON string, enabling querying and analytics.</w:t>
      </w:r>
    </w:p>
    <w:p>
      <w:pPr>
        <w:pStyle w:val="ListParagraph"/>
        <w:numPr>
          <w:ilvl w:val="0"/>
          <w:numId w:val="2"/>
        </w:numPr>
        <w:spacing w:after="80"/>
      </w:pPr>
      <w:r>
        <w:rPr>
          <w:color w:val="2D2D2D"/>
        </w:rPr>
        <w:t xml:space="preserve">All tables include city_id for multi-tenant isolation enforced at the RLS layer.</w:t>
      </w:r>
    </w:p>
    <w:p>
      <w:pPr>
        <w:pStyle w:val="ListParagraph"/>
        <w:numPr>
          <w:ilvl w:val="0"/>
          <w:numId w:val="2"/>
        </w:numPr>
        <w:spacing w:after="80"/>
      </w:pPr>
      <w:r>
        <w:rPr>
          <w:color w:val="2D2D2D"/>
        </w:rPr>
        <w:t xml:space="preserve">Audit columns (created_at, updated_at, created_by) on all tables for accountability.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7D32" w:sz="1"/>
              <w:right w:val="none" w:color="FFFFFF" w:sz="0"/>
            </w:tcBorders>
            <w:shd w:fill="2E7D32" w:val="clear"/>
            <w:tcMar>
              <w:top w:type="dxa" w:w="80"/>
              <w:left w:type="dxa" w:w="140"/>
              <w:bottom w:type="dxa" w:w="80"/>
              <w:right w:type="dxa" w:w="140"/>
            </w:tcMar>
          </w:tcPr>
          <w:p>
            <w:r>
              <w:rPr>
                <w:b/>
                <w:bCs/>
                <w:color w:val="FFFFFF"/>
                <w:sz w:val="20"/>
                <w:szCs w:val="20"/>
              </w:rPr>
              <w:t xml:space="preserve">MIGRATION PATH: IndexedDB → Supabase</w:t>
            </w:r>
          </w:p>
        </w:tc>
      </w:tr>
      <w:tr>
        <w:tc>
          <w:tcPr>
            <w:tcW w:type="dxa" w:w="9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60"/>
            </w:pPr>
            <w:r>
              <w:rPr>
                <w:color w:val="2E7D32"/>
              </w:rPr>
              <w:t xml:space="preserve">The migration from IndexedDB to Supabase can be done incrementally:</w:t>
            </w:r>
          </w:p>
        </w:tc>
      </w:tr>
      <w:tr>
        <w:tc>
          <w:tcPr>
            <w:tcW w:type="dxa" w:w="9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60"/>
            </w:pPr>
            <w:r>
              <w:rPr>
                <w:color w:val="2E7D32"/>
              </w:rPr>
              <w:t xml:space="preserve"/>
            </w:r>
          </w:p>
        </w:tc>
      </w:tr>
      <w:tr>
        <w:tc>
          <w:tcPr>
            <w:tcW w:type="dxa" w:w="9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60"/>
            </w:pPr>
            <w:r>
              <w:rPr>
                <w:color w:val="2E7D32"/>
              </w:rPr>
              <w:t xml:space="preserve">Step 1: Add Supabase client alongside Dexie (both active simultaneously)</w:t>
            </w:r>
          </w:p>
        </w:tc>
      </w:tr>
      <w:tr>
        <w:tc>
          <w:tcPr>
            <w:tcW w:type="dxa" w:w="9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60"/>
            </w:pPr>
            <w:r>
              <w:rPr>
                <w:color w:val="2E7D32"/>
              </w:rPr>
              <w:t xml:space="preserve">Step 2: On login, sync all local IndexedDB records to the user's Supabase city partition</w:t>
            </w:r>
          </w:p>
        </w:tc>
      </w:tr>
      <w:tr>
        <w:tc>
          <w:tcPr>
            <w:tcW w:type="dxa" w:w="9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60"/>
            </w:pPr>
            <w:r>
              <w:rPr>
                <w:color w:val="2E7D32"/>
              </w:rPr>
              <w:t xml:space="preserve">Step 3: New writes go to Supabase first; IndexedDB is updated as the offline cache</w:t>
            </w:r>
          </w:p>
        </w:tc>
      </w:tr>
      <w:tr>
        <w:tc>
          <w:tcPr>
            <w:tcW w:type="dxa" w:w="9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60"/>
            </w:pPr>
            <w:r>
              <w:rPr>
                <w:color w:val="2E7D32"/>
              </w:rPr>
              <w:t xml:space="preserve">Step 4: Remove direct Dexie writes once sync is proven stable</w:t>
            </w:r>
          </w:p>
        </w:tc>
      </w:tr>
      <w:tr>
        <w:tc>
          <w:tcPr>
            <w:tcW w:type="dxa" w:w="9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60"/>
            </w:pPr>
            <w:r>
              <w:rPr>
                <w:color w:val="2E7D32"/>
              </w:rPr>
              <w:t xml:space="preserve">Step 5: Remove Dexie entirely (or keep as offline write buffer)</w:t>
            </w:r>
          </w:p>
        </w:tc>
      </w:tr>
      <w:tr>
        <w:tc>
          <w:tcPr>
            <w:tcW w:type="dxa" w:w="9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60"/>
            </w:pPr>
            <w:r>
              <w:rPr>
                <w:color w:val="2E7D32"/>
              </w:rPr>
              <w:t xml:space="preserve"/>
            </w:r>
          </w:p>
        </w:tc>
      </w:tr>
      <w:tr>
        <w:tc>
          <w:tcPr>
            <w:tcW w:type="dxa" w:w="9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60"/>
            </w:pPr>
            <w:r>
              <w:rPr>
                <w:color w:val="2E7D32"/>
              </w:rPr>
              <w:t xml:space="preserve">This approach is zero-downtime and preserves all existing local data.</w:t>
            </w:r>
          </w:p>
        </w:tc>
      </w:tr>
    </w:tbl>
    <w:p/>
    <w:p>
      <w:pPr>
        <w:pStyle w:val="Heading1"/>
      </w:pPr>
      <w:r>
        <w:rPr>
          <w:color w:val="1A3A5C"/>
        </w:rPr>
        <w:t xml:space="preserve">6.4  Architecture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0F2847" w:val="clear"/>
            <w:tcMar>
              <w:top w:type="dxa" w:w="160"/>
              <w:left w:type="dxa" w:w="200"/>
              <w:bottom w:type="dxa" w:w="160"/>
              <w:right w:type="dxa" w:w="200"/>
            </w:tcMar>
          </w:tcPr>
          <w:p>
            <w:r>
              <w:rPr>
                <w:b/>
                <w:bCs/>
                <w:color w:val="FFFFFF"/>
                <w:sz w:val="20"/>
                <w:szCs w:val="20"/>
              </w:rPr>
              <w:t xml:space="preserve">BROWSER (React SPA)</w:t>
            </w:r>
          </w:p>
          <w:p/>
          <w:p>
            <w:r>
              <w:rPr>
                <w:rFonts w:ascii="Courier New" w:cs="Courier New" w:eastAsia="Courier New" w:hAnsi="Courier New"/>
                <w:color w:val="E5C158"/>
                <w:sz w:val="16"/>
                <w:szCs w:val="16"/>
              </w:rPr>
              <w:t xml:space="preserve">┌──────────────────────────────────────────────────────────┐</w:t>
            </w:r>
          </w:p>
          <w:p>
            <w:r>
              <w:rPr>
                <w:rFonts w:ascii="Courier New" w:cs="Courier New" w:eastAsia="Courier New" w:hAnsi="Courier New"/>
                <w:color w:val="E5C158"/>
                <w:sz w:val="16"/>
                <w:szCs w:val="16"/>
              </w:rPr>
              <w:t xml:space="preserve">│  React Router → Feature Views (Capture/Slide/Social/     │</w:t>
            </w:r>
          </w:p>
          <w:p>
            <w:r>
              <w:rPr>
                <w:rFonts w:ascii="Courier New" w:cs="Courier New" w:eastAsia="Courier New" w:hAnsi="Courier New"/>
                <w:color w:val="E5C158"/>
                <w:sz w:val="16"/>
                <w:szCs w:val="16"/>
              </w:rPr>
              <w:t xml:space="preserve">│               Newsletter/Settings)                       │</w:t>
            </w:r>
          </w:p>
          <w:p>
            <w:r>
              <w:rPr>
                <w:rFonts w:ascii="Courier New" w:cs="Courier New" w:eastAsia="Courier New" w:hAnsi="Courier New"/>
                <w:color w:val="E5C158"/>
                <w:sz w:val="16"/>
                <w:szCs w:val="16"/>
              </w:rPr>
              <w:t xml:space="preserve">│  Service Layer (captureService / newsletterService)       │</w:t>
            </w:r>
          </w:p>
          <w:p>
            <w:r>
              <w:rPr>
                <w:rFonts w:ascii="Courier New" w:cs="Courier New" w:eastAsia="Courier New" w:hAnsi="Courier New"/>
                <w:color w:val="E5C158"/>
                <w:sz w:val="16"/>
                <w:szCs w:val="16"/>
              </w:rPr>
              <w:t xml:space="preserve">│  IndexedDB (Dexie) ← offline cache / write buffer        │</w:t>
            </w:r>
          </w:p>
          <w:p>
            <w:r>
              <w:rPr>
                <w:rFonts w:ascii="Courier New" w:cs="Courier New" w:eastAsia="Courier New" w:hAnsi="Courier New"/>
                <w:color w:val="E5C158"/>
                <w:sz w:val="16"/>
                <w:szCs w:val="16"/>
              </w:rPr>
              <w:t xml:space="preserve">└────────────┬─────────────────────┬────────────────────────┘</w:t>
            </w:r>
          </w:p>
          <w:p>
            <w:r>
              <w:rPr>
                <w:rFonts w:ascii="Courier New" w:cs="Courier New" w:eastAsia="Courier New" w:hAnsi="Courier New"/>
                <w:color w:val="AAAAAA"/>
                <w:sz w:val="16"/>
                <w:szCs w:val="16"/>
              </w:rPr>
              <w:t xml:space="preserve">             │ HTTPS                │ HTTPS</w:t>
            </w:r>
          </w:p>
          <w:p/>
          <w:p>
            <w:r>
              <w:rPr>
                <w:b/>
                <w:bCs/>
                <w:color w:val="FFFFFF"/>
                <w:sz w:val="20"/>
                <w:szCs w:val="20"/>
              </w:rPr>
              <w:t xml:space="preserve">VERCEL EDGE                    SUPABASE</w:t>
            </w:r>
          </w:p>
          <w:p>
            <w:r>
              <w:rPr>
                <w:rFonts w:ascii="Courier New" w:cs="Courier New" w:eastAsia="Courier New" w:hAnsi="Courier New"/>
                <w:color w:val="E5C158"/>
                <w:sz w:val="16"/>
                <w:szCs w:val="16"/>
              </w:rPr>
              <w:t xml:space="preserve">┌──────────────────────┐       ┌────────────────────────────┐</w:t>
            </w:r>
          </w:p>
          <w:p>
            <w:r>
              <w:rPr>
                <w:rFonts w:ascii="Courier New" w:cs="Courier New" w:eastAsia="Courier New" w:hAnsi="Courier New"/>
                <w:color w:val="E5C158"/>
                <w:sz w:val="16"/>
                <w:szCs w:val="16"/>
              </w:rPr>
              <w:t xml:space="preserve">│ /api/gemini          │       │ Auth (Entra ID SSO)         │</w:t>
            </w:r>
          </w:p>
          <w:p>
            <w:r>
              <w:rPr>
                <w:rFonts w:ascii="Courier New" w:cs="Courier New" w:eastAsia="Courier New" w:hAnsi="Courier New"/>
                <w:color w:val="E5C158"/>
                <w:sz w:val="16"/>
                <w:szCs w:val="16"/>
              </w:rPr>
              <w:t xml:space="preserve">│ /api/newsletter-pdf  │       │ PostgreSQL + RLS            │</w:t>
            </w:r>
          </w:p>
          <w:p>
            <w:r>
              <w:rPr>
                <w:rFonts w:ascii="Courier New" w:cs="Courier New" w:eastAsia="Courier New" w:hAnsi="Courier New"/>
                <w:color w:val="E5C158"/>
                <w:sz w:val="16"/>
                <w:szCs w:val="16"/>
              </w:rPr>
              <w:t xml:space="preserve">│ /api/drive-proxy     │       │ Storage (images/PDFs)       │</w:t>
            </w:r>
          </w:p>
          <w:p>
            <w:r>
              <w:rPr>
                <w:rFonts w:ascii="Courier New" w:cs="Courier New" w:eastAsia="Courier New" w:hAnsi="Courier New"/>
                <w:color w:val="E5C158"/>
                <w:sz w:val="16"/>
                <w:szCs w:val="16"/>
              </w:rPr>
              <w:t xml:space="preserve">│ Edge Config (flags)  │       │ Realtime (sync)             │</w:t>
            </w:r>
          </w:p>
          <w:p>
            <w:r>
              <w:rPr>
                <w:rFonts w:ascii="Courier New" w:cs="Courier New" w:eastAsia="Courier New" w:hAnsi="Courier New"/>
                <w:color w:val="E5C158"/>
                <w:sz w:val="16"/>
                <w:szCs w:val="16"/>
              </w:rPr>
              <w:t xml:space="preserve">└──────────┬───────────┘       └────────────────────────────┘</w:t>
            </w:r>
          </w:p>
          <w:p>
            <w:r>
              <w:rPr>
                <w:rFonts w:ascii="Courier New" w:cs="Courier New" w:eastAsia="Courier New" w:hAnsi="Courier New"/>
                <w:color w:val="AAAAAA"/>
                <w:sz w:val="16"/>
                <w:szCs w:val="16"/>
              </w:rPr>
              <w:t xml:space="preserve">           │</w:t>
            </w:r>
          </w:p>
          <w:p>
            <w:r>
              <w:rPr>
                <w:b/>
                <w:bCs/>
                <w:color w:val="FFFFFF"/>
                <w:sz w:val="20"/>
                <w:szCs w:val="20"/>
              </w:rPr>
              <w:t xml:space="preserve">EXTERNAL APIS</w:t>
            </w:r>
          </w:p>
          <w:p>
            <w:r>
              <w:rPr>
                <w:rFonts w:ascii="Courier New" w:cs="Courier New" w:eastAsia="Courier New" w:hAnsi="Courier New"/>
                <w:color w:val="E5C158"/>
                <w:sz w:val="16"/>
                <w:szCs w:val="16"/>
              </w:rPr>
              <w:t xml:space="preserve">┌──────────────────────────────────────────────────────────┐</w:t>
            </w:r>
          </w:p>
          <w:p>
            <w:r>
              <w:rPr>
                <w:rFonts w:ascii="Courier New" w:cs="Courier New" w:eastAsia="Courier New" w:hAnsi="Courier New"/>
                <w:color w:val="E5C158"/>
                <w:sz w:val="16"/>
                <w:szCs w:val="16"/>
              </w:rPr>
              <w:t xml:space="preserve">│ Gemini 2.5 Flash   Google Drive API   Meta Graph API     │</w:t>
            </w:r>
          </w:p>
          <w:p>
            <w:r>
              <w:rPr>
                <w:rFonts w:ascii="Courier New" w:cs="Courier New" w:eastAsia="Courier New" w:hAnsi="Courier New"/>
                <w:color w:val="E5C158"/>
                <w:sz w:val="16"/>
                <w:szCs w:val="16"/>
              </w:rPr>
              <w:t xml:space="preserve">└──────────────────────────────────────────────────────────┘</w:t>
            </w:r>
          </w:p>
        </w:tc>
      </w:tr>
    </w:tbl>
    <w:p/>
    <w:p>
      <w:pPr>
        <w:pStyle w:val="Heading1"/>
      </w:pPr>
      <w:r>
        <w:rPr>
          <w:color w:val="1A3A5C"/>
        </w:rPr>
        <w:t xml:space="preserve">6.5  Phased Implementation Roadmap</w:t>
      </w:r>
    </w:p>
    <w:p>
      <w:pPr>
        <w:pStyle w:val="Heading3"/>
      </w:pPr>
      <w:r>
        <w:rPr>
          <w:color w:val="2D2D2D"/>
        </w:rPr>
        <w:t xml:space="preserve">Phase 1 — Production Hardening (2–4 Weeks)</w:t>
      </w:r>
    </w:p>
    <w:p>
      <w:pPr>
        <w:pStyle w:val="ListParagraph"/>
        <w:numPr>
          <w:ilvl w:val="0"/>
          <w:numId w:val="2"/>
        </w:numPr>
        <w:spacing w:after="80"/>
      </w:pPr>
      <w:r>
        <w:rPr>
          <w:color w:val="2D2D2D"/>
        </w:rPr>
        <w:t xml:space="preserve">🔴 Rotate compromised API key immediately</w:t>
      </w:r>
    </w:p>
    <w:p>
      <w:pPr>
        <w:pStyle w:val="ListParagraph"/>
        <w:numPr>
          <w:ilvl w:val="0"/>
          <w:numId w:val="2"/>
        </w:numPr>
        <w:spacing w:after="80"/>
      </w:pPr>
      <w:r>
        <w:rPr>
          <w:color w:val="2D2D2D"/>
        </w:rPr>
        <w:t xml:space="preserve">Add .env to .gitignore, purge from git history</w:t>
      </w:r>
    </w:p>
    <w:p>
      <w:pPr>
        <w:pStyle w:val="ListParagraph"/>
        <w:numPr>
          <w:ilvl w:val="0"/>
          <w:numId w:val="2"/>
        </w:numPr>
        <w:spacing w:after="80"/>
      </w:pPr>
      <w:r>
        <w:rPr>
          <w:color w:val="2D2D2D"/>
        </w:rPr>
        <w:t xml:space="preserve">Move Gemini calls to Vercel Edge Function (/api/gemini)</w:t>
      </w:r>
    </w:p>
    <w:p>
      <w:pPr>
        <w:pStyle w:val="ListParagraph"/>
        <w:numPr>
          <w:ilvl w:val="0"/>
          <w:numId w:val="2"/>
        </w:numPr>
        <w:spacing w:after="80"/>
      </w:pPr>
      <w:r>
        <w:rPr>
          <w:color w:val="2D2D2D"/>
        </w:rPr>
        <w:t xml:space="preserve">Replace html2canvas with html-to-image</w:t>
      </w:r>
    </w:p>
    <w:p>
      <w:pPr>
        <w:pStyle w:val="ListParagraph"/>
        <w:numPr>
          <w:ilvl w:val="0"/>
          <w:numId w:val="2"/>
        </w:numPr>
        <w:spacing w:after="80"/>
      </w:pPr>
      <w:r>
        <w:rPr>
          <w:color w:val="2D2D2D"/>
        </w:rPr>
        <w:t xml:space="preserve">Fix NewsletterEngine sort bug</w:t>
      </w:r>
    </w:p>
    <w:p>
      <w:pPr>
        <w:pStyle w:val="ListParagraph"/>
        <w:numPr>
          <w:ilvl w:val="0"/>
          <w:numId w:val="2"/>
        </w:numPr>
        <w:spacing w:after="80"/>
      </w:pPr>
      <w:r>
        <w:rPr>
          <w:color w:val="2D2D2D"/>
        </w:rPr>
        <w:t xml:space="preserve">Add Vitest + basic unit tests for db.ts and gemini.ts</w:t>
      </w:r>
    </w:p>
    <w:p>
      <w:pPr>
        <w:pStyle w:val="ListParagraph"/>
        <w:numPr>
          <w:ilvl w:val="0"/>
          <w:numId w:val="2"/>
        </w:numPr>
        <w:spacing w:after="80"/>
      </w:pPr>
      <w:r>
        <w:rPr>
          <w:color w:val="2D2D2D"/>
        </w:rPr>
        <w:t xml:space="preserve">Add ESLint + Prettier</w:t>
      </w:r>
    </w:p>
    <w:p>
      <w:pPr>
        <w:pStyle w:val="ListParagraph"/>
        <w:numPr>
          <w:ilvl w:val="0"/>
          <w:numId w:val="2"/>
        </w:numPr>
        <w:spacing w:after="80"/>
      </w:pPr>
      <w:r>
        <w:rPr>
          <w:color w:val="2D2D2D"/>
        </w:rPr>
        <w:t xml:space="preserve">Add Event CRUD admin UI (the most important product gap)</w:t>
      </w:r>
    </w:p>
    <w:p/>
    <w:p>
      <w:pPr>
        <w:pStyle w:val="Heading3"/>
      </w:pPr>
      <w:r>
        <w:rPr>
          <w:color w:val="2D2D2D"/>
        </w:rPr>
        <w:t xml:space="preserve">Phase 2 — Feature Completion (1–2 Months)</w:t>
      </w:r>
    </w:p>
    <w:p>
      <w:pPr>
        <w:pStyle w:val="ListParagraph"/>
        <w:numPr>
          <w:ilvl w:val="0"/>
          <w:numId w:val="2"/>
        </w:numPr>
        <w:spacing w:after="80"/>
      </w:pPr>
      <w:r>
        <w:rPr>
          <w:color w:val="2D2D2D"/>
        </w:rPr>
        <w:t xml:space="preserve">Add TanStack Router with URL-based navigation</w:t>
      </w:r>
    </w:p>
    <w:p>
      <w:pPr>
        <w:pStyle w:val="ListParagraph"/>
        <w:numPr>
          <w:ilvl w:val="0"/>
          <w:numId w:val="2"/>
        </w:numPr>
        <w:spacing w:after="80"/>
      </w:pPr>
      <w:r>
        <w:rPr>
          <w:color w:val="2D2D2D"/>
        </w:rPr>
        <w:t xml:space="preserve">Add image compression before IndexedDB storage</w:t>
      </w:r>
    </w:p>
    <w:p>
      <w:pPr>
        <w:pStyle w:val="ListParagraph"/>
        <w:numPr>
          <w:ilvl w:val="0"/>
          <w:numId w:val="2"/>
        </w:numPr>
        <w:spacing w:after="80"/>
      </w:pPr>
      <w:r>
        <w:rPr>
          <w:color w:val="2D2D2D"/>
        </w:rPr>
        <w:t xml:space="preserve">Add newsletter PDF export</w:t>
      </w:r>
    </w:p>
    <w:p>
      <w:pPr>
        <w:pStyle w:val="ListParagraph"/>
        <w:numPr>
          <w:ilvl w:val="0"/>
          <w:numId w:val="2"/>
        </w:numPr>
        <w:spacing w:after="80"/>
      </w:pPr>
      <w:r>
        <w:rPr>
          <w:color w:val="2D2D2D"/>
        </w:rPr>
        <w:t xml:space="preserve">Add capture history browser in UI</w:t>
      </w:r>
    </w:p>
    <w:p>
      <w:pPr>
        <w:pStyle w:val="ListParagraph"/>
        <w:numPr>
          <w:ilvl w:val="0"/>
          <w:numId w:val="2"/>
        </w:numPr>
        <w:spacing w:after="80"/>
      </w:pPr>
      <w:r>
        <w:rPr>
          <w:color w:val="2D2D2D"/>
        </w:rPr>
        <w:t xml:space="preserve">Add guided pipeline flow (Next Step buttons)</w:t>
      </w:r>
    </w:p>
    <w:p>
      <w:pPr>
        <w:pStyle w:val="ListParagraph"/>
        <w:numPr>
          <w:ilvl w:val="0"/>
          <w:numId w:val="2"/>
        </w:numPr>
        <w:spacing w:after="80"/>
      </w:pPr>
      <w:r>
        <w:rPr>
          <w:color w:val="2D2D2D"/>
        </w:rPr>
        <w:t xml:space="preserve">Replace external QR code API with local library</w:t>
      </w:r>
    </w:p>
    <w:p>
      <w:pPr>
        <w:pStyle w:val="ListParagraph"/>
        <w:numPr>
          <w:ilvl w:val="0"/>
          <w:numId w:val="2"/>
        </w:numPr>
        <w:spacing w:after="80"/>
      </w:pPr>
      <w:r>
        <w:rPr>
          <w:color w:val="2D2D2D"/>
        </w:rPr>
        <w:t xml:space="preserve">Add proper error boundaries and loading states</w:t>
      </w:r>
    </w:p>
    <w:p/>
    <w:p>
      <w:pPr>
        <w:pStyle w:val="Heading3"/>
      </w:pPr>
      <w:r>
        <w:rPr>
          <w:color w:val="2D2D2D"/>
        </w:rPr>
        <w:t xml:space="preserve">Phase 3 — SaaS Foundation (2–3 Months)</w:t>
      </w:r>
    </w:p>
    <w:p>
      <w:pPr>
        <w:pStyle w:val="ListParagraph"/>
        <w:numPr>
          <w:ilvl w:val="0"/>
          <w:numId w:val="2"/>
        </w:numPr>
        <w:spacing w:after="80"/>
      </w:pPr>
      <w:r>
        <w:rPr>
          <w:color w:val="2D2D2D"/>
        </w:rPr>
        <w:t xml:space="preserve">Set up Supabase project (auth, postgres, storage, RLS)</w:t>
      </w:r>
    </w:p>
    <w:p>
      <w:pPr>
        <w:pStyle w:val="ListParagraph"/>
        <w:numPr>
          <w:ilvl w:val="0"/>
          <w:numId w:val="2"/>
        </w:numPr>
        <w:spacing w:after="80"/>
      </w:pPr>
      <w:r>
        <w:rPr>
          <w:color w:val="2D2D2D"/>
        </w:rPr>
        <w:t xml:space="preserve">Implement Microsoft Entra ID SSO</w:t>
      </w:r>
    </w:p>
    <w:p>
      <w:pPr>
        <w:pStyle w:val="ListParagraph"/>
        <w:numPr>
          <w:ilvl w:val="0"/>
          <w:numId w:val="2"/>
        </w:numPr>
        <w:spacing w:after="80"/>
      </w:pPr>
      <w:r>
        <w:rPr>
          <w:color w:val="2D2D2D"/>
        </w:rPr>
        <w:t xml:space="preserve">Migrate data model to server-side schema</w:t>
      </w:r>
    </w:p>
    <w:p>
      <w:pPr>
        <w:pStyle w:val="ListParagraph"/>
        <w:numPr>
          <w:ilvl w:val="0"/>
          <w:numId w:val="2"/>
        </w:numPr>
        <w:spacing w:after="80"/>
      </w:pPr>
      <w:r>
        <w:rPr>
          <w:color w:val="2D2D2D"/>
        </w:rPr>
        <w:t xml:space="preserve">Implement offline sync (IndexedDB write buffer → Supabase)</w:t>
      </w:r>
    </w:p>
    <w:p>
      <w:pPr>
        <w:pStyle w:val="ListParagraph"/>
        <w:numPr>
          <w:ilvl w:val="0"/>
          <w:numId w:val="2"/>
        </w:numPr>
        <w:spacing w:after="80"/>
      </w:pPr>
      <w:r>
        <w:rPr>
          <w:color w:val="2D2D2D"/>
        </w:rPr>
        <w:t xml:space="preserve">Build city admin panel</w:t>
      </w:r>
    </w:p>
    <w:p>
      <w:pPr>
        <w:pStyle w:val="ListParagraph"/>
        <w:numPr>
          <w:ilvl w:val="0"/>
          <w:numId w:val="2"/>
        </w:numPr>
        <w:spacing w:after="80"/>
      </w:pPr>
      <w:r>
        <w:rPr>
          <w:color w:val="2D2D2D"/>
        </w:rPr>
        <w:t xml:space="preserve">Implement role-based access control</w:t>
      </w:r>
    </w:p>
    <w:p/>
    <w:p>
      <w:pPr>
        <w:pStyle w:val="Heading3"/>
      </w:pPr>
      <w:r>
        <w:rPr>
          <w:color w:val="2D2D2D"/>
        </w:rPr>
        <w:t xml:space="preserve">Phase 4 — Growth (Ongoing)</w:t>
      </w:r>
    </w:p>
    <w:p>
      <w:pPr>
        <w:pStyle w:val="ListParagraph"/>
        <w:numPr>
          <w:ilvl w:val="0"/>
          <w:numId w:val="2"/>
        </w:numPr>
        <w:spacing w:after="80"/>
      </w:pPr>
      <w:r>
        <w:rPr>
          <w:color w:val="2D2D2D"/>
        </w:rPr>
        <w:t xml:space="preserve">Direct social media posting via Meta Graph API + LinkedIn API</w:t>
      </w:r>
    </w:p>
    <w:p>
      <w:pPr>
        <w:pStyle w:val="ListParagraph"/>
        <w:numPr>
          <w:ilvl w:val="0"/>
          <w:numId w:val="2"/>
        </w:numPr>
        <w:spacing w:after="80"/>
      </w:pPr>
      <w:r>
        <w:rPr>
          <w:color w:val="2D2D2D"/>
        </w:rPr>
        <w:t xml:space="preserve">PPTX export for council presentation slides</w:t>
      </w:r>
    </w:p>
    <w:p>
      <w:pPr>
        <w:pStyle w:val="ListParagraph"/>
        <w:numPr>
          <w:ilvl w:val="0"/>
          <w:numId w:val="2"/>
        </w:numPr>
        <w:spacing w:after="80"/>
      </w:pPr>
      <w:r>
        <w:rPr>
          <w:color w:val="2D2D2D"/>
        </w:rPr>
        <w:t xml:space="preserve">Multi-city analytics dashboard</w:t>
      </w:r>
    </w:p>
    <w:p>
      <w:pPr>
        <w:pStyle w:val="ListParagraph"/>
        <w:numPr>
          <w:ilvl w:val="0"/>
          <w:numId w:val="2"/>
        </w:numPr>
        <w:spacing w:after="80"/>
      </w:pPr>
      <w:r>
        <w:rPr>
          <w:color w:val="2D2D2D"/>
        </w:rPr>
        <w:t xml:space="preserve">Mobile app (React Native or PWA with push notifications)</w:t>
      </w:r>
    </w:p>
    <w:p>
      <w:pPr>
        <w:pStyle w:val="ListParagraph"/>
        <w:numPr>
          <w:ilvl w:val="0"/>
          <w:numId w:val="2"/>
        </w:numPr>
        <w:spacing w:after="80"/>
      </w:pPr>
      <w:r>
        <w:rPr>
          <w:color w:val="2D2D2D"/>
        </w:rPr>
        <w:t xml:space="preserve">Newsletter email delivery via Mailchimp or Resend integration</w:t>
      </w:r>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r>
              <w:rPr>
                <w:b/>
                <w:bCs/>
                <w:color w:val="FFFFFF"/>
                <w:sz w:val="28"/>
                <w:szCs w:val="28"/>
              </w:rPr>
              <w:t xml:space="preserve">APPENDIX — FILES REVIEWED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File</w:t>
            </w:r>
          </w:p>
        </w:tc>
        <w:tc>
          <w:tcPr>
            <w:tcW w:type="dxa" w:w="45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Category</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b/>
                <w:bCs/>
                <w:color w:val="FFFFFF"/>
              </w:rPr>
              <w:t xml:space="preserve">Key Findings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src/App.tsx</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Root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Tab switching via useState, no router, CaptureProvider root</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src/context/CaptureContext.tsx</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State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Single latestCapture, pipeline data bus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src/lib/db.ts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Storage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Dexie v4, 4 tables, v1→v2 migration, expandRecurringEvents()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src/lib/gemini.ts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AI</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Gemini 2.5 Flash client, mock fallback, JSON normalization</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src/lib/drive.ts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Integration</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OAuth implicit flow, sessionStorage token, drive.file scope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src/lib/municipal.ts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Data</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~60 awareness campaigns, 13 holidays — static data</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src/lib/slideTheme.ts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Theme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MUNI color palette, toPunchline(), bulletPoints()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src/components/FieldCaptureDashboard.tsx</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Component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Photo capture, Gemini submit, Drive sync</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src/components/SlideStudio.tsx</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Component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Layout picker, html2canvas PNG export</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src/components/SlideLayouts.tsx</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Component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4 slide layouts, forwardRef, external QR API</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src/components/SocialMediaKit.tsx</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Component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Platform mockups, copy/open UX, broken share URLs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src/components/MasterNewsletter.tsx</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Component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NewsletterEngine wrapper, Business Spotlight</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src/components/NewsletterEngine.tsx</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Component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Sort bug, merge pipeline, campaign checkboxes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src/components/Settings.tsx</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Component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Storage tier toggle only, Drive connect</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package.json</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Config</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Minimal deps, no test/lint framework</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vite.config.ts</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Config</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Minimal, no chunk splitting</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vercel.json</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Config</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3 lines, no SPA redirects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.env</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Config</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D2D2D"/>
              </w:rPr>
              <w:t xml:space="preserve">🔴 CRITICAL: live API key committed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tabs>
        <w:tab w:val="right" w:pos="9360"/>
      </w:tabs>
    </w:pPr>
    <w:r>
      <w:rPr>
        <w:color w:val="555555"/>
        <w:sz w:val="18"/>
        <w:szCs w:val="18"/>
      </w:rPr>
      <w:t xml:space="preserve">Prepared March 8, 2026  |  CTO-Level Technical Review</w:t>
    </w:r>
    <w:r>
      <w:rPr>
        <w:sz w:val="18"/>
        <w:szCs w:val="18"/>
      </w:rPr>
      <w:t xml:space="preserve">	</w:t>
    </w: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tabs>
        <w:tab w:val="right" w:pos="9360"/>
      </w:tabs>
    </w:pPr>
    <w:r>
      <w:rPr>
        <w:color w:val="555555"/>
        <w:sz w:val="18"/>
        <w:szCs w:val="18"/>
      </w:rPr>
      <w:t xml:space="preserve">DEPUTY MAYOR 2.0 — Architecture &amp; Design Audit</w:t>
    </w:r>
    <w:r>
      <w:rPr>
        <w:sz w:val="18"/>
        <w:szCs w:val="18"/>
      </w:rPr>
      <w:t xml:space="preserve">	</w:t>
    </w:r>
    <w:r>
      <w:rPr>
        <w:i/>
        <w:iCs/>
        <w:color w:val="55555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2026-03-08T22:14:17.352Z</dcterms:created>
  <dcterms:modified xsi:type="dcterms:W3CDTF">2026-03-08T22:14:17.353Z</dcterms:modified>
</cp:coreProperties>
</file>

<file path=docProps/custom.xml><?xml version="1.0" encoding="utf-8"?>
<Properties xmlns="http://schemas.openxmlformats.org/officeDocument/2006/custom-properties" xmlns:vt="http://schemas.openxmlformats.org/officeDocument/2006/docPropsVTypes"/>
</file>