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7B9" w:rsidRPr="002E0EA8" w:rsidRDefault="002E0EA8">
      <w:pPr>
        <w:rPr>
          <w:lang w:val="pt-BR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261620</wp:posOffset>
            </wp:positionV>
            <wp:extent cx="8772525" cy="4772025"/>
            <wp:effectExtent l="19050" t="0" r="9525" b="0"/>
            <wp:wrapSquare wrapText="bothSides"/>
            <wp:docPr id="2" name="1 Imagen" descr="Diagrama de domi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domini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27B9" w:rsidRPr="002E0EA8" w:rsidSect="002E0EA8">
      <w:headerReference w:type="default" r:id="rId8"/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085" w:rsidRDefault="00625085" w:rsidP="002E0EA8">
      <w:pPr>
        <w:spacing w:after="0" w:line="240" w:lineRule="auto"/>
      </w:pPr>
      <w:r>
        <w:separator/>
      </w:r>
    </w:p>
  </w:endnote>
  <w:endnote w:type="continuationSeparator" w:id="0">
    <w:p w:rsidR="00625085" w:rsidRDefault="00625085" w:rsidP="002E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085" w:rsidRDefault="00625085" w:rsidP="002E0EA8">
      <w:pPr>
        <w:spacing w:after="0" w:line="240" w:lineRule="auto"/>
      </w:pPr>
      <w:r>
        <w:separator/>
      </w:r>
    </w:p>
  </w:footnote>
  <w:footnote w:type="continuationSeparator" w:id="0">
    <w:p w:rsidR="00625085" w:rsidRDefault="00625085" w:rsidP="002E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6001"/>
      <w:gridCol w:w="1811"/>
    </w:tblGrid>
    <w:tr w:rsidR="002E0EA8" w:rsidRPr="00B436FB" w:rsidTr="006A0CAB">
      <w:trPr>
        <w:cantSplit/>
        <w:trHeight w:val="345"/>
        <w:jc w:val="center"/>
      </w:trPr>
      <w:tc>
        <w:tcPr>
          <w:tcW w:w="2376" w:type="dxa"/>
          <w:vMerge w:val="restart"/>
          <w:vAlign w:val="center"/>
        </w:tcPr>
        <w:p w:rsidR="002E0EA8" w:rsidRPr="00B436FB" w:rsidRDefault="002E0EA8" w:rsidP="006A0CAB">
          <w:pPr>
            <w:spacing w:after="0" w:line="240" w:lineRule="auto"/>
            <w:jc w:val="center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  <w:r w:rsidRPr="0012434F">
            <w:rPr>
              <w:rFonts w:ascii="Univers (W1)" w:eastAsia="Times New Roman" w:hAnsi="Univers (W1)"/>
              <w:b/>
              <w:noProof/>
              <w:color w:val="000000"/>
              <w:sz w:val="24"/>
              <w:szCs w:val="24"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7.6pt;width:104.15pt;height:36pt;z-index:251658240;visibility:visible;mso-wrap-edited:f">
                <v:imagedata r:id="rId1" o:title="" cropright="11546f"/>
              </v:shape>
              <o:OLEObject Type="Embed" ProgID="Word.Picture.8" ShapeID="_x0000_s2049" DrawAspect="Content" ObjectID="_1371046760" r:id="rId2"/>
            </w:pict>
          </w:r>
        </w:p>
      </w:tc>
      <w:tc>
        <w:tcPr>
          <w:tcW w:w="6001" w:type="dxa"/>
          <w:vAlign w:val="center"/>
        </w:tcPr>
        <w:p w:rsidR="002E0EA8" w:rsidRPr="00B436FB" w:rsidRDefault="002E0EA8" w:rsidP="006A0CAB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</w:pPr>
          <w:r w:rsidRPr="00B436FB"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  <w:t>THINKSOFT – G503</w:t>
          </w:r>
        </w:p>
      </w:tc>
      <w:tc>
        <w:tcPr>
          <w:tcW w:w="1811" w:type="dxa"/>
          <w:vMerge w:val="restart"/>
          <w:vAlign w:val="center"/>
        </w:tcPr>
        <w:p w:rsidR="002E0EA8" w:rsidRPr="00B436FB" w:rsidRDefault="002E0EA8" w:rsidP="006A0CAB">
          <w:pPr>
            <w:tabs>
              <w:tab w:val="left" w:pos="1135"/>
            </w:tabs>
            <w:spacing w:after="0" w:line="240" w:lineRule="auto"/>
            <w:ind w:right="68"/>
            <w:jc w:val="center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  <w:r>
            <w:rPr>
              <w:rFonts w:ascii="Univers (W1)" w:eastAsia="Times New Roman" w:hAnsi="Univers (W1)"/>
              <w:noProof/>
              <w:color w:val="000000"/>
              <w:sz w:val="24"/>
              <w:szCs w:val="24"/>
              <w:lang w:eastAsia="es-AR"/>
            </w:rPr>
            <w:drawing>
              <wp:inline distT="0" distB="0" distL="0" distR="0">
                <wp:extent cx="1009650" cy="619125"/>
                <wp:effectExtent l="0" t="0" r="0" b="9525"/>
                <wp:docPr id="1" name="Picture 2" descr="logoThink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hink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E0EA8" w:rsidRPr="00B436FB" w:rsidTr="006A0CAB">
      <w:trPr>
        <w:cantSplit/>
        <w:trHeight w:val="345"/>
        <w:jc w:val="center"/>
      </w:trPr>
      <w:tc>
        <w:tcPr>
          <w:tcW w:w="2376" w:type="dxa"/>
          <w:vMerge/>
        </w:tcPr>
        <w:p w:rsidR="002E0EA8" w:rsidRPr="00B436FB" w:rsidRDefault="002E0EA8" w:rsidP="006A0CAB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  <w:tc>
        <w:tcPr>
          <w:tcW w:w="6001" w:type="dxa"/>
          <w:vAlign w:val="center"/>
        </w:tcPr>
        <w:p w:rsidR="002E0EA8" w:rsidRPr="00B436FB" w:rsidRDefault="002E0EA8" w:rsidP="006A0CAB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</w:pPr>
          <w:r w:rsidRPr="00B436FB"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  <w:t>“ACCION CIUDADANA”</w:t>
          </w:r>
        </w:p>
      </w:tc>
      <w:tc>
        <w:tcPr>
          <w:tcW w:w="1811" w:type="dxa"/>
          <w:vMerge/>
        </w:tcPr>
        <w:p w:rsidR="002E0EA8" w:rsidRPr="00B436FB" w:rsidRDefault="002E0EA8" w:rsidP="006A0CAB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</w:tr>
    <w:tr w:rsidR="002E0EA8" w:rsidRPr="0089455A" w:rsidTr="006A0CAB">
      <w:trPr>
        <w:cantSplit/>
        <w:trHeight w:val="270"/>
        <w:jc w:val="center"/>
      </w:trPr>
      <w:tc>
        <w:tcPr>
          <w:tcW w:w="2376" w:type="dxa"/>
          <w:vMerge/>
        </w:tcPr>
        <w:p w:rsidR="002E0EA8" w:rsidRPr="00B436FB" w:rsidRDefault="002E0EA8" w:rsidP="006A0CAB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  <w:tc>
        <w:tcPr>
          <w:tcW w:w="6001" w:type="dxa"/>
          <w:vAlign w:val="center"/>
        </w:tcPr>
        <w:p w:rsidR="002E0EA8" w:rsidRPr="009C6B4B" w:rsidRDefault="002E0EA8" w:rsidP="002E0EA8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val="pt-BR" w:eastAsia="es-AR"/>
            </w:rPr>
          </w:pPr>
          <w:r>
            <w:rPr>
              <w:rFonts w:ascii="Univers (W1)" w:eastAsia="Times New Roman" w:hAnsi="Univers (W1)"/>
              <w:b/>
              <w:color w:val="000000"/>
              <w:sz w:val="24"/>
              <w:szCs w:val="24"/>
              <w:lang w:val="pt-BR" w:eastAsia="es-AR"/>
            </w:rPr>
            <w:t>Diagrama de Dominio</w:t>
          </w:r>
        </w:p>
      </w:tc>
      <w:tc>
        <w:tcPr>
          <w:tcW w:w="1811" w:type="dxa"/>
          <w:vMerge/>
        </w:tcPr>
        <w:p w:rsidR="002E0EA8" w:rsidRPr="009C6B4B" w:rsidRDefault="002E0EA8" w:rsidP="006A0CAB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val="pt-BR" w:eastAsia="es-AR"/>
            </w:rPr>
          </w:pPr>
        </w:p>
      </w:tc>
    </w:tr>
  </w:tbl>
  <w:p w:rsidR="002E0EA8" w:rsidRPr="002E0EA8" w:rsidRDefault="002E0EA8">
    <w:pPr>
      <w:pStyle w:val="Encabezad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E0EA8"/>
    <w:rsid w:val="002E0EA8"/>
    <w:rsid w:val="00625085"/>
    <w:rsid w:val="00DB2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7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E0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E0EA8"/>
  </w:style>
  <w:style w:type="paragraph" w:styleId="Piedepgina">
    <w:name w:val="footer"/>
    <w:basedOn w:val="Normal"/>
    <w:link w:val="PiedepginaCar"/>
    <w:uiPriority w:val="99"/>
    <w:semiHidden/>
    <w:unhideWhenUsed/>
    <w:rsid w:val="002E0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E0EA8"/>
  </w:style>
  <w:style w:type="paragraph" w:styleId="Textodeglobo">
    <w:name w:val="Balloon Text"/>
    <w:basedOn w:val="Normal"/>
    <w:link w:val="TextodegloboCar"/>
    <w:uiPriority w:val="99"/>
    <w:semiHidden/>
    <w:unhideWhenUsed/>
    <w:rsid w:val="002E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E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4FED3-5171-4CAE-97F7-491A080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</cp:revision>
  <dcterms:created xsi:type="dcterms:W3CDTF">2011-07-01T20:31:00Z</dcterms:created>
  <dcterms:modified xsi:type="dcterms:W3CDTF">2011-07-01T20:33:00Z</dcterms:modified>
</cp:coreProperties>
</file>