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proofErr w:type="spellStart"/>
                                <w:r>
                                  <w:rPr>
                                    <w:caps/>
                                    <w:color w:val="000000" w:themeColor="text1"/>
                                    <w:sz w:val="28"/>
                                    <w:szCs w:val="28"/>
                                  </w:rPr>
                                  <w:t>YEIMELIN</w:t>
                                </w:r>
                                <w:proofErr w:type="spellEnd"/>
                                <w:r>
                                  <w:rPr>
                                    <w:caps/>
                                    <w:color w:val="000000" w:themeColor="text1"/>
                                    <w:sz w:val="28"/>
                                    <w:szCs w:val="28"/>
                                  </w:rPr>
                                  <w:t xml:space="preserve">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proofErr w:type="spellStart"/>
                          <w:r>
                            <w:rPr>
                              <w:caps/>
                              <w:color w:val="000000" w:themeColor="text1"/>
                              <w:sz w:val="28"/>
                              <w:szCs w:val="28"/>
                            </w:rPr>
                            <w:t>YEIMELIN</w:t>
                          </w:r>
                          <w:proofErr w:type="spellEnd"/>
                          <w:r>
                            <w:rPr>
                              <w:caps/>
                              <w:color w:val="000000" w:themeColor="text1"/>
                              <w:sz w:val="28"/>
                              <w:szCs w:val="28"/>
                            </w:rPr>
                            <w:t xml:space="preserve">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CD0AC3"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CD0AC3"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7DA2DA62" w14:textId="69034B73" w:rsidR="007D5EF0" w:rsidRPr="007D5EF0" w:rsidRDefault="007D5EF0" w:rsidP="007D5EF0">
      <w:pPr>
        <w:jc w:val="center"/>
        <w:rPr>
          <w:b/>
          <w:bCs/>
          <w:sz w:val="52"/>
          <w:szCs w:val="52"/>
          <w:lang w:val="es-DO"/>
        </w:rPr>
      </w:pPr>
      <w:r w:rsidRPr="007D5EF0">
        <w:rPr>
          <w:b/>
          <w:bCs/>
          <w:sz w:val="52"/>
          <w:szCs w:val="52"/>
          <w:lang w:val="es-DO"/>
        </w:rPr>
        <w:t>DISEÑO DE UNA APLICACIÓN MÓVIL PARA CALCULO PRESUPUESTARIO DE CURSOS VIRTUALES</w:t>
      </w:r>
    </w:p>
    <w:p w14:paraId="74AACE21" w14:textId="4DF399D8" w:rsidR="00C91133" w:rsidRDefault="007D5EF0" w:rsidP="007D5EF0">
      <w:pPr>
        <w:jc w:val="center"/>
        <w:rPr>
          <w:b/>
          <w:bCs/>
          <w:sz w:val="52"/>
          <w:szCs w:val="52"/>
          <w:lang w:val="es-DO"/>
        </w:rPr>
      </w:pPr>
      <w:r w:rsidRPr="007D5EF0">
        <w:rPr>
          <w:b/>
          <w:bCs/>
          <w:sz w:val="52"/>
          <w:szCs w:val="52"/>
          <w:lang w:val="es-DO"/>
        </w:rPr>
        <w:t xml:space="preserve"> PARA INSTITUCIONES EDUCATIVAS EN EL ÁREA DE LA INGENIERÍA DE SOFTWARE</w:t>
      </w:r>
    </w:p>
    <w:p w14:paraId="7C55C3FB" w14:textId="014C76DD" w:rsidR="00C91133" w:rsidRDefault="00C91133" w:rsidP="00754696">
      <w:pPr>
        <w:jc w:val="center"/>
        <w:rPr>
          <w:b/>
          <w:bCs/>
          <w:sz w:val="52"/>
          <w:szCs w:val="52"/>
          <w:lang w:val="es-DO"/>
        </w:rPr>
      </w:pPr>
    </w:p>
    <w:p w14:paraId="7FD83BA0" w14:textId="77777777" w:rsidR="00A20304" w:rsidRPr="00293BB0" w:rsidRDefault="00A20304" w:rsidP="007D5EF0">
      <w:pPr>
        <w:ind w:firstLine="0"/>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CD0AC3">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CD0AC3">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CD0AC3">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CONCEPTUAL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CD0AC3">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CD0AC3">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CD0AC3">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CD0AC3">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CD0AC3">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CD0AC3">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CD0AC3">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CD0AC3">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CD0AC3">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CD0AC3">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CD0AC3">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CD0AC3">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CD0AC3">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CD0AC3">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CD0AC3">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CD0AC3">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CD0AC3">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CD0AC3">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CD0AC3">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CD0AC3">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CD0AC3">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Metodologías de Gestión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CD0AC3">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CD0AC3">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Método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CD0AC3">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CD0AC3">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CD0AC3">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CD0AC3">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CD0AC3">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CD0AC3">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CD0AC3">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CD0AC3">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CD0AC3">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CD0AC3">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CD0AC3">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CD0AC3">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CD0AC3">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CD0AC3">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CD0AC3">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CD0AC3">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CD0AC3">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CD0AC3">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45C5CFC" w:rsidR="00163AFD" w:rsidRDefault="00163AFD">
      <w:pPr>
        <w:rPr>
          <w:b/>
          <w:bCs/>
          <w:sz w:val="32"/>
          <w:szCs w:val="32"/>
        </w:rPr>
      </w:pPr>
    </w:p>
    <w:p w14:paraId="3667DF6D" w14:textId="49F3350F" w:rsidR="00B23E1A" w:rsidRDefault="00B23E1A">
      <w:pPr>
        <w:rPr>
          <w:b/>
          <w:bCs/>
          <w:sz w:val="32"/>
          <w:szCs w:val="32"/>
        </w:rPr>
      </w:pPr>
    </w:p>
    <w:p w14:paraId="12475FD6" w14:textId="77777777" w:rsidR="00B23E1A" w:rsidRDefault="00B23E1A">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lastRenderedPageBreak/>
        <w:t>Introducción</w:t>
      </w:r>
      <w:bookmarkEnd w:id="0"/>
    </w:p>
    <w:p w14:paraId="22BDE6A2" w14:textId="602B6EEF"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w:t>
      </w:r>
      <w:r w:rsidR="00B23E1A">
        <w:rPr>
          <w:rFonts w:asciiTheme="minorHAnsi" w:hAnsiTheme="minorHAnsi" w:cstheme="minorHAnsi"/>
          <w:sz w:val="32"/>
          <w:szCs w:val="32"/>
        </w:rPr>
        <w:t xml:space="preserve">para instituciones educativas </w:t>
      </w:r>
      <w:r w:rsidRPr="00571AE9">
        <w:rPr>
          <w:rFonts w:asciiTheme="minorHAnsi" w:hAnsiTheme="minorHAnsi" w:cstheme="minorHAnsi"/>
          <w:sz w:val="32"/>
          <w:szCs w:val="32"/>
        </w:rPr>
        <w:t>en el área de la ingeniería de software</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865E341"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r w:rsidR="00BA3398" w:rsidRPr="009A30EF">
        <w:rPr>
          <w:rFonts w:asciiTheme="minorHAnsi" w:hAnsiTheme="minorHAnsi" w:cstheme="minorHAnsi"/>
          <w:sz w:val="32"/>
          <w:szCs w:val="32"/>
          <w:lang w:val="es-ES"/>
        </w:rPr>
        <w:t>llevar a</w:t>
      </w:r>
      <w:r w:rsidRPr="009A30EF">
        <w:rPr>
          <w:rFonts w:asciiTheme="minorHAnsi" w:hAnsiTheme="minorHAnsi" w:cstheme="minorHAnsi"/>
          <w:sz w:val="32"/>
          <w:szCs w:val="32"/>
          <w:lang w:val="es-ES"/>
        </w:rPr>
        <w:t xml:space="preserve"> cabo los cursos online.</w:t>
      </w:r>
    </w:p>
    <w:p w14:paraId="473F8DBC" w14:textId="2268C926" w:rsidR="003663BE" w:rsidRPr="009A30EF" w:rsidRDefault="00CD0AC3"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CD0AC3"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lastRenderedPageBreak/>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CD0AC3"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6596E1E0"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r w:rsidR="00BA4FB4" w:rsidRPr="008F379C">
        <w:rPr>
          <w:rFonts w:cs="Arial"/>
          <w:b/>
          <w:bCs/>
          <w:sz w:val="28"/>
          <w:szCs w:val="28"/>
          <w:lang w:val="es-ES"/>
        </w:rPr>
        <w:t>COVID</w:t>
      </w:r>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CD0AC3"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05E8DD81"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r w:rsidR="004862AB"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740BE339" w:rsidR="004C4026"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w:t>
      </w:r>
      <w:r w:rsidR="006B40DB">
        <w:rPr>
          <w:sz w:val="32"/>
          <w:szCs w:val="32"/>
          <w:lang w:val="es-US"/>
        </w:rPr>
        <w:t xml:space="preserve">de </w:t>
      </w:r>
      <w:r>
        <w:rPr>
          <w:sz w:val="32"/>
          <w:szCs w:val="32"/>
          <w:lang w:val="es-US"/>
        </w:rPr>
        <w:t>cursos de educación virtual</w:t>
      </w:r>
      <w:r w:rsidR="006B40DB">
        <w:rPr>
          <w:sz w:val="32"/>
          <w:szCs w:val="32"/>
          <w:lang w:val="es-US"/>
        </w:rPr>
        <w:t xml:space="preserve"> para instituciones educativas</w:t>
      </w:r>
      <w:r>
        <w:rPr>
          <w:sz w:val="32"/>
          <w:szCs w:val="32"/>
          <w:lang w:val="es-US"/>
        </w:rPr>
        <w:t xml:space="preserve"> en el área de la ingeniería de soft</w:t>
      </w:r>
      <w:r w:rsidR="006B40DB">
        <w:rPr>
          <w:sz w:val="32"/>
          <w:szCs w:val="32"/>
          <w:lang w:val="es-US"/>
        </w:rPr>
        <w:t>ware.</w:t>
      </w:r>
    </w:p>
    <w:p w14:paraId="2B862A46" w14:textId="55109BD1" w:rsidR="004862AB" w:rsidRDefault="004862AB" w:rsidP="00881B8C">
      <w:pPr>
        <w:pStyle w:val="Sinespaciado"/>
        <w:spacing w:line="276" w:lineRule="auto"/>
        <w:rPr>
          <w:sz w:val="32"/>
          <w:szCs w:val="32"/>
          <w:lang w:val="es-US"/>
        </w:rPr>
      </w:pPr>
    </w:p>
    <w:p w14:paraId="79367957" w14:textId="6E3A6DCE" w:rsidR="004862AB" w:rsidRPr="00471957" w:rsidRDefault="004862AB" w:rsidP="00881B8C">
      <w:pPr>
        <w:pStyle w:val="Sinespaciado"/>
        <w:spacing w:line="276" w:lineRule="auto"/>
        <w:rPr>
          <w:sz w:val="32"/>
          <w:szCs w:val="32"/>
          <w:lang w:val="es-US"/>
        </w:rPr>
      </w:pPr>
      <w:r>
        <w:rPr>
          <w:sz w:val="32"/>
          <w:szCs w:val="32"/>
          <w:lang w:val="es-US"/>
        </w:rPr>
        <w:t>(cambiar con respecto al nuevo tema)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A31158">
        <w:rPr>
          <w:rFonts w:eastAsia="Times New Roman" w:cs="Times New Roman"/>
          <w:b/>
          <w:sz w:val="28"/>
          <w:szCs w:val="24"/>
          <w:lang w:val="en-US"/>
        </w:rPr>
        <w:t xml:space="preserve">Control de </w:t>
      </w:r>
      <w:proofErr w:type="spellStart"/>
      <w:r w:rsidRPr="00A3115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5343473"/>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 xml:space="preserve">Primero crearemos el API que consumirá la aplicación móvil, esta estará hecha en ASP y la arquitectura </w:t>
      </w:r>
      <w:proofErr w:type="spellStart"/>
      <w:r w:rsidR="00EC0D90">
        <w:rPr>
          <w:rFonts w:cstheme="minorHAnsi"/>
          <w:sz w:val="32"/>
          <w:szCs w:val="32"/>
          <w:shd w:val="clear" w:color="auto" w:fill="FFFFFF"/>
        </w:rPr>
        <w:t>REST</w:t>
      </w:r>
      <w:proofErr w:type="spellEnd"/>
      <w:r w:rsidR="00EC0D90">
        <w:rPr>
          <w:rFonts w:cstheme="minorHAnsi"/>
          <w:sz w:val="32"/>
          <w:szCs w:val="32"/>
          <w:shd w:val="clear" w:color="auto" w:fill="FFFFFF"/>
        </w:rPr>
        <w:t xml:space="preserve"> con </w:t>
      </w:r>
      <w:proofErr w:type="spellStart"/>
      <w:r w:rsidR="00EC0D90">
        <w:rPr>
          <w:rFonts w:cstheme="minorHAnsi"/>
          <w:sz w:val="32"/>
          <w:szCs w:val="32"/>
          <w:shd w:val="clear" w:color="auto" w:fill="FFFFFF"/>
        </w:rPr>
        <w:t>JWT</w:t>
      </w:r>
      <w:proofErr w:type="spellEnd"/>
      <w:r w:rsidR="00EC0D90">
        <w:rPr>
          <w:rFonts w:cstheme="minorHAnsi"/>
          <w:sz w:val="32"/>
          <w:szCs w:val="32"/>
          <w:shd w:val="clear" w:color="auto" w:fill="FFFFFF"/>
        </w:rPr>
        <w:t xml:space="preserve">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0"/>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w:t>
      </w:r>
      <w:proofErr w:type="spellStart"/>
      <w:r w:rsidRPr="000C43FF">
        <w:rPr>
          <w:rFonts w:asciiTheme="minorHAnsi" w:hAnsiTheme="minorHAnsi" w:cstheme="minorHAnsi"/>
          <w:sz w:val="32"/>
          <w:szCs w:val="32"/>
          <w:lang w:val="es-DO"/>
        </w:rPr>
        <w:t>REST</w:t>
      </w:r>
      <w:proofErr w:type="spellEnd"/>
      <w:r w:rsidRPr="000C43FF">
        <w:rPr>
          <w:rFonts w:asciiTheme="minorHAnsi" w:hAnsiTheme="minorHAnsi" w:cstheme="minorHAnsi"/>
          <w:sz w:val="32"/>
          <w:szCs w:val="32"/>
          <w:lang w:val="es-DO"/>
        </w:rPr>
        <w:t xml:space="preserve">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2"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7F2B42F6" w:rsidR="00737372" w:rsidRDefault="006B40DB" w:rsidP="00737372">
      <w:pPr>
        <w:ind w:firstLine="0"/>
        <w:rPr>
          <w:lang w:val="es-DO"/>
        </w:rPr>
      </w:pPr>
      <w:r>
        <w:rPr>
          <w:noProof/>
        </w:rPr>
        <w:drawing>
          <wp:inline distT="0" distB="0" distL="0" distR="0" wp14:anchorId="76B6ABEC" wp14:editId="00F5138E">
            <wp:extent cx="5400040" cy="3192780"/>
            <wp:effectExtent l="0" t="0" r="0" b="762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192780"/>
                    </a:xfrm>
                    <a:prstGeom prst="rect">
                      <a:avLst/>
                    </a:prstGeom>
                    <a:noFill/>
                    <a:ln>
                      <a:noFill/>
                    </a:ln>
                  </pic:spPr>
                </pic:pic>
              </a:graphicData>
            </a:graphic>
          </wp:inline>
        </w:drawing>
      </w: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2E3C83" w:rsidRDefault="0013459E" w:rsidP="00737372">
      <w:pPr>
        <w:ind w:firstLine="0"/>
        <w:rPr>
          <w:rFonts w:asciiTheme="minorHAnsi" w:hAnsiTheme="minorHAnsi" w:cstheme="minorHAnsi"/>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lastRenderedPageBreak/>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tbl>
      <w:tblPr>
        <w:tblStyle w:val="Tablaconcuadrcula"/>
        <w:tblW w:w="0" w:type="auto"/>
        <w:tblLook w:val="04A0" w:firstRow="1" w:lastRow="0" w:firstColumn="1" w:lastColumn="0" w:noHBand="0" w:noVBand="1"/>
      </w:tblPr>
      <w:tblGrid>
        <w:gridCol w:w="1817"/>
        <w:gridCol w:w="1678"/>
        <w:gridCol w:w="1673"/>
        <w:gridCol w:w="1676"/>
        <w:gridCol w:w="1650"/>
      </w:tblGrid>
      <w:tr w:rsidR="009654FA" w14:paraId="736D9AB0" w14:textId="77777777" w:rsidTr="00747D96">
        <w:tc>
          <w:tcPr>
            <w:tcW w:w="1817" w:type="dxa"/>
          </w:tcPr>
          <w:p w14:paraId="341B2F8F" w14:textId="77777777" w:rsidR="00D0051B" w:rsidRDefault="00D0051B" w:rsidP="00737372">
            <w:pPr>
              <w:ind w:firstLine="0"/>
              <w:rPr>
                <w:lang w:val="es-DO"/>
              </w:rPr>
            </w:pPr>
          </w:p>
        </w:tc>
        <w:tc>
          <w:tcPr>
            <w:tcW w:w="1678" w:type="dxa"/>
          </w:tcPr>
          <w:p w14:paraId="11FC5074" w14:textId="68CF986B" w:rsidR="00D0051B" w:rsidRPr="009654FA" w:rsidRDefault="009654FA" w:rsidP="00737372">
            <w:pPr>
              <w:ind w:firstLine="0"/>
              <w:rPr>
                <w:b/>
                <w:bCs/>
                <w:lang w:val="es-DO"/>
              </w:rPr>
            </w:pPr>
            <w:r w:rsidRPr="009654FA">
              <w:rPr>
                <w:b/>
                <w:bCs/>
                <w:lang w:val="es-DO"/>
              </w:rPr>
              <w:t>Descripción</w:t>
            </w:r>
          </w:p>
        </w:tc>
        <w:tc>
          <w:tcPr>
            <w:tcW w:w="1673" w:type="dxa"/>
          </w:tcPr>
          <w:p w14:paraId="17A71AE8" w14:textId="3D3E4F67" w:rsidR="00D0051B" w:rsidRPr="009654FA" w:rsidRDefault="009654FA" w:rsidP="00737372">
            <w:pPr>
              <w:ind w:firstLine="0"/>
              <w:rPr>
                <w:b/>
                <w:bCs/>
                <w:lang w:val="es-DO"/>
              </w:rPr>
            </w:pPr>
            <w:r w:rsidRPr="009654FA">
              <w:rPr>
                <w:b/>
                <w:bCs/>
                <w:lang w:val="es-DO"/>
              </w:rPr>
              <w:t>Indicadores</w:t>
            </w:r>
          </w:p>
        </w:tc>
        <w:tc>
          <w:tcPr>
            <w:tcW w:w="1676" w:type="dxa"/>
          </w:tcPr>
          <w:p w14:paraId="00BFE291" w14:textId="2B61C7FD" w:rsidR="00D0051B" w:rsidRPr="009654FA" w:rsidRDefault="009654FA" w:rsidP="00737372">
            <w:pPr>
              <w:ind w:firstLine="0"/>
              <w:rPr>
                <w:b/>
                <w:bCs/>
                <w:lang w:val="es-DO"/>
              </w:rPr>
            </w:pPr>
            <w:r w:rsidRPr="009654FA">
              <w:rPr>
                <w:b/>
                <w:bCs/>
                <w:lang w:val="es-DO"/>
              </w:rPr>
              <w:t>Verificación</w:t>
            </w:r>
          </w:p>
        </w:tc>
        <w:tc>
          <w:tcPr>
            <w:tcW w:w="1650" w:type="dxa"/>
          </w:tcPr>
          <w:p w14:paraId="5C639590" w14:textId="52B123EA" w:rsidR="00D0051B" w:rsidRPr="009654FA" w:rsidRDefault="009654FA" w:rsidP="00737372">
            <w:pPr>
              <w:ind w:firstLine="0"/>
              <w:rPr>
                <w:b/>
                <w:bCs/>
                <w:lang w:val="es-DO"/>
              </w:rPr>
            </w:pPr>
            <w:r w:rsidRPr="009654FA">
              <w:rPr>
                <w:b/>
                <w:bCs/>
                <w:lang w:val="es-DO"/>
              </w:rPr>
              <w:t>Supuestos</w:t>
            </w:r>
          </w:p>
        </w:tc>
      </w:tr>
      <w:tr w:rsidR="009654FA" w14:paraId="3F531F0C" w14:textId="77777777" w:rsidTr="00747D96">
        <w:tc>
          <w:tcPr>
            <w:tcW w:w="1817" w:type="dxa"/>
          </w:tcPr>
          <w:p w14:paraId="4ED45463" w14:textId="3E82D07E" w:rsidR="00D0051B" w:rsidRPr="009654FA" w:rsidRDefault="00D0051B" w:rsidP="00737372">
            <w:pPr>
              <w:ind w:firstLine="0"/>
              <w:rPr>
                <w:b/>
                <w:bCs/>
                <w:lang w:val="es-DO"/>
              </w:rPr>
            </w:pPr>
            <w:r w:rsidRPr="009654FA">
              <w:rPr>
                <w:b/>
                <w:bCs/>
                <w:lang w:val="es-DO"/>
              </w:rPr>
              <w:t>Fin</w:t>
            </w:r>
          </w:p>
        </w:tc>
        <w:tc>
          <w:tcPr>
            <w:tcW w:w="1678" w:type="dxa"/>
          </w:tcPr>
          <w:p w14:paraId="42B63CF2" w14:textId="15CB9B76" w:rsidR="00D0051B" w:rsidRPr="002E3C83" w:rsidRDefault="002E3C83" w:rsidP="002E3C83">
            <w:pPr>
              <w:spacing w:line="276" w:lineRule="auto"/>
              <w:ind w:firstLine="0"/>
              <w:jc w:val="left"/>
              <w:rPr>
                <w:rFonts w:asciiTheme="minorHAnsi" w:hAnsiTheme="minorHAnsi" w:cstheme="minorHAnsi"/>
                <w:sz w:val="18"/>
                <w:szCs w:val="18"/>
                <w:lang w:val="es-DO"/>
              </w:rPr>
            </w:pPr>
            <w:r w:rsidRPr="002E3C83">
              <w:rPr>
                <w:rFonts w:asciiTheme="minorHAnsi" w:hAnsiTheme="minorHAnsi" w:cstheme="minorHAnsi"/>
                <w:sz w:val="18"/>
                <w:szCs w:val="18"/>
                <w:lang w:val="es-DO"/>
              </w:rPr>
              <w:t>Agilizar el proceso de creación de cursos virtuales y contribuir con el incremento del nivel educativo en el país.</w:t>
            </w:r>
          </w:p>
        </w:tc>
        <w:tc>
          <w:tcPr>
            <w:tcW w:w="1673" w:type="dxa"/>
          </w:tcPr>
          <w:p w14:paraId="644CE7BA" w14:textId="1656E280" w:rsidR="00D0051B" w:rsidRPr="002E3C83" w:rsidRDefault="002E3C83" w:rsidP="002E3C83">
            <w:pPr>
              <w:spacing w:line="276" w:lineRule="auto"/>
              <w:ind w:firstLine="0"/>
              <w:jc w:val="left"/>
              <w:rPr>
                <w:rFonts w:asciiTheme="minorHAnsi" w:hAnsiTheme="minorHAnsi" w:cstheme="minorHAnsi"/>
                <w:sz w:val="18"/>
                <w:szCs w:val="18"/>
                <w:lang w:val="es-DO"/>
              </w:rPr>
            </w:pPr>
            <w:r>
              <w:rPr>
                <w:rFonts w:asciiTheme="minorHAnsi" w:hAnsiTheme="minorHAnsi" w:cstheme="minorHAnsi"/>
                <w:sz w:val="18"/>
                <w:szCs w:val="18"/>
                <w:lang w:val="es-DO"/>
              </w:rPr>
              <w:t>Informes de los índices de crecimiento del nivel educativo e índices de desempleo.</w:t>
            </w:r>
          </w:p>
        </w:tc>
        <w:tc>
          <w:tcPr>
            <w:tcW w:w="1676" w:type="dxa"/>
          </w:tcPr>
          <w:p w14:paraId="7562C646" w14:textId="5E1C73F2" w:rsidR="00D0051B" w:rsidRPr="002E3C83" w:rsidRDefault="00747D96" w:rsidP="002E3C83">
            <w:pPr>
              <w:spacing w:line="276" w:lineRule="auto"/>
              <w:ind w:firstLine="0"/>
              <w:jc w:val="left"/>
              <w:rPr>
                <w:rFonts w:asciiTheme="minorHAnsi" w:hAnsiTheme="minorHAnsi" w:cstheme="minorHAnsi"/>
                <w:sz w:val="18"/>
                <w:szCs w:val="18"/>
                <w:lang w:val="es-DO"/>
              </w:rPr>
            </w:pPr>
            <w:r>
              <w:rPr>
                <w:rFonts w:asciiTheme="minorHAnsi" w:hAnsiTheme="minorHAnsi" w:cstheme="minorHAnsi"/>
                <w:sz w:val="18"/>
                <w:szCs w:val="18"/>
                <w:lang w:val="es-DO"/>
              </w:rPr>
              <w:t>Instituciones educativas en el área de la ingeniería de software.</w:t>
            </w:r>
          </w:p>
        </w:tc>
        <w:tc>
          <w:tcPr>
            <w:tcW w:w="1650" w:type="dxa"/>
          </w:tcPr>
          <w:p w14:paraId="695D675C" w14:textId="159CC841" w:rsidR="00D0051B" w:rsidRPr="002E3C83" w:rsidRDefault="002E3C83" w:rsidP="002E3C83">
            <w:pPr>
              <w:spacing w:line="276" w:lineRule="auto"/>
              <w:ind w:firstLine="0"/>
              <w:jc w:val="left"/>
              <w:rPr>
                <w:rFonts w:asciiTheme="minorHAnsi" w:hAnsiTheme="minorHAnsi" w:cstheme="minorHAnsi"/>
                <w:sz w:val="18"/>
                <w:szCs w:val="18"/>
                <w:lang w:val="es-DO"/>
              </w:rPr>
            </w:pPr>
            <w:r w:rsidRPr="002E3C83">
              <w:rPr>
                <w:rFonts w:asciiTheme="minorHAnsi" w:hAnsiTheme="minorHAnsi" w:cstheme="minorHAnsi"/>
                <w:sz w:val="18"/>
                <w:szCs w:val="18"/>
                <w:lang w:val="es-DO"/>
              </w:rPr>
              <w:t>Se espera un incremento en el nivel educativo</w:t>
            </w:r>
            <w:r>
              <w:rPr>
                <w:rFonts w:asciiTheme="minorHAnsi" w:hAnsiTheme="minorHAnsi" w:cstheme="minorHAnsi"/>
                <w:sz w:val="18"/>
                <w:szCs w:val="18"/>
                <w:lang w:val="es-DO"/>
              </w:rPr>
              <w:t>.</w:t>
            </w:r>
          </w:p>
        </w:tc>
      </w:tr>
      <w:tr w:rsidR="00747D96" w14:paraId="58C94F97" w14:textId="77777777" w:rsidTr="00747D96">
        <w:tc>
          <w:tcPr>
            <w:tcW w:w="1817" w:type="dxa"/>
          </w:tcPr>
          <w:p w14:paraId="72DAD50A" w14:textId="70EFF49C" w:rsidR="00747D96" w:rsidRPr="009654FA" w:rsidRDefault="00747D96" w:rsidP="00747D96">
            <w:pPr>
              <w:ind w:firstLine="0"/>
              <w:rPr>
                <w:b/>
                <w:bCs/>
                <w:lang w:val="es-DO"/>
              </w:rPr>
            </w:pPr>
            <w:r w:rsidRPr="009654FA">
              <w:rPr>
                <w:b/>
                <w:bCs/>
                <w:lang w:val="es-DO"/>
              </w:rPr>
              <w:t>Propósito</w:t>
            </w:r>
          </w:p>
        </w:tc>
        <w:tc>
          <w:tcPr>
            <w:tcW w:w="1678" w:type="dxa"/>
          </w:tcPr>
          <w:p w14:paraId="502BDDFD" w14:textId="0544BA6B" w:rsidR="00747D96" w:rsidRPr="00747D96" w:rsidRDefault="00747D96" w:rsidP="00747D96">
            <w:pPr>
              <w:spacing w:line="276" w:lineRule="auto"/>
              <w:ind w:firstLine="0"/>
              <w:jc w:val="left"/>
              <w:rPr>
                <w:rFonts w:asciiTheme="minorHAnsi" w:hAnsiTheme="minorHAnsi" w:cstheme="minorHAnsi"/>
                <w:lang w:val="es-DO"/>
              </w:rPr>
            </w:pPr>
            <w:r>
              <w:rPr>
                <w:rFonts w:asciiTheme="minorHAnsi" w:hAnsiTheme="minorHAnsi" w:cstheme="minorHAnsi"/>
                <w:sz w:val="18"/>
                <w:szCs w:val="18"/>
                <w:lang w:val="es-DO"/>
              </w:rPr>
              <w:t>Servir como ayuda en el proceso de creación de cursos virtuales.</w:t>
            </w:r>
          </w:p>
        </w:tc>
        <w:tc>
          <w:tcPr>
            <w:tcW w:w="1673" w:type="dxa"/>
          </w:tcPr>
          <w:p w14:paraId="3DF00867" w14:textId="7B5E1152" w:rsidR="00747D96" w:rsidRPr="00747D96" w:rsidRDefault="00747D96" w:rsidP="00747D96">
            <w:pPr>
              <w:spacing w:line="276" w:lineRule="auto"/>
              <w:ind w:firstLine="0"/>
              <w:jc w:val="left"/>
              <w:rPr>
                <w:rFonts w:asciiTheme="minorHAnsi" w:hAnsiTheme="minorHAnsi" w:cstheme="minorHAnsi"/>
                <w:sz w:val="18"/>
                <w:szCs w:val="18"/>
                <w:lang w:val="es-DO"/>
              </w:rPr>
            </w:pPr>
            <w:r>
              <w:rPr>
                <w:rFonts w:asciiTheme="minorHAnsi" w:hAnsiTheme="minorHAnsi" w:cstheme="minorHAnsi"/>
                <w:sz w:val="18"/>
                <w:szCs w:val="18"/>
                <w:lang w:val="es-DO"/>
              </w:rPr>
              <w:t>Informes sobre la cantidad de cursos disponibles en el mercado dominicano.</w:t>
            </w:r>
          </w:p>
        </w:tc>
        <w:tc>
          <w:tcPr>
            <w:tcW w:w="1676" w:type="dxa"/>
          </w:tcPr>
          <w:p w14:paraId="3C7F3AEC" w14:textId="4C5798F8" w:rsidR="00747D96" w:rsidRPr="00747D96" w:rsidRDefault="00747D96" w:rsidP="00747D96">
            <w:pPr>
              <w:spacing w:line="276" w:lineRule="auto"/>
              <w:ind w:firstLine="0"/>
              <w:jc w:val="left"/>
              <w:rPr>
                <w:rFonts w:asciiTheme="minorHAnsi" w:hAnsiTheme="minorHAnsi" w:cstheme="minorHAnsi"/>
                <w:lang w:val="es-DO"/>
              </w:rPr>
            </w:pPr>
            <w:r w:rsidRPr="00747D96">
              <w:rPr>
                <w:rFonts w:asciiTheme="minorHAnsi" w:hAnsiTheme="minorHAnsi" w:cstheme="minorHAnsi"/>
                <w:sz w:val="18"/>
                <w:szCs w:val="18"/>
                <w:lang w:val="es-DO"/>
              </w:rPr>
              <w:t>Oficina nacional de estadística de Republica Dominicana.</w:t>
            </w:r>
          </w:p>
        </w:tc>
        <w:tc>
          <w:tcPr>
            <w:tcW w:w="1650" w:type="dxa"/>
          </w:tcPr>
          <w:p w14:paraId="780451F6" w14:textId="3A9ACB71" w:rsidR="00747D96" w:rsidRPr="007D15BF" w:rsidRDefault="007D15BF" w:rsidP="007D15BF">
            <w:pPr>
              <w:spacing w:line="276" w:lineRule="auto"/>
              <w:ind w:firstLine="0"/>
              <w:jc w:val="left"/>
              <w:rPr>
                <w:rFonts w:asciiTheme="minorHAnsi" w:hAnsiTheme="minorHAnsi" w:cstheme="minorHAnsi"/>
                <w:sz w:val="18"/>
                <w:szCs w:val="18"/>
                <w:lang w:val="es-DO"/>
              </w:rPr>
            </w:pPr>
            <w:r w:rsidRPr="007D15BF">
              <w:rPr>
                <w:rFonts w:asciiTheme="minorHAnsi" w:hAnsiTheme="minorHAnsi" w:cstheme="minorHAnsi"/>
                <w:sz w:val="18"/>
                <w:szCs w:val="18"/>
                <w:lang w:val="es-DO"/>
              </w:rPr>
              <w:t>La utilización de nuestra aplicación por parte de las instituciones educativas.</w:t>
            </w:r>
          </w:p>
        </w:tc>
      </w:tr>
      <w:tr w:rsidR="00747D96" w14:paraId="42DE8CE1" w14:textId="77777777" w:rsidTr="00747D96">
        <w:tc>
          <w:tcPr>
            <w:tcW w:w="1817" w:type="dxa"/>
          </w:tcPr>
          <w:p w14:paraId="3DFF2C32" w14:textId="356B502F" w:rsidR="00747D96" w:rsidRPr="009654FA" w:rsidRDefault="00747D96" w:rsidP="00747D96">
            <w:pPr>
              <w:ind w:firstLine="0"/>
              <w:rPr>
                <w:b/>
                <w:bCs/>
                <w:lang w:val="es-DO"/>
              </w:rPr>
            </w:pPr>
            <w:r w:rsidRPr="009654FA">
              <w:rPr>
                <w:b/>
                <w:bCs/>
                <w:lang w:val="es-DO"/>
              </w:rPr>
              <w:t>Componentes</w:t>
            </w:r>
          </w:p>
        </w:tc>
        <w:tc>
          <w:tcPr>
            <w:tcW w:w="1678" w:type="dxa"/>
          </w:tcPr>
          <w:p w14:paraId="014F59ED" w14:textId="203829F8" w:rsidR="00747D96" w:rsidRPr="00921925" w:rsidRDefault="00921925" w:rsidP="00921925">
            <w:pPr>
              <w:spacing w:line="276" w:lineRule="auto"/>
              <w:ind w:firstLine="0"/>
              <w:jc w:val="left"/>
              <w:rPr>
                <w:rFonts w:asciiTheme="minorHAnsi" w:hAnsiTheme="minorHAnsi" w:cstheme="minorHAnsi"/>
                <w:sz w:val="18"/>
                <w:szCs w:val="18"/>
                <w:lang w:val="es-DO"/>
              </w:rPr>
            </w:pPr>
            <w:r w:rsidRPr="00921925">
              <w:rPr>
                <w:rFonts w:asciiTheme="minorHAnsi" w:hAnsiTheme="minorHAnsi" w:cstheme="minorHAnsi"/>
                <w:sz w:val="18"/>
                <w:szCs w:val="18"/>
                <w:lang w:val="es-DO"/>
              </w:rPr>
              <w:t>Nuestro entregable será un presupuesto del costo del curso virtual solicitado.</w:t>
            </w:r>
          </w:p>
        </w:tc>
        <w:tc>
          <w:tcPr>
            <w:tcW w:w="1673" w:type="dxa"/>
          </w:tcPr>
          <w:p w14:paraId="5C3991D1" w14:textId="33BED181" w:rsidR="00747D96" w:rsidRPr="00951837" w:rsidRDefault="00951837" w:rsidP="00951837">
            <w:pPr>
              <w:spacing w:line="276" w:lineRule="auto"/>
              <w:ind w:firstLine="0"/>
              <w:jc w:val="left"/>
              <w:rPr>
                <w:rFonts w:asciiTheme="minorHAnsi" w:hAnsiTheme="minorHAnsi" w:cstheme="minorHAnsi"/>
                <w:sz w:val="18"/>
                <w:szCs w:val="18"/>
                <w:lang w:val="es-DO"/>
              </w:rPr>
            </w:pPr>
            <w:r w:rsidRPr="00951837">
              <w:rPr>
                <w:rFonts w:asciiTheme="minorHAnsi" w:hAnsiTheme="minorHAnsi" w:cstheme="minorHAnsi"/>
                <w:sz w:val="18"/>
                <w:szCs w:val="18"/>
                <w:lang w:val="es-DO"/>
              </w:rPr>
              <w:t>Nuestros indicadores serán los estudios de mercado que nos darán la información necesaria para calcular los costos de capa apartado del curso.</w:t>
            </w:r>
          </w:p>
        </w:tc>
        <w:tc>
          <w:tcPr>
            <w:tcW w:w="1676" w:type="dxa"/>
          </w:tcPr>
          <w:p w14:paraId="279BEC06" w14:textId="5DC45CC2" w:rsidR="00747D96" w:rsidRPr="00C55862" w:rsidRDefault="00C55862" w:rsidP="00C55862">
            <w:pPr>
              <w:spacing w:line="276" w:lineRule="auto"/>
              <w:ind w:firstLine="0"/>
              <w:jc w:val="left"/>
              <w:rPr>
                <w:rFonts w:asciiTheme="minorHAnsi" w:hAnsiTheme="minorHAnsi" w:cstheme="minorHAnsi"/>
                <w:sz w:val="18"/>
                <w:szCs w:val="18"/>
                <w:lang w:val="es-DO"/>
              </w:rPr>
            </w:pPr>
            <w:r w:rsidRPr="00C55862">
              <w:rPr>
                <w:rFonts w:asciiTheme="minorHAnsi" w:hAnsiTheme="minorHAnsi" w:cstheme="minorHAnsi"/>
                <w:sz w:val="18"/>
                <w:szCs w:val="18"/>
                <w:lang w:val="es-DO"/>
              </w:rPr>
              <w:t>Nuestro medio de verificación será nuestro apartado de inteligencia de negocios.</w:t>
            </w:r>
          </w:p>
        </w:tc>
        <w:tc>
          <w:tcPr>
            <w:tcW w:w="1650" w:type="dxa"/>
          </w:tcPr>
          <w:p w14:paraId="23BA731B" w14:textId="1362FC8F" w:rsidR="00747D96" w:rsidRPr="00C55862" w:rsidRDefault="00C55862" w:rsidP="00C55862">
            <w:pPr>
              <w:spacing w:line="276" w:lineRule="auto"/>
              <w:ind w:firstLine="0"/>
              <w:jc w:val="left"/>
              <w:rPr>
                <w:rFonts w:asciiTheme="minorHAnsi" w:hAnsiTheme="minorHAnsi" w:cstheme="minorHAnsi"/>
                <w:sz w:val="18"/>
                <w:szCs w:val="18"/>
                <w:lang w:val="es-DO"/>
              </w:rPr>
            </w:pPr>
            <w:r w:rsidRPr="00C55862">
              <w:rPr>
                <w:rFonts w:asciiTheme="minorHAnsi" w:hAnsiTheme="minorHAnsi" w:cstheme="minorHAnsi"/>
                <w:sz w:val="18"/>
                <w:szCs w:val="18"/>
                <w:lang w:val="es-DO"/>
              </w:rPr>
              <w:t>Aumento de la calidad de nuestro servicio y la demanda de los clientes.</w:t>
            </w:r>
          </w:p>
        </w:tc>
      </w:tr>
      <w:tr w:rsidR="00747D96" w14:paraId="4304D32B" w14:textId="77777777" w:rsidTr="00747D96">
        <w:tc>
          <w:tcPr>
            <w:tcW w:w="1817" w:type="dxa"/>
          </w:tcPr>
          <w:p w14:paraId="6ECF64CF" w14:textId="41A247C7" w:rsidR="00747D96" w:rsidRPr="009654FA" w:rsidRDefault="00747D96" w:rsidP="00747D96">
            <w:pPr>
              <w:ind w:firstLine="0"/>
              <w:rPr>
                <w:b/>
                <w:bCs/>
                <w:lang w:val="es-DO"/>
              </w:rPr>
            </w:pPr>
            <w:r w:rsidRPr="009654FA">
              <w:rPr>
                <w:b/>
                <w:bCs/>
                <w:lang w:val="es-DO"/>
              </w:rPr>
              <w:t>Actividades</w:t>
            </w:r>
          </w:p>
        </w:tc>
        <w:tc>
          <w:tcPr>
            <w:tcW w:w="1678" w:type="dxa"/>
          </w:tcPr>
          <w:p w14:paraId="255B4792" w14:textId="3A5CA51E" w:rsidR="00747D96" w:rsidRPr="00CC2937" w:rsidRDefault="00CC2937" w:rsidP="00CC2937">
            <w:pPr>
              <w:spacing w:line="276" w:lineRule="auto"/>
              <w:ind w:firstLine="0"/>
              <w:jc w:val="left"/>
              <w:rPr>
                <w:rFonts w:asciiTheme="minorHAnsi" w:hAnsiTheme="minorHAnsi" w:cstheme="minorHAnsi"/>
                <w:sz w:val="18"/>
                <w:szCs w:val="18"/>
                <w:lang w:val="es-DO"/>
              </w:rPr>
            </w:pPr>
            <w:r w:rsidRPr="00CC2937">
              <w:rPr>
                <w:rFonts w:asciiTheme="minorHAnsi" w:hAnsiTheme="minorHAnsi" w:cstheme="minorHAnsi"/>
                <w:sz w:val="18"/>
                <w:szCs w:val="18"/>
                <w:lang w:val="es-DO"/>
              </w:rPr>
              <w:t>Para cumplir nuestros objetivos necesitamos el trabajo conjunto de los desarrolladores de nuestra ap</w:t>
            </w:r>
            <w:r>
              <w:rPr>
                <w:rFonts w:asciiTheme="minorHAnsi" w:hAnsiTheme="minorHAnsi" w:cstheme="minorHAnsi"/>
                <w:sz w:val="18"/>
                <w:szCs w:val="18"/>
                <w:lang w:val="es-DO"/>
              </w:rPr>
              <w:t>licación</w:t>
            </w:r>
            <w:r w:rsidRPr="00CC2937">
              <w:rPr>
                <w:rFonts w:asciiTheme="minorHAnsi" w:hAnsiTheme="minorHAnsi" w:cstheme="minorHAnsi"/>
                <w:sz w:val="18"/>
                <w:szCs w:val="18"/>
                <w:lang w:val="es-DO"/>
              </w:rPr>
              <w:t xml:space="preserve"> y nuestros estudios de mercado.</w:t>
            </w:r>
          </w:p>
        </w:tc>
        <w:tc>
          <w:tcPr>
            <w:tcW w:w="1673" w:type="dxa"/>
          </w:tcPr>
          <w:p w14:paraId="39D574F2" w14:textId="4AF5D7F1" w:rsidR="00747D96" w:rsidRPr="00CC2937" w:rsidRDefault="00CC2937" w:rsidP="00CC2937">
            <w:pPr>
              <w:spacing w:line="276" w:lineRule="auto"/>
              <w:ind w:firstLine="0"/>
              <w:jc w:val="left"/>
              <w:rPr>
                <w:rFonts w:asciiTheme="minorHAnsi" w:hAnsiTheme="minorHAnsi" w:cstheme="minorHAnsi"/>
                <w:sz w:val="18"/>
                <w:szCs w:val="18"/>
                <w:lang w:val="es-DO"/>
              </w:rPr>
            </w:pPr>
            <w:r w:rsidRPr="00CC2937">
              <w:rPr>
                <w:rFonts w:asciiTheme="minorHAnsi" w:hAnsiTheme="minorHAnsi" w:cstheme="minorHAnsi"/>
                <w:sz w:val="18"/>
                <w:szCs w:val="18"/>
                <w:lang w:val="es-DO"/>
              </w:rPr>
              <w:t>Nuestro indicador es el cumplimiento de nuestro presupuesto en el tiempo establecido.</w:t>
            </w:r>
          </w:p>
        </w:tc>
        <w:tc>
          <w:tcPr>
            <w:tcW w:w="1676" w:type="dxa"/>
          </w:tcPr>
          <w:p w14:paraId="4CF437A3" w14:textId="6B247C0D" w:rsidR="00747D96" w:rsidRPr="00CC2937" w:rsidRDefault="00CC2937" w:rsidP="00CC2937">
            <w:pPr>
              <w:spacing w:line="276" w:lineRule="auto"/>
              <w:ind w:firstLine="0"/>
              <w:jc w:val="left"/>
              <w:rPr>
                <w:rFonts w:asciiTheme="minorHAnsi" w:hAnsiTheme="minorHAnsi" w:cstheme="minorHAnsi"/>
                <w:sz w:val="18"/>
                <w:szCs w:val="18"/>
                <w:lang w:val="es-DO"/>
              </w:rPr>
            </w:pPr>
            <w:r w:rsidRPr="00CC2937">
              <w:rPr>
                <w:rFonts w:asciiTheme="minorHAnsi" w:hAnsiTheme="minorHAnsi" w:cstheme="minorHAnsi"/>
                <w:sz w:val="18"/>
                <w:szCs w:val="18"/>
                <w:lang w:val="es-DO"/>
              </w:rPr>
              <w:t>Las respuestas que recibamos de las instituciones educativas serán nuestros indicadores.</w:t>
            </w:r>
          </w:p>
        </w:tc>
        <w:tc>
          <w:tcPr>
            <w:tcW w:w="1650" w:type="dxa"/>
          </w:tcPr>
          <w:p w14:paraId="50074C3E" w14:textId="21FD91EF" w:rsidR="00747D96" w:rsidRPr="00CC2937" w:rsidRDefault="00CC2937" w:rsidP="00CC2937">
            <w:pPr>
              <w:spacing w:line="276" w:lineRule="auto"/>
              <w:ind w:firstLine="0"/>
              <w:jc w:val="left"/>
              <w:rPr>
                <w:rFonts w:asciiTheme="minorHAnsi" w:hAnsiTheme="minorHAnsi" w:cstheme="minorHAnsi"/>
                <w:sz w:val="18"/>
                <w:szCs w:val="18"/>
                <w:lang w:val="es-DO"/>
              </w:rPr>
            </w:pPr>
            <w:r w:rsidRPr="00CC2937">
              <w:rPr>
                <w:rFonts w:asciiTheme="minorHAnsi" w:hAnsiTheme="minorHAnsi" w:cstheme="minorHAnsi"/>
                <w:sz w:val="18"/>
                <w:szCs w:val="18"/>
                <w:lang w:val="es-DO"/>
              </w:rPr>
              <w:t>Nuestro supuesto es el compromiso para cumplir con nuestra meta.</w:t>
            </w:r>
          </w:p>
        </w:tc>
      </w:tr>
    </w:tbl>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4"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54FBE80E" w:rsidR="000A2F45" w:rsidRDefault="000A2F45" w:rsidP="008058F0">
      <w:pPr>
        <w:ind w:firstLine="0"/>
        <w:rPr>
          <w:lang w:val="es-DO"/>
        </w:rPr>
      </w:pPr>
    </w:p>
    <w:p w14:paraId="5F024723" w14:textId="77777777" w:rsidR="006B40DB" w:rsidRDefault="006B40DB"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w:t>
      </w:r>
      <w:proofErr w:type="spellStart"/>
      <w:r w:rsidRPr="00424ECD">
        <w:rPr>
          <w:rFonts w:ascii="Arial" w:hAnsi="Arial" w:cs="Arial"/>
          <w:b/>
          <w:bCs/>
          <w:sz w:val="28"/>
          <w:szCs w:val="28"/>
          <w:lang w:val="es-DO"/>
        </w:rPr>
        <w:t>NF</w:t>
      </w:r>
      <w:proofErr w:type="spellEnd"/>
      <w:r w:rsidRPr="00424ECD">
        <w:rPr>
          <w:rFonts w:ascii="Arial" w:hAnsi="Arial" w:cs="Arial"/>
          <w:b/>
          <w:bCs/>
          <w:sz w:val="28"/>
          <w:szCs w:val="28"/>
          <w:lang w:val="es-DO"/>
        </w:rPr>
        <w:t>)</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proofErr w:type="spellStart"/>
      <w:r w:rsidRPr="00A31158">
        <w:rPr>
          <w:rFonts w:cstheme="minorHAnsi"/>
          <w:b/>
          <w:bCs/>
          <w:sz w:val="28"/>
          <w:szCs w:val="28"/>
          <w:lang w:val="en-US"/>
        </w:rPr>
        <w:t>Pruebas</w:t>
      </w:r>
      <w:proofErr w:type="spellEnd"/>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t>Referencias Bibliográficas</w:t>
      </w:r>
      <w:bookmarkEnd w:id="54"/>
    </w:p>
    <w:p w14:paraId="517B4EA4" w14:textId="533BDF67" w:rsidR="00225091" w:rsidRPr="0089620E" w:rsidRDefault="00CD0AC3" w:rsidP="00644407">
      <w:pPr>
        <w:ind w:firstLine="0"/>
        <w:rPr>
          <w:rFonts w:asciiTheme="minorHAnsi" w:hAnsiTheme="minorHAnsi" w:cstheme="minorHAnsi"/>
          <w:szCs w:val="24"/>
          <w:lang w:val="es-DO"/>
        </w:rPr>
      </w:pPr>
      <w:hyperlink r:id="rId25"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CD0AC3" w:rsidP="00644407">
      <w:pPr>
        <w:ind w:firstLine="0"/>
        <w:rPr>
          <w:rFonts w:asciiTheme="minorHAnsi" w:hAnsiTheme="minorHAnsi" w:cstheme="minorHAnsi"/>
          <w:szCs w:val="24"/>
          <w:lang w:val="es-DO"/>
        </w:rPr>
      </w:pPr>
      <w:hyperlink r:id="rId26"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lastRenderedPageBreak/>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6329" w14:textId="77777777" w:rsidR="00CD0AC3" w:rsidRDefault="00CD0AC3" w:rsidP="00B25ED3">
      <w:pPr>
        <w:spacing w:after="0" w:line="240" w:lineRule="auto"/>
      </w:pPr>
      <w:r>
        <w:separator/>
      </w:r>
    </w:p>
  </w:endnote>
  <w:endnote w:type="continuationSeparator" w:id="0">
    <w:p w14:paraId="63EEE972" w14:textId="77777777" w:rsidR="00CD0AC3" w:rsidRDefault="00CD0AC3"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23BC" w14:textId="77777777" w:rsidR="00CD0AC3" w:rsidRDefault="00CD0AC3" w:rsidP="00B25ED3">
      <w:pPr>
        <w:spacing w:after="0" w:line="240" w:lineRule="auto"/>
      </w:pPr>
      <w:r>
        <w:separator/>
      </w:r>
    </w:p>
  </w:footnote>
  <w:footnote w:type="continuationSeparator" w:id="0">
    <w:p w14:paraId="42148DC4" w14:textId="77777777" w:rsidR="00CD0AC3" w:rsidRDefault="00CD0AC3"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806CB"/>
    <w:multiLevelType w:val="hybridMultilevel"/>
    <w:tmpl w:val="45505E7A"/>
    <w:lvl w:ilvl="0" w:tplc="844E1C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3"/>
  </w:num>
  <w:num w:numId="2" w16cid:durableId="1892187287">
    <w:abstractNumId w:val="0"/>
  </w:num>
  <w:num w:numId="3" w16cid:durableId="984352358">
    <w:abstractNumId w:val="18"/>
  </w:num>
  <w:num w:numId="4" w16cid:durableId="1909727238">
    <w:abstractNumId w:val="20"/>
  </w:num>
  <w:num w:numId="5" w16cid:durableId="1708018481">
    <w:abstractNumId w:val="28"/>
  </w:num>
  <w:num w:numId="6" w16cid:durableId="293147552">
    <w:abstractNumId w:val="5"/>
  </w:num>
  <w:num w:numId="7" w16cid:durableId="2134857468">
    <w:abstractNumId w:val="22"/>
  </w:num>
  <w:num w:numId="8" w16cid:durableId="1534926369">
    <w:abstractNumId w:val="11"/>
  </w:num>
  <w:num w:numId="9" w16cid:durableId="1512254422">
    <w:abstractNumId w:val="27"/>
  </w:num>
  <w:num w:numId="10" w16cid:durableId="1818647060">
    <w:abstractNumId w:val="1"/>
  </w:num>
  <w:num w:numId="11" w16cid:durableId="1788084992">
    <w:abstractNumId w:val="8"/>
  </w:num>
  <w:num w:numId="12" w16cid:durableId="1820733654">
    <w:abstractNumId w:val="12"/>
  </w:num>
  <w:num w:numId="13" w16cid:durableId="76832837">
    <w:abstractNumId w:val="26"/>
  </w:num>
  <w:num w:numId="14" w16cid:durableId="1786846830">
    <w:abstractNumId w:val="21"/>
  </w:num>
  <w:num w:numId="15" w16cid:durableId="1489589439">
    <w:abstractNumId w:val="4"/>
  </w:num>
  <w:num w:numId="16" w16cid:durableId="1882204689">
    <w:abstractNumId w:val="16"/>
  </w:num>
  <w:num w:numId="17" w16cid:durableId="92940741">
    <w:abstractNumId w:val="14"/>
  </w:num>
  <w:num w:numId="18" w16cid:durableId="699477520">
    <w:abstractNumId w:val="2"/>
  </w:num>
  <w:num w:numId="19" w16cid:durableId="1805077929">
    <w:abstractNumId w:val="3"/>
  </w:num>
  <w:num w:numId="20" w16cid:durableId="14353557">
    <w:abstractNumId w:val="25"/>
  </w:num>
  <w:num w:numId="21" w16cid:durableId="541750180">
    <w:abstractNumId w:val="15"/>
  </w:num>
  <w:num w:numId="22" w16cid:durableId="480466210">
    <w:abstractNumId w:val="23"/>
  </w:num>
  <w:num w:numId="23" w16cid:durableId="1004164564">
    <w:abstractNumId w:val="6"/>
  </w:num>
  <w:num w:numId="24" w16cid:durableId="1308898495">
    <w:abstractNumId w:val="19"/>
  </w:num>
  <w:num w:numId="25" w16cid:durableId="951984512">
    <w:abstractNumId w:val="24"/>
  </w:num>
  <w:num w:numId="26" w16cid:durableId="1579514533">
    <w:abstractNumId w:val="17"/>
  </w:num>
  <w:num w:numId="27" w16cid:durableId="1356812988">
    <w:abstractNumId w:val="9"/>
  </w:num>
  <w:num w:numId="28" w16cid:durableId="1736665452">
    <w:abstractNumId w:val="7"/>
  </w:num>
  <w:num w:numId="29" w16cid:durableId="134765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94545"/>
    <w:rsid w:val="002A6DC0"/>
    <w:rsid w:val="002B0A9D"/>
    <w:rsid w:val="002D722E"/>
    <w:rsid w:val="002E3C83"/>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061EC"/>
    <w:rsid w:val="004128ED"/>
    <w:rsid w:val="00421829"/>
    <w:rsid w:val="00421FA4"/>
    <w:rsid w:val="00424ECD"/>
    <w:rsid w:val="0043670E"/>
    <w:rsid w:val="0044780D"/>
    <w:rsid w:val="00471957"/>
    <w:rsid w:val="00472C5C"/>
    <w:rsid w:val="00480312"/>
    <w:rsid w:val="004862AB"/>
    <w:rsid w:val="00487635"/>
    <w:rsid w:val="004915D9"/>
    <w:rsid w:val="0049215F"/>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47C4"/>
    <w:rsid w:val="0055252A"/>
    <w:rsid w:val="005529B5"/>
    <w:rsid w:val="00562915"/>
    <w:rsid w:val="00565C10"/>
    <w:rsid w:val="00571AE9"/>
    <w:rsid w:val="00572968"/>
    <w:rsid w:val="005842AB"/>
    <w:rsid w:val="0058533E"/>
    <w:rsid w:val="00594352"/>
    <w:rsid w:val="005A49C2"/>
    <w:rsid w:val="005B053D"/>
    <w:rsid w:val="005B57E3"/>
    <w:rsid w:val="005E03F1"/>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B40DB"/>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47D96"/>
    <w:rsid w:val="00751571"/>
    <w:rsid w:val="00754696"/>
    <w:rsid w:val="00766B88"/>
    <w:rsid w:val="00771003"/>
    <w:rsid w:val="00771642"/>
    <w:rsid w:val="00782B5C"/>
    <w:rsid w:val="007849E0"/>
    <w:rsid w:val="0079067C"/>
    <w:rsid w:val="0079560F"/>
    <w:rsid w:val="007B24CF"/>
    <w:rsid w:val="007B75EA"/>
    <w:rsid w:val="007D15BF"/>
    <w:rsid w:val="007D5EF0"/>
    <w:rsid w:val="007E52D7"/>
    <w:rsid w:val="007F0681"/>
    <w:rsid w:val="007F7730"/>
    <w:rsid w:val="008058F0"/>
    <w:rsid w:val="00812745"/>
    <w:rsid w:val="008163D4"/>
    <w:rsid w:val="00834F08"/>
    <w:rsid w:val="00845B76"/>
    <w:rsid w:val="00851240"/>
    <w:rsid w:val="00852C8A"/>
    <w:rsid w:val="008656D9"/>
    <w:rsid w:val="00867ECF"/>
    <w:rsid w:val="008761EC"/>
    <w:rsid w:val="00881B8C"/>
    <w:rsid w:val="0088470E"/>
    <w:rsid w:val="00886D9A"/>
    <w:rsid w:val="00893EDA"/>
    <w:rsid w:val="0089620E"/>
    <w:rsid w:val="008A1FCA"/>
    <w:rsid w:val="008A21C6"/>
    <w:rsid w:val="008C5943"/>
    <w:rsid w:val="008D27A5"/>
    <w:rsid w:val="008E2CA4"/>
    <w:rsid w:val="008E4D7A"/>
    <w:rsid w:val="008F17BF"/>
    <w:rsid w:val="008F379C"/>
    <w:rsid w:val="00902F2F"/>
    <w:rsid w:val="00906084"/>
    <w:rsid w:val="00921925"/>
    <w:rsid w:val="00925E64"/>
    <w:rsid w:val="00926C32"/>
    <w:rsid w:val="00946D1C"/>
    <w:rsid w:val="00951837"/>
    <w:rsid w:val="00953313"/>
    <w:rsid w:val="00953F54"/>
    <w:rsid w:val="00956336"/>
    <w:rsid w:val="009611DB"/>
    <w:rsid w:val="009654FA"/>
    <w:rsid w:val="00965F78"/>
    <w:rsid w:val="00966342"/>
    <w:rsid w:val="00975D69"/>
    <w:rsid w:val="0097656A"/>
    <w:rsid w:val="0097686D"/>
    <w:rsid w:val="009820BB"/>
    <w:rsid w:val="00994202"/>
    <w:rsid w:val="009962D1"/>
    <w:rsid w:val="009A30EF"/>
    <w:rsid w:val="009C01FB"/>
    <w:rsid w:val="009D6839"/>
    <w:rsid w:val="009F29E0"/>
    <w:rsid w:val="00A05047"/>
    <w:rsid w:val="00A07913"/>
    <w:rsid w:val="00A20304"/>
    <w:rsid w:val="00A20391"/>
    <w:rsid w:val="00A21342"/>
    <w:rsid w:val="00A22491"/>
    <w:rsid w:val="00A31158"/>
    <w:rsid w:val="00A350A1"/>
    <w:rsid w:val="00A35977"/>
    <w:rsid w:val="00A36BCF"/>
    <w:rsid w:val="00A5118D"/>
    <w:rsid w:val="00A62949"/>
    <w:rsid w:val="00A702B2"/>
    <w:rsid w:val="00A7241A"/>
    <w:rsid w:val="00A751B6"/>
    <w:rsid w:val="00A80C26"/>
    <w:rsid w:val="00A868E5"/>
    <w:rsid w:val="00A943A3"/>
    <w:rsid w:val="00AA0290"/>
    <w:rsid w:val="00AA53F0"/>
    <w:rsid w:val="00AB29BE"/>
    <w:rsid w:val="00AB74B0"/>
    <w:rsid w:val="00AD0088"/>
    <w:rsid w:val="00AD130C"/>
    <w:rsid w:val="00AE2F67"/>
    <w:rsid w:val="00AF7E77"/>
    <w:rsid w:val="00B14E96"/>
    <w:rsid w:val="00B14FB2"/>
    <w:rsid w:val="00B17C16"/>
    <w:rsid w:val="00B23E1A"/>
    <w:rsid w:val="00B2578E"/>
    <w:rsid w:val="00B25ED3"/>
    <w:rsid w:val="00B333D4"/>
    <w:rsid w:val="00B35D7B"/>
    <w:rsid w:val="00B37A10"/>
    <w:rsid w:val="00B66712"/>
    <w:rsid w:val="00B75566"/>
    <w:rsid w:val="00B824C7"/>
    <w:rsid w:val="00B87446"/>
    <w:rsid w:val="00B90DC8"/>
    <w:rsid w:val="00B95497"/>
    <w:rsid w:val="00B966DE"/>
    <w:rsid w:val="00BA3398"/>
    <w:rsid w:val="00BA421C"/>
    <w:rsid w:val="00BA4FB4"/>
    <w:rsid w:val="00BB3EFE"/>
    <w:rsid w:val="00BB62E1"/>
    <w:rsid w:val="00BB6348"/>
    <w:rsid w:val="00BC2E76"/>
    <w:rsid w:val="00BC7420"/>
    <w:rsid w:val="00BD5FD5"/>
    <w:rsid w:val="00BD7D90"/>
    <w:rsid w:val="00BE621E"/>
    <w:rsid w:val="00BF4EED"/>
    <w:rsid w:val="00BF7FBB"/>
    <w:rsid w:val="00C01DA0"/>
    <w:rsid w:val="00C04281"/>
    <w:rsid w:val="00C13030"/>
    <w:rsid w:val="00C4338D"/>
    <w:rsid w:val="00C454DE"/>
    <w:rsid w:val="00C45EB6"/>
    <w:rsid w:val="00C540D7"/>
    <w:rsid w:val="00C55862"/>
    <w:rsid w:val="00C620B2"/>
    <w:rsid w:val="00C629DF"/>
    <w:rsid w:val="00C70171"/>
    <w:rsid w:val="00C73C0C"/>
    <w:rsid w:val="00C828E3"/>
    <w:rsid w:val="00C91133"/>
    <w:rsid w:val="00C962AB"/>
    <w:rsid w:val="00CA41A2"/>
    <w:rsid w:val="00CA41B5"/>
    <w:rsid w:val="00CA5577"/>
    <w:rsid w:val="00CA55EA"/>
    <w:rsid w:val="00CC2937"/>
    <w:rsid w:val="00CD0AC3"/>
    <w:rsid w:val="00CD13CE"/>
    <w:rsid w:val="00D0051B"/>
    <w:rsid w:val="00D141D8"/>
    <w:rsid w:val="00D14833"/>
    <w:rsid w:val="00D17A7C"/>
    <w:rsid w:val="00D206E4"/>
    <w:rsid w:val="00D24F78"/>
    <w:rsid w:val="00D357C2"/>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989"/>
    <w:rsid w:val="00E32BDD"/>
    <w:rsid w:val="00E37210"/>
    <w:rsid w:val="00E4268D"/>
    <w:rsid w:val="00E46BE2"/>
    <w:rsid w:val="00E673EE"/>
    <w:rsid w:val="00E67AD2"/>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082F"/>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hyperlink" Target="https://www.one.gob.do/datos-y-estadisticas/temas/estadisticas-sociales/trabajo/"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Colors" Target="diagrams/colors1.xml"/><Relationship Id="rId25" Type="http://schemas.openxmlformats.org/officeDocument/2006/relationships/hyperlink" Target="https://www.one.gob.do/datos-y-estadisticas/temas/estadisticas-sociales/educacion/"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hyperlink" Target="https://trello.com/"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wrupal.com/articulo-como-calcular-el-precio-de-un-curso-online/"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Data" Target="diagrams/data1.xml"/><Relationship Id="rId22" Type="http://schemas.openxmlformats.org/officeDocument/2006/relationships/hyperlink" Target="https://www.cursosgis.com/comparativa-de-los-principales-sistemas-gestores-de-bases-de-datos-sgbd/"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45</Pages>
  <Words>4087</Words>
  <Characters>22483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284</cp:revision>
  <dcterms:created xsi:type="dcterms:W3CDTF">2021-02-07T13:12:00Z</dcterms:created>
  <dcterms:modified xsi:type="dcterms:W3CDTF">2022-06-27T00:07:00Z</dcterms:modified>
</cp:coreProperties>
</file>