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에이전트는 목표를 달성하기 위해 도구를 사용하고 실행 결과를 평가합니다. 사람의 검토는 중요한 실행 전에 결과와 위험을 확인하는 과정입니다.</w:t>
      </w:r>
    </w:p>
  </w:body>
</w:document>
</file>