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2.2.1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[TAGGED] when lyrics were embedded, [SKIPPED] when nothing was written (with the reason - no artist/title tags, already has lyrics, or lyrics not found), [DRY RUN] when a lookup found lyrics but nothing was written, or [ERROR] when the lookup or the write failed.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