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Album Match: </w:t>
      </w:r>
      <w:r>
        <w:t>Clusters each folder's lookups by MusicBrainz release group and tags only when the album is decided. A release group forms a cluster when at least three files (the --album-min default) carry candidates in it; the cluster is decided when its score (files voting times average confidence) leads the runner-up by 25 percent. Ambiguous albums are left untagged with the runner-up surfaced. Files no decided cluster claims fall back to per-file matching.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r>
        <w:t>In Album Match mode the log starts with one [ALBUM] line per folder summarising the cluster decision, files decided by an album carry an 'album consensus' note in their message, and the summary adds an Album Ambiguous count when any folder tied.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r>
        <w:t>Album Match mode runs the same pipeline in two phases: every file is fingerprinted first (the live log shows ANALYSED lines), then all lookups run through the rate-limited batch client, each folder is clustered by MusicBrainz release group, and only decided albums are tagged.</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otherwise the ambiguity and runner-up are reported.</w:t>
      </w:r>
    </w:p>
    <w:p>
      <w:pPr>
        <w:pStyle w:val="ListBullet"/>
      </w:pPr>
      <w:r>
        <w:rPr>
          <w:b/>
        </w:rPr>
        <w:t xml:space="preserve">No match: </w:t>
      </w:r>
      <w:r>
        <w:t>A file receives NO MATCH when no candidate remains above the score and duration guardrails.</w:t>
      </w:r>
    </w:p>
    <w:p>
      <w:pPr>
        <w:pStyle w:val="ListBullet"/>
      </w:pPr>
      <w:r>
        <w:rPr>
          <w:b/>
        </w:rPr>
        <w:t xml:space="preserve">Album clustering: </w:t>
      </w:r>
      <w:r>
        <w:t>In Album Match mode each folder's candidates are grouped by MusicBrainz release group. A group with at least the album-minimum of voting files forms a cluster scored as (files voting) times (average confidence). A cluster is decided only when it leads the runner-up by 25 percent; otherwise the album is reported ambiguous and its files are left untagged with both clusters named. A decided cluster pulls each voting file to its best candidate inside the winning release group, which resolves remix-versus-original near ties that per-file scores cannot. Files outside the decided cluster keep the per-file matching described above, including the tag-aware near-tie break.</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The effective API key is resolved from ACOUSTID_API_KEY first, then the encrypted acoustid_api_key value in shared suite configuration. A CLI --api-key value is used for that run. Do not place keys in scripts or logs.</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--album-mode --album-min 3 --write-tags --live</w:t>
        <w:br/>
        <w:t>python -m audio_suite_shared.cli_app fingerprint &lt;folder&gt; --fpcalc &lt;path&gt; --json</w:t>
      </w:r>
    </w:p>
    <w:p>
      <w:r>
        <w:t>Options include --lookup/--no-lookup, --write-tags/--no-write-tags, --threshold, --max-length, --fpcalc, --api-key, --album-mode/--no-album-mode (cluster each folder by release group; tag only decided albums), --album-min (minimum voting files per release group, default 3, at least 1),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Album files left untagged (ALBUM AMBIGUOUS): </w:t>
      </w:r>
      <w:r>
        <w:t>The folder's release-group clusters tied inside the decision margin, so album mode refuses to guess; the log names both clusters. Lower --album-min or resolve the ambiguity manually; a run without Album Match still applies per-file matching.</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Keep backups and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