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2.0 — September 2026</w:t>
      </w:r>
    </w:p>
    <w:p>
      <w:pPr>
        <w:pStyle w:val="Heading1"/>
      </w:pPr>
      <w:r>
        <w:t>Overview</w:t>
      </w:r>
    </w:p>
    <w:p>
      <w:r>
        <w:t>Lyrics Manager scans a directory of audio files, fetches synced lyrics from a remote source or a local sidecar file,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Two providers are available: lrclib (default, queries the public LRCLIB API over the network) and sidecar (reads a local .lrc file next to each audio file — no network required).</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4.</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such as [LIKE], [ALREADY], [NO MATCH], [PLAIN] or [ERROR].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2"/>
      </w:pPr>
      <w:r>
        <w:t>Providers</w:t>
      </w:r>
    </w:p>
    <w:p>
      <w:r>
        <w:t>Lyrics Manager ships two lyric sources. The provider is chosen in the Setup tab or via the --provider CLI flag.</w:t>
      </w:r>
    </w:p>
    <w:p>
      <w:pPr>
        <w:pStyle w:val="ListBullet"/>
      </w:pPr>
      <w:r>
        <w:rPr>
          <w:b/>
        </w:rPr>
        <w:t xml:space="preserve">lrclib (default): </w:t>
      </w:r>
      <w:r>
        <w:t>Queries the public LRCLIB API (https://lrclib.net) by artist and title. Requires an internet connection. Returns synced and plain lyrics when available. Transient HTTP errors (429, 500, 502, 503) are retried automatically up to three times.</w:t>
      </w:r>
    </w:p>
    <w:p>
      <w:pPr>
        <w:pStyle w:val="ListBullet"/>
      </w:pPr>
      <w:r>
        <w:rPr>
          <w:b/>
        </w:rPr>
        <w:t xml:space="preserve">sidecar: </w:t>
      </w:r>
      <w:r>
        <w:t>Reads a local .lrc file sitting next to the audio file. The sidecar must have the same filename as the audio file but with a .lrc extension (for example, Track01.mp3 looks for Track01.lrc in the same directory). No network access is needed. The .lrc file can contain standard LRC timestamps [mm:ss.xx] and optional meta tags ([ti:], [ar:], [al:], [by:]).</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 If you prefer to avoid network lookups entirely, switch to the sidecar provider and place .lrc files alongside your audio files.</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--provider sidecar --live</w:t>
        <w:br/>
        <w:t>audiosuite lyrics MUSIC_DIR --json</w:t>
      </w:r>
    </w:p>
    <w:p>
      <w:r>
        <w:t>Options mirror the Setup tab: --provider (lrclib or sidecar),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