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D3E74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FACIMP - WYDEN</w:t>
      </w:r>
    </w:p>
    <w:p w14:paraId="484DD1F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89E87B3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453FF2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402B0FF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119DF9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Wilton R S Junior</w:t>
      </w:r>
    </w:p>
    <w:p w14:paraId="41AF450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Wallace</w:t>
      </w:r>
    </w:p>
    <w:p w14:paraId="4234EDE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Eduardo T. Sousa</w:t>
      </w:r>
    </w:p>
    <w:p w14:paraId="575F611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Fillype Gabriel</w:t>
      </w:r>
    </w:p>
    <w:p w14:paraId="755FA73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FB727DC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5B2744A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D664AA3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B6A958A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D30249E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A12D18C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C9D7380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8E7380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ACCC153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5E163C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C98E74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FCBFB96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BC9D20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Plano Básico de Segurança da Informação</w:t>
      </w:r>
    </w:p>
    <w:p w14:paraId="506EF69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4ED5D3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4F38DAE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AAAF13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990A67C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DEB9F6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187F6F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C8FD22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942D6A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3800473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F189B88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1177692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2442670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B03E9BB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ABFBCF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9927817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495114D4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50E55A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27F1BD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4FCDC58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113DD6C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417EF1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08644C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94F41F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B6FEFDF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EAED524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Imperatriz - MA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pt-BR"/>
        </w:rPr>
        <w:t>2025</w:t>
      </w:r>
    </w:p>
    <w:p w14:paraId="377510C1">
      <w:pPr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8"/>
          <w:szCs w:val="28"/>
          <w:lang w:val="pt-BR"/>
        </w:rPr>
        <w:br w:type="page"/>
      </w:r>
    </w:p>
    <w:p w14:paraId="3179D90C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Wilton R S Junior </w:t>
      </w:r>
    </w:p>
    <w:p w14:paraId="2DF371A5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Wallace</w:t>
      </w:r>
    </w:p>
    <w:p w14:paraId="062A008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Eduardo T. Sousa</w:t>
      </w:r>
    </w:p>
    <w:p w14:paraId="067BD71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Fillype Gabriel</w:t>
      </w:r>
    </w:p>
    <w:p w14:paraId="38EEDEDE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17F565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1D149C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9DA89A7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AF2212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68BE15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D87507D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D3EB1A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795BE2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E89CF1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5B5B818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83248F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52B503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EDC5A86">
      <w:pPr>
        <w:jc w:val="center"/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Plano Básico de Segurança da Informação</w:t>
      </w:r>
    </w:p>
    <w:p w14:paraId="2909D83E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1F08B92A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5D4D2B7D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18F382CA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4CE75EB2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6749A2C1">
      <w:pPr>
        <w:wordWrap w:val="0"/>
        <w:jc w:val="right"/>
        <w:rPr>
          <w:rFonts w:hint="default" w:ascii="Arial" w:hAnsi="Arial"/>
          <w:b w:val="0"/>
          <w:bCs w:val="0"/>
          <w:sz w:val="21"/>
          <w:szCs w:val="21"/>
          <w:lang w:val="pt-BR"/>
        </w:rPr>
      </w:pPr>
    </w:p>
    <w:p w14:paraId="65A123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Projeto apresentado ao curso de Sistemas de Informação, para a disciplina de Introdução à Segurança da informação, como requisito para obtenção de nota.</w:t>
      </w:r>
    </w:p>
    <w:p w14:paraId="7207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32"/>
          <w:szCs w:val="32"/>
          <w:lang w:val="pt-BR"/>
        </w:rPr>
      </w:pPr>
    </w:p>
    <w:p w14:paraId="1ED8C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6AD8E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12F836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D761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64A97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416A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center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AB84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34E80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2C843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A303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020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6BA67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E22F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23C7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68B61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FCFC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8A573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AA44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83ADB4F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CABCCA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Imperatriz - MA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pt-BR"/>
        </w:rPr>
        <w:t>2025</w:t>
      </w:r>
    </w:p>
    <w:p w14:paraId="74612D1C">
      <w:pPr>
        <w:rPr>
          <w:rFonts w:hint="default" w:ascii="Arial" w:hAnsi="Arial"/>
          <w:b/>
          <w:bCs/>
          <w:sz w:val="20"/>
          <w:szCs w:val="20"/>
          <w:lang w:val="pt-BR"/>
        </w:rPr>
      </w:pPr>
      <w:r>
        <w:rPr>
          <w:rFonts w:hint="default" w:ascii="Arial" w:hAnsi="Arial"/>
          <w:b/>
          <w:bCs/>
          <w:sz w:val="28"/>
          <w:szCs w:val="28"/>
          <w:lang w:val="pt-BR"/>
        </w:rPr>
        <w:br w:type="page"/>
      </w:r>
    </w:p>
    <w:p w14:paraId="7220C038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8FEDC39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- Atribuição de papéis: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Wilton R S Junior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Coordenador / Editor Chefe</w:t>
      </w:r>
    </w:p>
    <w:p w14:paraId="24C77C24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Fillype Gabriel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Analista de Ameaças e Vulnerabilidade</w:t>
      </w:r>
    </w:p>
    <w:p w14:paraId="3B521B1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Eduardo T. Sousa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Analista de Boas Práticas e Gestão de Risco</w:t>
      </w:r>
    </w:p>
    <w:p w14:paraId="013E7455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Wallace -</w:t>
      </w: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Analista de Continuidade de Negócios</w:t>
      </w:r>
    </w:p>
    <w:p w14:paraId="54BB1BF7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A49E0E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AD1FCF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B7DC2A6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4E9335A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DFA610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93F78E2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Sumário</w:t>
      </w:r>
    </w:p>
    <w:p w14:paraId="17E05072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49852897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   1. Contexto e Princípios de Segurança da Informação</w:t>
      </w:r>
    </w:p>
    <w:p w14:paraId="0EEBF9C1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C7DB17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1.1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Descrição do cenário</w:t>
      </w:r>
    </w:p>
    <w:p w14:paraId="38A1817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DDE35A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    1.2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Inventário básico de recursos de TI</w:t>
      </w:r>
    </w:p>
    <w:p w14:paraId="77AFEDAD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810DB7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    1.3 Princípios CID (Confidencialidade, Integridade, Disponibilidade)</w:t>
      </w:r>
    </w:p>
    <w:p w14:paraId="67C71286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3FE42E3C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   2. Ameaças, Vulnerabilidades e Normas</w:t>
      </w:r>
    </w:p>
    <w:p w14:paraId="48C5BD5B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01DB567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    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2.1 Mapeamento de ameaças e vulnerabilidades</w:t>
      </w:r>
    </w:p>
    <w:p w14:paraId="3C69BBBB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B289810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    2.2 Normas, leis e regulamentações aplicáveis</w:t>
      </w:r>
    </w:p>
    <w:p w14:paraId="393A7BAF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49974CA9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   3. Boas Práticas e Gestão de Risco</w:t>
      </w:r>
    </w:p>
    <w:p w14:paraId="73CCED66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E58BD1A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     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3.1 Boas práticas recomendadas</w:t>
      </w:r>
    </w:p>
    <w:p w14:paraId="009D5258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F6B5208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    3.2 Estrutura de mitigação de riscos</w:t>
      </w:r>
    </w:p>
    <w:p w14:paraId="63E4D083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CAD99B3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   4. Plano de Continuidade de Negócio</w:t>
      </w:r>
    </w:p>
    <w:p w14:paraId="40F3CB3D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3AB196D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    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4.1 Processos críticos</w:t>
      </w:r>
    </w:p>
    <w:p w14:paraId="2F0A470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B8A122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    4.2 Estratégias de recuperação</w:t>
      </w:r>
    </w:p>
    <w:p w14:paraId="0EC5043A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AEFB87E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    4.3 Plano de contingência</w:t>
      </w:r>
    </w:p>
    <w:p w14:paraId="6E365862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48B87C3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   5. Referências</w:t>
      </w:r>
    </w:p>
    <w:p w14:paraId="1D5C5B8B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44F7D83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2754B1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6020FD9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645C3B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24E2B73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4346A980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40611B60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3E48E8E3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6E2AFC1E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5139F2CC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783AA935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75EDB4B9">
      <w:pPr>
        <w:numPr>
          <w:ilvl w:val="0"/>
          <w:numId w:val="1"/>
        </w:numPr>
        <w:ind w:left="482" w:hanging="482" w:hangingChars="20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Contexto e Princípios de Segurança da Informação</w:t>
      </w:r>
    </w:p>
    <w:p w14:paraId="6F9357E4">
      <w:pPr>
        <w:numPr>
          <w:numId w:val="0"/>
        </w:num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46DFBA3C">
      <w:pPr>
        <w:numPr>
          <w:numId w:val="0"/>
        </w:numPr>
        <w:ind w:left="0" w:leftChars="0" w:firstLine="400" w:firstLineChars="166"/>
        <w:jc w:val="both"/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1.1 Descrição do cenário</w:t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 xml:space="preserve"> </w:t>
      </w:r>
    </w:p>
    <w:p w14:paraId="6ACBE97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34EB8C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7BBC9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Nome da Empresa: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 Ponto Verde</w:t>
      </w:r>
    </w:p>
    <w:p w14:paraId="5D4A9CD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Tipo: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 Marketplace fictício de comércio eletrônico (e-commerce).</w:t>
      </w:r>
      <w:r>
        <w:rPr>
          <w:rFonts w:hint="default" w:ascii="Arial" w:hAnsi="Arial" w:eastAsia="SimSun"/>
          <w:sz w:val="24"/>
          <w:szCs w:val="24"/>
          <w:lang w:val="pt-BR"/>
        </w:rPr>
        <w:br w:type="textWrapping"/>
      </w:r>
    </w:p>
    <w:p w14:paraId="1D1F796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Descrição: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 </w:t>
      </w:r>
    </w:p>
    <w:p w14:paraId="08CE5DEB">
      <w:pPr>
        <w:ind w:firstLine="360" w:firstLineChars="150"/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O Ponto Verde é um marketplace, uma plataforma online que conecta vendedores e compradores de produtos diversos. A empresa opera nacionalmente, com milhares de transações diárias, e armazena dados sensíveis de usuários, como informações pessoais, dados de pagamento e histórico de compras.</w:t>
      </w:r>
    </w:p>
    <w:p w14:paraId="48ABCE9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E2D556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Um marketplace lida com grandes volumes de dados sensíveis, incluindo informações de clientes (nome, endereço, CPF), dados financeiros (cartões de crédito, transações bancárias) e dados de fornecedores (contratos, informações comerciais).</w:t>
      </w:r>
    </w:p>
    <w:p w14:paraId="69ADE76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532C95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757D8C3">
      <w:pPr>
        <w:ind w:left="0" w:leftChars="0" w:firstLine="400" w:firstLineChars="1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1.2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Inventário básico de recursos de TI</w:t>
      </w:r>
    </w:p>
    <w:p w14:paraId="2037C170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3C02248A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 xml:space="preserve">    Servidores de aplicação: servidores web e de aplicação hospedados em nuvem (ex.: AWS, Azure) e/ou locais, executando o software do marketplace e o sistema de autenticação.</w:t>
      </w:r>
    </w:p>
    <w:p w14:paraId="0459A4FC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105AC9AD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Bancos de dados: repositório relacional de dados (ex.: MySQL) contendo cadastros de usuários, produtos, pedidos e transações financeiras; inclui mecanismos de backup locais e em nuvem.</w:t>
      </w:r>
    </w:p>
    <w:p w14:paraId="4659D4A8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14031E3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Rede e segurança: firewalls de perímetro, roteadores e switches gerenciáveis que controlam o tráfego de rede; redes privadas virtuais (VPN) para acesso administrativo remoto seguro; sistemas de detecção e prevenção de intrusão (IDS/IPS).</w:t>
      </w:r>
    </w:p>
    <w:p w14:paraId="0BF7A796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0A066F00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Sistemas de pagamento: integrações com provedores de pagamento digital (gateway de pagamento) e terminais POS virtuais, para processar transações de cartão de crédito/débito em ambiente seguro.</w:t>
      </w:r>
    </w:p>
    <w:p w14:paraId="4464B7BB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3DA279AC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Serviços de mensagens e comunicação: servidores de e-mail corporativo, chat interno do site e sistema de notificações para intermediar a comunicação entre clientes e vendedores.</w:t>
      </w:r>
    </w:p>
    <w:p w14:paraId="6A41E094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711BE76A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Recursos físicos e usuários: estações de trabalho, notebooks e dispositivos móveis dos administradores e funcionários; aplicações de backoffice para atendimento ao cliente e gestão do marketplace; infraestrutura de armazenamento em rede (NAS) e nuvem para arquivos estáticos (imagens de produtos, documentos).</w:t>
      </w:r>
    </w:p>
    <w:p w14:paraId="6D502364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46DF54A0">
      <w:pPr>
        <w:ind w:left="0" w:leftChars="0" w:firstLine="40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1.3</w:t>
      </w: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Princípios CID (Confidencialidade, Integridade, Disponibilidade)</w:t>
      </w:r>
    </w:p>
    <w:p w14:paraId="225CFFD3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08891791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A confidencialidade garante que as informações sejam acessadas apenas por pessoas ou sistemas autorizados</w:t>
      </w:r>
    </w:p>
    <w:p w14:paraId="6C56449F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3F5C112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Neste ambiente, isso significa proteger dados de clientes e vendedores contra acessos indevidos ou vazamentos. Ataques do tipo man-in-the-middle (MITM), por exemplo, podem interceptar fluxos de informação e comprometer a confidencialidade dos dados em trânsito</w:t>
      </w:r>
    </w:p>
    <w:p w14:paraId="0DCA65D1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7E0CD411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A integridade assegura que os dados sejam mantidos corretos, autênticos e não adulterados. Ou seja, toda transação ou atualização no sistema deve ocorrer de forma controlada, de modo que alterações não autorizadas possam ser detectadas e revertidas. A disponibilidade garante que sistemas e informações estejam acessíveis a usuários autorizados quando necessário</w:t>
      </w:r>
    </w:p>
    <w:p w14:paraId="075F5595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83ABC3C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Em um marketplace, a indisponibilidade de servidores web ou de bancos de dados impede a realização de vendas e impacta processos críticos de negócio. Em resumo, a tríade CID constitui os pilares fundamentais da segurança da informação: proteger dados sensíveis de acessos não autorizados, assegurar sua correção e manter os serviços operacionais</w:t>
      </w:r>
    </w:p>
    <w:p w14:paraId="78BB699A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3F46815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50460B0C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30A0EFB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15EDCE93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36F7983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515E294C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1F241571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7B4B391E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03E9C501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E7623CB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759EF97F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59CFA81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1E5F8932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7BA26867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01F8F7E7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57FE4CE2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432397A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1041AA5F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0CCA9892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0C013BD3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53B6D85F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87ED85C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E47F9D1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36134E86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4B7E2C48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BDDAD74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16D378A8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5AF27ECB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491BAA53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B65C6DE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0F02760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9A4F794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5563D607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7DE3476F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0F3A6DA8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30905AD3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4DEE7E08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30999E7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1A1D4263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49D312EA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6283F438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5CDBF933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307A33D0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166230EC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2 Ameaças, Vulnerabilidades e Normas</w:t>
      </w:r>
    </w:p>
    <w:p w14:paraId="62CDDD41">
      <w:pPr>
        <w:ind w:firstLine="266"/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0B8EA4E7">
      <w:pPr>
        <w:ind w:left="0" w:leftChars="0" w:firstLine="400" w:firstLineChars="0"/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2.1 Mapeamento de ameaças e vulnerabilidades</w:t>
      </w:r>
    </w:p>
    <w:p w14:paraId="1BDBDB9B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740BA46D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No contexto do marketplace online, as principais ameaças incluem ataques cibernéticos direcionados a aplicativos web, infraestruturas de rede e usuários finais. Exemplos de ameaças relevantes são:</w:t>
      </w:r>
    </w:p>
    <w:p w14:paraId="28604296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494ABA2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Malwares: software malicioso desenvolvido para comprometer a confidencialidade, integridade e disponibilidade dos dados e sistemas. Ex.: trojans que infectam servidores ou estações de trabalho para roubo de credenciais.</w:t>
      </w:r>
    </w:p>
    <w:p w14:paraId="3E6A7E2D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08F0342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Ransomwares: variante de malware que sequestra dados (criptografa arquivos) e exige pagamento de resgate para liberação. Pode paralisar serviços críticos do marketplace e forçar a empresa a negociar sob forte pressão.</w:t>
      </w:r>
    </w:p>
    <w:p w14:paraId="51234434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5191F32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Ataques de Negação de Serviço (DoS/DDoS): inundação de tráfego malicioso que sobrecarrega servidores ou rede, tornando o site lento ou totalmente inacessível. Isso pode interromper vendas online e gerar perdas financeiras, além de desviar atenção para outros ataques.</w:t>
      </w:r>
    </w:p>
    <w:p w14:paraId="1ED4758A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147C042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Phishing e engenharia social: envio de e-mails, mensagens ou sites falsos disfarçados de comunicação confiável para induzir usuários (clientes ou funcionários) a divulgar credenciais ou dados pessoais Estes ataques crescentes visam obter acesso indevido às contas e sistemas.</w:t>
      </w:r>
    </w:p>
    <w:p w14:paraId="3076F574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47C92CE5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Roubo de credenciais e acesso indevido: senhas fracas ou reutilizadas podem ser comprometidas por ataques de força bruta ou por engenharia social. Um invasor que obtenha credenciais administrativas pode manipular dados discretamente.</w:t>
      </w:r>
    </w:p>
    <w:p w14:paraId="226152A6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2C846EA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78B925D8">
      <w:pPr>
        <w:ind w:left="0" w:leftChars="0" w:firstLine="400" w:firstLineChars="1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2.2 Normas, leis e regulamentações aplicáveis</w:t>
      </w:r>
    </w:p>
    <w:p w14:paraId="1C15B446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E98F29A">
      <w:pPr>
        <w:ind w:firstLine="360" w:firstLineChars="15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O Plano de Segurança da Informação deve seguir normas e legislações relevantes, tanto nacionais quanto internacionais, garantindo proteção de dados e conformidade legal.</w:t>
      </w:r>
    </w:p>
    <w:p w14:paraId="4F810B0A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1BAC061B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Lei Geral de Proteção de Dados (LGPD – Lei nº 13.709/2018)</w:t>
      </w:r>
    </w:p>
    <w:p w14:paraId="37DBF502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Regula o tratamento de dados pessoais, visando proteger a privacidade e a liberdade dos indivíduos. Exige consentimento, base legal para uso de dados, e impõe sanções em caso de vazamento. Em um marketplace, a maioria dos dados de clientes e vendedores está sujeita à LGPD.</w:t>
      </w:r>
    </w:p>
    <w:p w14:paraId="14FA44BE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94B06B8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 xml:space="preserve">    </w:t>
      </w:r>
    </w:p>
    <w:p w14:paraId="20B3DC37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4EF8F81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ISO/IEC 27001:2022</w:t>
      </w:r>
    </w:p>
    <w:p w14:paraId="5290FC87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Norma internacional para Sistemas de Gestão de Segurança da Informação (SGSI). Fornece um modelo para implementar e aprimorar controles técnicos, físicos e organizacionais (como políticas de segurança, controle de acesso e capacitação de pessoal). Segui-la assegura práticas auditáveis e eficazes no marketplace.</w:t>
      </w:r>
    </w:p>
    <w:p w14:paraId="571B3753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30F60F7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Marco Civil da Internet (Lei nº 12.965/2014)</w:t>
      </w:r>
    </w:p>
    <w:p w14:paraId="595D4E7F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Define princípios e direitos para o uso da internet no Brasil. Garante privacidade, neutralidade da rede e proteção de dados. O artigo 7º exige consentimento para coleta e divulgação de dados pessoais e restringe o compartilhamento com terceiros, o que reforça a necessidade de políticas de privacidade e registro de atividades dos usuários.</w:t>
      </w:r>
    </w:p>
    <w:p w14:paraId="0BD37CC5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BC94739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Decreto nº 7.962/2013 (Lei do E-commerce)</w:t>
      </w:r>
    </w:p>
    <w:p w14:paraId="4404A77B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Regulamenta o Código de Defesa do Consumidor no ambiente digital. Obriga a exibição clara de informações sobre produtos, serviços e fornecedores. Também exige confirmação imediata de compras e canais eficientes de atendimento ao cliente, promovendo transparência e confiança nas transações online.</w:t>
      </w:r>
    </w:p>
    <w:p w14:paraId="09B4C4C0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551AAAE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4A382F6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7D2DF4F">
      <w:pPr>
        <w:pStyle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</w:t>
      </w:r>
      <w:r>
        <w:rPr>
          <w:rFonts w:hint="default" w:ascii="Arial" w:hAnsi="Arial" w:cs="Arial"/>
          <w:sz w:val="24"/>
          <w:szCs w:val="24"/>
          <w:lang w:val="pt-BR"/>
        </w:rPr>
        <w:t xml:space="preserve">. </w:t>
      </w:r>
      <w:r>
        <w:rPr>
          <w:rFonts w:hint="default" w:ascii="Arial" w:hAnsi="Arial" w:cs="Arial"/>
          <w:spacing w:val="-36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Boas</w:t>
      </w:r>
      <w:r>
        <w:rPr>
          <w:rFonts w:hint="default" w:ascii="Arial" w:hAnsi="Arial" w:cs="Arial"/>
          <w:spacing w:val="-34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Práticas</w:t>
      </w:r>
      <w:r>
        <w:rPr>
          <w:rFonts w:hint="default" w:ascii="Arial" w:hAnsi="Arial" w:cs="Arial"/>
          <w:spacing w:val="-34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e</w:t>
      </w:r>
      <w:r>
        <w:rPr>
          <w:rFonts w:hint="default" w:ascii="Arial" w:hAnsi="Arial" w:cs="Arial"/>
          <w:spacing w:val="-3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Gestão</w:t>
      </w:r>
      <w:r>
        <w:rPr>
          <w:rFonts w:hint="default" w:ascii="Arial" w:hAnsi="Arial" w:cs="Arial"/>
          <w:spacing w:val="-35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pacing w:val="-3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Risco</w:t>
      </w:r>
    </w:p>
    <w:p w14:paraId="630FF0AC">
      <w:pPr>
        <w:pStyle w:val="2"/>
        <w:numPr>
          <w:numId w:val="0"/>
        </w:numPr>
        <w:tabs>
          <w:tab w:val="left" w:pos="462"/>
        </w:tabs>
        <w:spacing w:before="373" w:after="0" w:line="240" w:lineRule="auto"/>
        <w:ind w:left="0" w:leftChars="0" w:right="0" w:rightChars="0" w:firstLine="399" w:firstLineChars="166"/>
        <w:jc w:val="left"/>
        <w:rPr>
          <w:rFonts w:hint="default" w:ascii="Arial" w:hAnsi="Arial" w:cs="Arial"/>
          <w:sz w:val="24"/>
          <w:szCs w:val="24"/>
        </w:rPr>
      </w:pPr>
      <w:bookmarkStart w:id="0" w:name="3.1 Boas Práticas Recomendadas"/>
      <w:bookmarkEnd w:id="0"/>
      <w:r>
        <w:rPr>
          <w:rFonts w:hint="default" w:ascii="Arial" w:hAnsi="Arial" w:cs="Arial"/>
          <w:sz w:val="24"/>
          <w:szCs w:val="24"/>
          <w:lang w:val="pt-BR"/>
        </w:rPr>
        <w:t xml:space="preserve">3.1 </w:t>
      </w:r>
      <w:r>
        <w:rPr>
          <w:rFonts w:hint="default" w:ascii="Arial" w:hAnsi="Arial" w:cs="Arial"/>
          <w:sz w:val="24"/>
          <w:szCs w:val="24"/>
        </w:rPr>
        <w:t>Boas</w:t>
      </w:r>
      <w:r>
        <w:rPr>
          <w:rFonts w:hint="default" w:ascii="Arial" w:hAnsi="Arial" w:cs="Arial"/>
          <w:spacing w:val="-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Práticas</w:t>
      </w:r>
      <w:r>
        <w:rPr>
          <w:rFonts w:hint="default" w:ascii="Arial" w:hAnsi="Arial" w:cs="Arial"/>
          <w:spacing w:val="-7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Recomendadas</w:t>
      </w:r>
    </w:p>
    <w:p w14:paraId="2A6DD1F7">
      <w:pPr>
        <w:pStyle w:val="8"/>
        <w:spacing w:before="27"/>
        <w:rPr>
          <w:rFonts w:hint="default" w:ascii="Arial" w:hAnsi="Arial" w:cs="Arial"/>
          <w:b/>
          <w:sz w:val="24"/>
          <w:szCs w:val="24"/>
        </w:rPr>
      </w:pPr>
    </w:p>
    <w:p w14:paraId="3348EB11">
      <w:pPr>
        <w:pStyle w:val="8"/>
        <w:spacing w:line="292" w:lineRule="auto"/>
        <w:ind w:left="23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pacing w:val="-2"/>
          <w:sz w:val="24"/>
          <w:szCs w:val="24"/>
        </w:rPr>
        <w:t>O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Analista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de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Boas</w:t>
      </w:r>
      <w:r>
        <w:rPr>
          <w:rFonts w:hint="default" w:ascii="Arial" w:hAnsi="Arial" w:cs="Arial"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Práticas</w:t>
      </w:r>
      <w:r>
        <w:rPr>
          <w:rFonts w:hint="default" w:ascii="Arial" w:hAnsi="Arial" w:cs="Arial"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e</w:t>
      </w:r>
      <w:r>
        <w:rPr>
          <w:rFonts w:hint="default" w:ascii="Arial" w:hAnsi="Arial" w:cs="Arial"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Gestão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de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Risco</w:t>
      </w:r>
      <w:r>
        <w:rPr>
          <w:rFonts w:hint="default" w:ascii="Arial" w:hAnsi="Arial" w:cs="Arial"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da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  <w:lang w:val="pt-BR"/>
        </w:rPr>
        <w:t>Ponto Verde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propôs</w:t>
      </w:r>
      <w:r>
        <w:rPr>
          <w:rFonts w:hint="default" w:ascii="Arial" w:hAnsi="Arial" w:cs="Arial"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 xml:space="preserve">a </w:t>
      </w:r>
      <w:r>
        <w:rPr>
          <w:rFonts w:hint="default" w:ascii="Arial" w:hAnsi="Arial" w:cs="Arial"/>
          <w:sz w:val="24"/>
          <w:szCs w:val="24"/>
        </w:rPr>
        <w:t>adoção das</w:t>
      </w:r>
      <w:r>
        <w:rPr>
          <w:rFonts w:hint="default" w:ascii="Arial" w:hAnsi="Arial" w:cs="Arial"/>
          <w:spacing w:val="-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seguintes</w:t>
      </w:r>
      <w:r>
        <w:rPr>
          <w:rFonts w:hint="default" w:ascii="Arial" w:hAnsi="Arial" w:cs="Arial"/>
          <w:spacing w:val="-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políticas, processos</w:t>
      </w:r>
      <w:r>
        <w:rPr>
          <w:rFonts w:hint="default" w:ascii="Arial" w:hAnsi="Arial" w:cs="Arial"/>
          <w:spacing w:val="-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e</w:t>
      </w:r>
      <w:r>
        <w:rPr>
          <w:rFonts w:hint="default" w:ascii="Arial" w:hAnsi="Arial" w:cs="Arial"/>
          <w:spacing w:val="-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ferramentas</w:t>
      </w:r>
      <w:r>
        <w:rPr>
          <w:rFonts w:hint="default" w:ascii="Arial" w:hAnsi="Arial" w:cs="Arial"/>
          <w:spacing w:val="-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com base</w:t>
      </w:r>
      <w:r>
        <w:rPr>
          <w:rFonts w:hint="default" w:ascii="Arial" w:hAnsi="Arial" w:cs="Arial"/>
          <w:spacing w:val="-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nas</w:t>
      </w:r>
      <w:r>
        <w:rPr>
          <w:rFonts w:hint="default" w:ascii="Arial" w:hAnsi="Arial" w:cs="Arial"/>
          <w:spacing w:val="-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normas</w:t>
      </w:r>
      <w:r>
        <w:rPr>
          <w:rFonts w:hint="default" w:ascii="Arial" w:hAnsi="Arial" w:cs="Arial"/>
          <w:spacing w:val="-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ISO 27001, LGPD e boas</w:t>
      </w:r>
      <w:r>
        <w:rPr>
          <w:rFonts w:hint="default" w:ascii="Arial" w:hAnsi="Arial" w:cs="Arial"/>
          <w:spacing w:val="-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práticas</w:t>
      </w:r>
      <w:r>
        <w:rPr>
          <w:rFonts w:hint="default" w:ascii="Arial" w:hAnsi="Arial" w:cs="Arial"/>
          <w:spacing w:val="-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do</w:t>
      </w:r>
      <w:r>
        <w:rPr>
          <w:rFonts w:hint="default" w:ascii="Arial" w:hAnsi="Arial" w:cs="Arial"/>
          <w:spacing w:val="-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setor:</w:t>
      </w:r>
    </w:p>
    <w:p w14:paraId="77599F18">
      <w:pPr>
        <w:pStyle w:val="8"/>
        <w:spacing w:before="42"/>
        <w:rPr>
          <w:rFonts w:hint="default" w:ascii="Arial" w:hAnsi="Arial" w:cs="Arial"/>
          <w:sz w:val="24"/>
          <w:szCs w:val="24"/>
        </w:rPr>
      </w:pPr>
    </w:p>
    <w:p w14:paraId="3452C090">
      <w:pPr>
        <w:pStyle w:val="3"/>
        <w:rPr>
          <w:rFonts w:hint="default" w:ascii="Arial" w:hAnsi="Arial" w:cs="Arial"/>
          <w:sz w:val="24"/>
          <w:szCs w:val="24"/>
        </w:rPr>
      </w:pPr>
      <w:bookmarkStart w:id="1" w:name="Políticas e Processos"/>
      <w:bookmarkEnd w:id="1"/>
      <w:r>
        <w:rPr>
          <w:rFonts w:hint="default" w:ascii="Arial" w:hAnsi="Arial" w:cs="Arial"/>
          <w:spacing w:val="-4"/>
          <w:sz w:val="24"/>
          <w:szCs w:val="24"/>
        </w:rPr>
        <w:t>Políticas</w:t>
      </w:r>
      <w:r>
        <w:rPr>
          <w:rFonts w:hint="default" w:ascii="Arial" w:hAnsi="Arial" w:cs="Arial"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e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Processos</w:t>
      </w:r>
    </w:p>
    <w:p w14:paraId="424B1C0F">
      <w:pPr>
        <w:pStyle w:val="8"/>
        <w:spacing w:before="102"/>
        <w:rPr>
          <w:rFonts w:hint="default" w:ascii="Arial" w:hAnsi="Arial" w:cs="Arial"/>
          <w:b/>
          <w:i/>
          <w:sz w:val="24"/>
          <w:szCs w:val="24"/>
        </w:rPr>
      </w:pPr>
    </w:p>
    <w:p w14:paraId="40206554">
      <w:pPr>
        <w:pStyle w:val="11"/>
        <w:numPr>
          <w:ilvl w:val="2"/>
          <w:numId w:val="4"/>
        </w:numPr>
        <w:tabs>
          <w:tab w:val="left" w:pos="744"/>
        </w:tabs>
        <w:spacing w:before="0" w:after="0" w:line="290" w:lineRule="auto"/>
        <w:ind w:left="744" w:right="443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pacing w:val="-2"/>
          <w:sz w:val="24"/>
          <w:szCs w:val="24"/>
        </w:rPr>
        <w:t>Política</w:t>
      </w:r>
      <w:r>
        <w:rPr>
          <w:rFonts w:hint="default" w:ascii="Arial" w:hAnsi="Arial" w:cs="Arial"/>
          <w:b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de</w:t>
      </w:r>
      <w:r>
        <w:rPr>
          <w:rFonts w:hint="default" w:ascii="Arial" w:hAnsi="Arial" w:cs="Arial"/>
          <w:b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Senhas</w:t>
      </w:r>
      <w:r>
        <w:rPr>
          <w:rFonts w:hint="default" w:ascii="Arial" w:hAnsi="Arial" w:cs="Arial"/>
          <w:b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Fortes:</w:t>
      </w:r>
      <w:r>
        <w:rPr>
          <w:rFonts w:hint="default" w:ascii="Arial" w:hAnsi="Arial" w:cs="Arial"/>
          <w:b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Exigência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de</w:t>
      </w:r>
      <w:r>
        <w:rPr>
          <w:rFonts w:hint="default" w:ascii="Arial" w:hAnsi="Arial" w:cs="Arial"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senhas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complexas,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troca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periódica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 xml:space="preserve">e </w:t>
      </w:r>
      <w:r>
        <w:rPr>
          <w:rFonts w:hint="default" w:ascii="Arial" w:hAnsi="Arial" w:cs="Arial"/>
          <w:sz w:val="24"/>
          <w:szCs w:val="24"/>
        </w:rPr>
        <w:t>autenticação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multifator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(MFA).</w:t>
      </w:r>
    </w:p>
    <w:p w14:paraId="082CB800">
      <w:pPr>
        <w:pStyle w:val="11"/>
        <w:numPr>
          <w:ilvl w:val="2"/>
          <w:numId w:val="4"/>
        </w:numPr>
        <w:tabs>
          <w:tab w:val="left" w:pos="744"/>
        </w:tabs>
        <w:spacing w:before="7" w:after="0" w:line="290" w:lineRule="auto"/>
        <w:ind w:left="744" w:right="1103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Política</w:t>
      </w:r>
      <w:r>
        <w:rPr>
          <w:rFonts w:hint="default" w:ascii="Arial" w:hAnsi="Arial" w:cs="Arial"/>
          <w:b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de</w:t>
      </w:r>
      <w:r>
        <w:rPr>
          <w:rFonts w:hint="default" w:ascii="Arial" w:hAnsi="Arial" w:cs="Arial"/>
          <w:b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Backup</w:t>
      </w:r>
      <w:r>
        <w:rPr>
          <w:rFonts w:hint="default" w:ascii="Arial" w:hAnsi="Arial" w:cs="Arial"/>
          <w:b/>
          <w:spacing w:val="-26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e</w:t>
      </w:r>
      <w:r>
        <w:rPr>
          <w:rFonts w:hint="default" w:ascii="Arial" w:hAnsi="Arial" w:cs="Arial"/>
          <w:b/>
          <w:spacing w:val="-20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Recuperação:</w:t>
      </w:r>
      <w:r>
        <w:rPr>
          <w:rFonts w:hint="default" w:ascii="Arial" w:hAnsi="Arial" w:cs="Arial"/>
          <w:b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Backups</w:t>
      </w:r>
      <w:r>
        <w:rPr>
          <w:rFonts w:hint="default" w:ascii="Arial" w:hAnsi="Arial" w:cs="Arial"/>
          <w:spacing w:val="-2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automáticos</w:t>
      </w:r>
      <w:r>
        <w:rPr>
          <w:rFonts w:hint="default" w:ascii="Arial" w:hAnsi="Arial" w:cs="Arial"/>
          <w:spacing w:val="-2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diários</w:t>
      </w:r>
      <w:r>
        <w:rPr>
          <w:rFonts w:hint="default" w:ascii="Arial" w:hAnsi="Arial" w:cs="Arial"/>
          <w:spacing w:val="-2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com armazenamento</w:t>
      </w:r>
      <w:r>
        <w:rPr>
          <w:rFonts w:hint="default" w:ascii="Arial" w:hAnsi="Arial" w:cs="Arial"/>
          <w:spacing w:val="-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redundante</w:t>
      </w:r>
      <w:r>
        <w:rPr>
          <w:rFonts w:hint="default" w:ascii="Arial" w:hAnsi="Arial" w:cs="Arial"/>
          <w:spacing w:val="-1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e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testes</w:t>
      </w:r>
      <w:r>
        <w:rPr>
          <w:rFonts w:hint="default" w:ascii="Arial" w:hAnsi="Arial" w:cs="Arial"/>
          <w:spacing w:val="-1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mensais</w:t>
      </w:r>
      <w:r>
        <w:rPr>
          <w:rFonts w:hint="default" w:ascii="Arial" w:hAnsi="Arial" w:cs="Arial"/>
          <w:spacing w:val="-1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restauração.</w:t>
      </w:r>
    </w:p>
    <w:p w14:paraId="2147D3E3">
      <w:pPr>
        <w:pStyle w:val="11"/>
        <w:numPr>
          <w:ilvl w:val="2"/>
          <w:numId w:val="4"/>
        </w:numPr>
        <w:tabs>
          <w:tab w:val="left" w:pos="744"/>
        </w:tabs>
        <w:spacing w:before="1" w:after="0" w:line="290" w:lineRule="auto"/>
        <w:ind w:left="744" w:right="204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Controle</w:t>
      </w:r>
      <w:r>
        <w:rPr>
          <w:rFonts w:hint="default" w:ascii="Arial" w:hAnsi="Arial" w:cs="Arial"/>
          <w:b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de</w:t>
      </w:r>
      <w:r>
        <w:rPr>
          <w:rFonts w:hint="default" w:ascii="Arial" w:hAnsi="Arial" w:cs="Arial"/>
          <w:b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Acesso:</w:t>
      </w:r>
      <w:r>
        <w:rPr>
          <w:rFonts w:hint="default" w:ascii="Arial" w:hAnsi="Arial" w:cs="Arial"/>
          <w:b/>
          <w:spacing w:val="-26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Privilégios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mínimos,</w:t>
      </w:r>
      <w:r>
        <w:rPr>
          <w:rFonts w:hint="default" w:ascii="Arial" w:hAnsi="Arial" w:cs="Arial"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com</w:t>
      </w:r>
      <w:r>
        <w:rPr>
          <w:rFonts w:hint="default" w:ascii="Arial" w:hAnsi="Arial" w:cs="Arial"/>
          <w:spacing w:val="-2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revisões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trimestrais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dos</w:t>
      </w:r>
      <w:r>
        <w:rPr>
          <w:rFonts w:hint="default" w:ascii="Arial" w:hAnsi="Arial" w:cs="Arial"/>
          <w:spacing w:val="-2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acessos </w:t>
      </w:r>
      <w:r>
        <w:rPr>
          <w:rFonts w:hint="default" w:ascii="Arial" w:hAnsi="Arial" w:cs="Arial"/>
          <w:spacing w:val="-2"/>
          <w:sz w:val="24"/>
          <w:szCs w:val="24"/>
        </w:rPr>
        <w:t>concedidos.</w:t>
      </w:r>
    </w:p>
    <w:p w14:paraId="594E7A2D">
      <w:pPr>
        <w:pStyle w:val="11"/>
        <w:numPr>
          <w:ilvl w:val="2"/>
          <w:numId w:val="4"/>
        </w:numPr>
        <w:tabs>
          <w:tab w:val="left" w:pos="744"/>
        </w:tabs>
        <w:spacing w:before="2" w:after="0" w:line="295" w:lineRule="auto"/>
        <w:ind w:left="744" w:right="997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Política</w:t>
      </w:r>
      <w:r>
        <w:rPr>
          <w:rFonts w:hint="default" w:ascii="Arial" w:hAnsi="Arial" w:cs="Arial"/>
          <w:b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de</w:t>
      </w:r>
      <w:r>
        <w:rPr>
          <w:rFonts w:hint="default" w:ascii="Arial" w:hAnsi="Arial" w:cs="Arial"/>
          <w:b/>
          <w:spacing w:val="-27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Atualizações</w:t>
      </w:r>
      <w:r>
        <w:rPr>
          <w:rFonts w:hint="default" w:ascii="Arial" w:hAnsi="Arial" w:cs="Arial"/>
          <w:b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e</w:t>
      </w:r>
      <w:r>
        <w:rPr>
          <w:rFonts w:hint="default" w:ascii="Arial" w:hAnsi="Arial" w:cs="Arial"/>
          <w:b/>
          <w:spacing w:val="-27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Patches:</w:t>
      </w:r>
      <w:r>
        <w:rPr>
          <w:rFonts w:hint="default" w:ascii="Arial" w:hAnsi="Arial" w:cs="Arial"/>
          <w:b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Atualização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contínua</w:t>
      </w:r>
      <w:r>
        <w:rPr>
          <w:rFonts w:hint="default" w:ascii="Arial" w:hAnsi="Arial" w:cs="Arial"/>
          <w:spacing w:val="-26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dos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sistemas operacionais, CMS e plugins.</w:t>
      </w:r>
    </w:p>
    <w:p w14:paraId="7F1E87C7">
      <w:pPr>
        <w:pStyle w:val="11"/>
        <w:numPr>
          <w:ilvl w:val="2"/>
          <w:numId w:val="4"/>
        </w:numPr>
        <w:tabs>
          <w:tab w:val="left" w:pos="744"/>
        </w:tabs>
        <w:spacing w:before="0" w:after="0" w:line="290" w:lineRule="auto"/>
        <w:ind w:left="744" w:right="679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pacing w:val="-2"/>
          <w:sz w:val="24"/>
          <w:szCs w:val="24"/>
        </w:rPr>
        <w:t>Gestão</w:t>
      </w:r>
      <w:r>
        <w:rPr>
          <w:rFonts w:hint="default" w:ascii="Arial" w:hAnsi="Arial" w:cs="Arial"/>
          <w:b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de</w:t>
      </w:r>
      <w:r>
        <w:rPr>
          <w:rFonts w:hint="default" w:ascii="Arial" w:hAnsi="Arial" w:cs="Arial"/>
          <w:b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Incidentes:</w:t>
      </w:r>
      <w:r>
        <w:rPr>
          <w:rFonts w:hint="default" w:ascii="Arial" w:hAnsi="Arial" w:cs="Arial"/>
          <w:b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Procedimento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documentado</w:t>
      </w:r>
      <w:r>
        <w:rPr>
          <w:rFonts w:hint="default" w:ascii="Arial" w:hAnsi="Arial" w:cs="Arial"/>
          <w:spacing w:val="-13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para</w:t>
      </w:r>
      <w:r>
        <w:rPr>
          <w:rFonts w:hint="default" w:ascii="Arial" w:hAnsi="Arial" w:cs="Arial"/>
          <w:spacing w:val="-20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resposta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rápida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 xml:space="preserve">e </w:t>
      </w:r>
      <w:r>
        <w:rPr>
          <w:rFonts w:hint="default" w:ascii="Arial" w:hAnsi="Arial" w:cs="Arial"/>
          <w:sz w:val="24"/>
          <w:szCs w:val="24"/>
        </w:rPr>
        <w:t>registro</w:t>
      </w:r>
      <w:r>
        <w:rPr>
          <w:rFonts w:hint="default" w:ascii="Arial" w:hAnsi="Arial" w:cs="Arial"/>
          <w:spacing w:val="-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pacing w:val="-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incidentes</w:t>
      </w:r>
      <w:r>
        <w:rPr>
          <w:rFonts w:hint="default" w:ascii="Arial" w:hAnsi="Arial" w:cs="Arial"/>
          <w:spacing w:val="-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pacing w:val="-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segurança.</w:t>
      </w:r>
    </w:p>
    <w:p w14:paraId="276C0EE0">
      <w:pPr>
        <w:pStyle w:val="8"/>
        <w:spacing w:before="38"/>
        <w:rPr>
          <w:rFonts w:hint="default" w:ascii="Arial" w:hAnsi="Arial" w:cs="Arial"/>
          <w:sz w:val="24"/>
          <w:szCs w:val="24"/>
        </w:rPr>
      </w:pPr>
    </w:p>
    <w:p w14:paraId="0467984A">
      <w:pPr>
        <w:pStyle w:val="3"/>
        <w:spacing w:before="1"/>
        <w:rPr>
          <w:rFonts w:hint="default" w:ascii="Arial" w:hAnsi="Arial" w:cs="Arial"/>
          <w:sz w:val="24"/>
          <w:szCs w:val="24"/>
        </w:rPr>
      </w:pPr>
      <w:bookmarkStart w:id="2" w:name="Ferramentas"/>
      <w:bookmarkEnd w:id="2"/>
      <w:r>
        <w:rPr>
          <w:rFonts w:hint="default" w:ascii="Arial" w:hAnsi="Arial" w:cs="Arial"/>
          <w:spacing w:val="-2"/>
          <w:sz w:val="24"/>
          <w:szCs w:val="24"/>
        </w:rPr>
        <w:t>Ferramentas</w:t>
      </w:r>
    </w:p>
    <w:p w14:paraId="101DBDAE">
      <w:pPr>
        <w:pStyle w:val="8"/>
        <w:spacing w:before="102"/>
        <w:rPr>
          <w:rFonts w:hint="default" w:ascii="Arial" w:hAnsi="Arial" w:cs="Arial"/>
          <w:b/>
          <w:i/>
          <w:sz w:val="24"/>
          <w:szCs w:val="24"/>
        </w:rPr>
      </w:pPr>
    </w:p>
    <w:p w14:paraId="0E61B92C">
      <w:pPr>
        <w:pStyle w:val="11"/>
        <w:numPr>
          <w:ilvl w:val="2"/>
          <w:numId w:val="4"/>
        </w:numPr>
        <w:tabs>
          <w:tab w:val="left" w:pos="744"/>
        </w:tabs>
        <w:spacing w:before="0" w:after="0" w:line="290" w:lineRule="auto"/>
        <w:ind w:left="744" w:right="284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pacing w:val="-2"/>
          <w:sz w:val="24"/>
          <w:szCs w:val="24"/>
        </w:rPr>
        <w:t>Antivírus</w:t>
      </w:r>
      <w:r>
        <w:rPr>
          <w:rFonts w:hint="default"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e</w:t>
      </w:r>
      <w:r>
        <w:rPr>
          <w:rFonts w:hint="default" w:ascii="Arial" w:hAnsi="Arial" w:cs="Arial"/>
          <w:b/>
          <w:spacing w:val="-26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EDR</w:t>
      </w:r>
      <w:r>
        <w:rPr>
          <w:rFonts w:hint="default" w:ascii="Arial" w:hAnsi="Arial" w:cs="Arial"/>
          <w:b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(Endpoint</w:t>
      </w:r>
      <w:r>
        <w:rPr>
          <w:rFonts w:hint="default" w:ascii="Arial" w:hAnsi="Arial" w:cs="Arial"/>
          <w:b/>
          <w:spacing w:val="-23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Detection</w:t>
      </w:r>
      <w:r>
        <w:rPr>
          <w:rFonts w:hint="default" w:ascii="Arial" w:hAnsi="Arial" w:cs="Arial"/>
          <w:b/>
          <w:spacing w:val="-27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and</w:t>
      </w:r>
      <w:r>
        <w:rPr>
          <w:rFonts w:hint="default"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Response):</w:t>
      </w:r>
      <w:r>
        <w:rPr>
          <w:rFonts w:hint="default" w:ascii="Arial" w:hAnsi="Arial" w:cs="Arial"/>
          <w:b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Monitoramento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 xml:space="preserve">proativo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endpoints.</w:t>
      </w:r>
    </w:p>
    <w:p w14:paraId="499D1E82">
      <w:pPr>
        <w:pStyle w:val="11"/>
        <w:numPr>
          <w:ilvl w:val="2"/>
          <w:numId w:val="4"/>
        </w:numPr>
        <w:tabs>
          <w:tab w:val="left" w:pos="744"/>
        </w:tabs>
        <w:spacing w:before="1" w:after="0" w:line="295" w:lineRule="auto"/>
        <w:ind w:left="744" w:right="677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pacing w:val="-2"/>
          <w:sz w:val="24"/>
          <w:szCs w:val="24"/>
        </w:rPr>
        <w:t>Firewall</w:t>
      </w:r>
      <w:r>
        <w:rPr>
          <w:rFonts w:hint="default" w:ascii="Arial" w:hAnsi="Arial" w:cs="Arial"/>
          <w:b/>
          <w:spacing w:val="-26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com</w:t>
      </w:r>
      <w:r>
        <w:rPr>
          <w:rFonts w:hint="default" w:ascii="Arial" w:hAnsi="Arial" w:cs="Arial"/>
          <w:b/>
          <w:spacing w:val="-26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inspeção</w:t>
      </w:r>
      <w:r>
        <w:rPr>
          <w:rFonts w:hint="default" w:ascii="Arial" w:hAnsi="Arial" w:cs="Arial"/>
          <w:b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profunda</w:t>
      </w:r>
      <w:r>
        <w:rPr>
          <w:rFonts w:hint="default" w:ascii="Arial" w:hAnsi="Arial" w:cs="Arial"/>
          <w:b/>
          <w:spacing w:val="-26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(Next-Gen):</w:t>
      </w:r>
      <w:r>
        <w:rPr>
          <w:rFonts w:hint="default"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Proteção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contra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ataques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 xml:space="preserve">em </w:t>
      </w:r>
      <w:r>
        <w:rPr>
          <w:rFonts w:hint="default" w:ascii="Arial" w:hAnsi="Arial" w:cs="Arial"/>
          <w:sz w:val="24"/>
          <w:szCs w:val="24"/>
        </w:rPr>
        <w:t>tempo</w:t>
      </w:r>
      <w:r>
        <w:rPr>
          <w:rFonts w:hint="default" w:ascii="Arial" w:hAnsi="Arial" w:cs="Arial"/>
          <w:spacing w:val="-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real.</w:t>
      </w:r>
    </w:p>
    <w:p w14:paraId="517D16A5">
      <w:pPr>
        <w:pStyle w:val="11"/>
        <w:numPr>
          <w:ilvl w:val="2"/>
          <w:numId w:val="4"/>
        </w:numPr>
        <w:tabs>
          <w:tab w:val="left" w:pos="744"/>
        </w:tabs>
        <w:spacing w:before="0" w:after="0" w:line="290" w:lineRule="auto"/>
        <w:ind w:left="744" w:right="456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pacing w:val="-2"/>
          <w:sz w:val="24"/>
          <w:szCs w:val="24"/>
        </w:rPr>
        <w:t>WAF</w:t>
      </w:r>
      <w:r>
        <w:rPr>
          <w:rFonts w:hint="default"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(Web</w:t>
      </w:r>
      <w:r>
        <w:rPr>
          <w:rFonts w:hint="default"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Application</w:t>
      </w:r>
      <w:r>
        <w:rPr>
          <w:rFonts w:hint="default" w:ascii="Arial" w:hAnsi="Arial" w:cs="Arial"/>
          <w:b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Firewall):</w:t>
      </w:r>
      <w:r>
        <w:rPr>
          <w:rFonts w:hint="default" w:ascii="Arial" w:hAnsi="Arial" w:cs="Arial"/>
          <w:b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Mitigação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de</w:t>
      </w:r>
      <w:r>
        <w:rPr>
          <w:rFonts w:hint="default" w:ascii="Arial" w:hAnsi="Arial" w:cs="Arial"/>
          <w:spacing w:val="-29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ataques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como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SQL</w:t>
      </w:r>
      <w:r>
        <w:rPr>
          <w:rFonts w:hint="default" w:ascii="Arial" w:hAnsi="Arial" w:cs="Arial"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Injection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 xml:space="preserve">e </w:t>
      </w:r>
      <w:r>
        <w:rPr>
          <w:rFonts w:hint="default" w:ascii="Arial" w:hAnsi="Arial" w:cs="Arial"/>
          <w:spacing w:val="-4"/>
          <w:sz w:val="24"/>
          <w:szCs w:val="24"/>
        </w:rPr>
        <w:t>XSS.</w:t>
      </w:r>
    </w:p>
    <w:p w14:paraId="79108A37">
      <w:pPr>
        <w:pStyle w:val="11"/>
        <w:numPr>
          <w:ilvl w:val="2"/>
          <w:numId w:val="4"/>
        </w:numPr>
        <w:tabs>
          <w:tab w:val="left" w:pos="743"/>
        </w:tabs>
        <w:spacing w:before="0" w:after="0" w:line="240" w:lineRule="auto"/>
        <w:ind w:left="743" w:right="0" w:hanging="359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CDN</w:t>
      </w:r>
      <w:r>
        <w:rPr>
          <w:rFonts w:hint="default" w:ascii="Arial" w:hAnsi="Arial" w:cs="Arial"/>
          <w:b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com</w:t>
      </w:r>
      <w:r>
        <w:rPr>
          <w:rFonts w:hint="default" w:ascii="Arial" w:hAnsi="Arial" w:cs="Arial"/>
          <w:b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Mitigação</w:t>
      </w:r>
      <w:r>
        <w:rPr>
          <w:rFonts w:hint="default" w:ascii="Arial" w:hAnsi="Arial" w:cs="Arial"/>
          <w:b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de</w:t>
      </w:r>
      <w:r>
        <w:rPr>
          <w:rFonts w:hint="default"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</w:rPr>
        <w:t>DDoS:</w:t>
      </w:r>
      <w:r>
        <w:rPr>
          <w:rFonts w:hint="default" w:ascii="Arial" w:hAnsi="Arial" w:cs="Arial"/>
          <w:b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Proteção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contra</w:t>
      </w:r>
      <w:r>
        <w:rPr>
          <w:rFonts w:hint="default" w:ascii="Arial" w:hAnsi="Arial" w:cs="Arial"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ataques</w:t>
      </w:r>
      <w:r>
        <w:rPr>
          <w:rFonts w:hint="default" w:ascii="Arial" w:hAnsi="Arial" w:cs="Arial"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negação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serviço.</w:t>
      </w:r>
    </w:p>
    <w:p w14:paraId="1090076B">
      <w:pPr>
        <w:pStyle w:val="11"/>
        <w:numPr>
          <w:ilvl w:val="2"/>
          <w:numId w:val="4"/>
        </w:numPr>
        <w:tabs>
          <w:tab w:val="left" w:pos="744"/>
        </w:tabs>
        <w:spacing w:before="58" w:after="0" w:line="295" w:lineRule="auto"/>
        <w:ind w:left="744" w:right="1130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pacing w:val="-2"/>
          <w:sz w:val="24"/>
          <w:szCs w:val="24"/>
        </w:rPr>
        <w:t>Sistema</w:t>
      </w:r>
      <w:r>
        <w:rPr>
          <w:rFonts w:hint="default" w:ascii="Arial" w:hAnsi="Arial" w:cs="Arial"/>
          <w:b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de</w:t>
      </w:r>
      <w:r>
        <w:rPr>
          <w:rFonts w:hint="default"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monitoramento</w:t>
      </w:r>
      <w:r>
        <w:rPr>
          <w:rFonts w:hint="default" w:ascii="Arial" w:hAnsi="Arial" w:cs="Arial"/>
          <w:b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b/>
          <w:spacing w:val="-2"/>
          <w:sz w:val="24"/>
          <w:szCs w:val="24"/>
        </w:rPr>
        <w:t>(SIEM):</w:t>
      </w:r>
      <w:r>
        <w:rPr>
          <w:rFonts w:hint="default" w:ascii="Arial" w:hAnsi="Arial" w:cs="Arial"/>
          <w:b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Correlação</w:t>
      </w:r>
      <w:r>
        <w:rPr>
          <w:rFonts w:hint="default" w:ascii="Arial" w:hAnsi="Arial" w:cs="Arial"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e</w:t>
      </w:r>
      <w:r>
        <w:rPr>
          <w:rFonts w:hint="default" w:ascii="Arial" w:hAnsi="Arial" w:cs="Arial"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alerta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sobre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eventos suspeitos.</w:t>
      </w:r>
    </w:p>
    <w:p w14:paraId="5BB9E207">
      <w:pPr>
        <w:pStyle w:val="8"/>
        <w:rPr>
          <w:rFonts w:hint="default" w:ascii="Arial" w:hAnsi="Arial" w:cs="Arial"/>
          <w:sz w:val="24"/>
          <w:szCs w:val="24"/>
        </w:rPr>
      </w:pPr>
    </w:p>
    <w:p w14:paraId="51759326">
      <w:pPr>
        <w:pStyle w:val="8"/>
        <w:rPr>
          <w:rFonts w:hint="default" w:ascii="Arial" w:hAnsi="Arial" w:cs="Arial"/>
          <w:sz w:val="24"/>
          <w:szCs w:val="24"/>
        </w:rPr>
      </w:pPr>
    </w:p>
    <w:p w14:paraId="6828ADA1">
      <w:pPr>
        <w:pStyle w:val="8"/>
        <w:spacing w:before="22"/>
        <w:rPr>
          <w:rFonts w:hint="default" w:ascii="Arial" w:hAnsi="Arial" w:cs="Arial"/>
          <w:sz w:val="24"/>
          <w:szCs w:val="24"/>
        </w:rPr>
      </w:pPr>
    </w:p>
    <w:p w14:paraId="34A41B6B">
      <w:pPr>
        <w:pStyle w:val="2"/>
        <w:numPr>
          <w:numId w:val="0"/>
        </w:numPr>
        <w:tabs>
          <w:tab w:val="left" w:pos="462"/>
        </w:tabs>
        <w:spacing w:before="1" w:after="0" w:line="240" w:lineRule="auto"/>
        <w:ind w:leftChars="0" w:right="0" w:rightChars="0"/>
        <w:jc w:val="left"/>
        <w:rPr>
          <w:rFonts w:hint="default" w:ascii="Arial" w:hAnsi="Arial" w:cs="Arial"/>
          <w:sz w:val="24"/>
          <w:szCs w:val="24"/>
        </w:rPr>
      </w:pPr>
      <w:bookmarkStart w:id="3" w:name="3.2 Plano de Mitigação de Riscos"/>
      <w:bookmarkEnd w:id="3"/>
      <w:r>
        <w:rPr>
          <w:rFonts w:hint="default" w:ascii="Arial" w:hAnsi="Arial" w:cs="Arial"/>
          <w:sz w:val="24"/>
          <w:szCs w:val="24"/>
          <w:lang w:val="pt-BR"/>
        </w:rPr>
        <w:t>3.2 Estrutura</w:t>
      </w:r>
      <w:r>
        <w:rPr>
          <w:rFonts w:hint="default" w:ascii="Arial" w:hAnsi="Arial" w:cs="Arial"/>
          <w:spacing w:val="-2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pacing w:val="-30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Mitigação</w:t>
      </w:r>
      <w:r>
        <w:rPr>
          <w:rFonts w:hint="default" w:ascii="Arial" w:hAnsi="Arial" w:cs="Arial"/>
          <w:spacing w:val="-2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pacing w:val="-29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Riscos</w:t>
      </w:r>
    </w:p>
    <w:p w14:paraId="79C24969">
      <w:pPr>
        <w:pStyle w:val="8"/>
        <w:spacing w:before="27"/>
        <w:rPr>
          <w:rFonts w:hint="default" w:ascii="Arial" w:hAnsi="Arial" w:cs="Arial"/>
          <w:b/>
          <w:sz w:val="24"/>
          <w:szCs w:val="24"/>
        </w:rPr>
      </w:pPr>
    </w:p>
    <w:p w14:paraId="7436B294">
      <w:pPr>
        <w:pStyle w:val="8"/>
        <w:spacing w:line="292" w:lineRule="auto"/>
        <w:ind w:left="23" w:right="908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pacing w:val="-4"/>
          <w:sz w:val="24"/>
          <w:szCs w:val="24"/>
        </w:rPr>
        <w:t>O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plano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de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mitigação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descreve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como</w:t>
      </w:r>
      <w:r>
        <w:rPr>
          <w:rFonts w:hint="default" w:ascii="Arial" w:hAnsi="Arial" w:cs="Arial"/>
          <w:spacing w:val="-11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tratar</w:t>
      </w:r>
      <w:r>
        <w:rPr>
          <w:rFonts w:hint="default" w:ascii="Arial" w:hAnsi="Arial" w:cs="Arial"/>
          <w:spacing w:val="-12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cada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risco</w:t>
      </w:r>
      <w:r>
        <w:rPr>
          <w:rFonts w:hint="default" w:ascii="Arial" w:hAnsi="Arial" w:cs="Arial"/>
          <w:spacing w:val="-9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identificado</w:t>
      </w:r>
      <w:r>
        <w:rPr>
          <w:rFonts w:hint="default" w:ascii="Arial" w:hAnsi="Arial" w:cs="Arial"/>
          <w:spacing w:val="-10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na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análise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 xml:space="preserve">de </w:t>
      </w:r>
      <w:r>
        <w:rPr>
          <w:rFonts w:hint="default" w:ascii="Arial" w:hAnsi="Arial" w:cs="Arial"/>
          <w:spacing w:val="-2"/>
          <w:sz w:val="24"/>
          <w:szCs w:val="24"/>
        </w:rPr>
        <w:t>vulnerabilidades.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A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tabela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abaixo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resume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os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principais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riscos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e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suas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 xml:space="preserve">respectivas </w:t>
      </w:r>
      <w:r>
        <w:rPr>
          <w:rFonts w:hint="default" w:ascii="Arial" w:hAnsi="Arial" w:cs="Arial"/>
          <w:sz w:val="24"/>
          <w:szCs w:val="24"/>
        </w:rPr>
        <w:t>medidas de controle:</w:t>
      </w:r>
    </w:p>
    <w:p w14:paraId="716BDC56">
      <w:pPr>
        <w:pStyle w:val="8"/>
        <w:spacing w:after="0" w:line="292" w:lineRule="auto"/>
        <w:jc w:val="both"/>
        <w:rPr>
          <w:rFonts w:hint="default" w:ascii="Arial" w:hAnsi="Arial" w:cs="Arial"/>
          <w:sz w:val="24"/>
          <w:szCs w:val="24"/>
        </w:rPr>
      </w:pPr>
    </w:p>
    <w:p w14:paraId="5B493020">
      <w:pPr>
        <w:pStyle w:val="8"/>
        <w:spacing w:after="0" w:line="292" w:lineRule="auto"/>
        <w:jc w:val="both"/>
        <w:rPr>
          <w:rFonts w:hint="default" w:ascii="Arial" w:hAnsi="Arial" w:cs="Arial"/>
          <w:sz w:val="24"/>
          <w:szCs w:val="24"/>
        </w:rPr>
      </w:pPr>
    </w:p>
    <w:tbl>
      <w:tblPr>
        <w:tblStyle w:val="6"/>
        <w:tblW w:w="0" w:type="auto"/>
        <w:tblInd w:w="33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1"/>
        <w:gridCol w:w="1325"/>
        <w:gridCol w:w="1835"/>
        <w:gridCol w:w="1955"/>
        <w:gridCol w:w="2245"/>
      </w:tblGrid>
      <w:tr w14:paraId="54FB5766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781" w:type="dxa"/>
          </w:tcPr>
          <w:p w14:paraId="4FB6D043">
            <w:pPr>
              <w:pStyle w:val="12"/>
              <w:spacing w:before="170"/>
              <w:rPr>
                <w:rFonts w:hint="default" w:ascii="Arial" w:hAnsi="Arial" w:cs="Arial"/>
                <w:sz w:val="24"/>
                <w:szCs w:val="24"/>
              </w:rPr>
            </w:pPr>
          </w:p>
          <w:p w14:paraId="0521545B">
            <w:pPr>
              <w:pStyle w:val="12"/>
              <w:spacing w:before="1"/>
              <w:ind w:left="110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pacing w:val="-2"/>
                <w:sz w:val="24"/>
                <w:szCs w:val="24"/>
              </w:rPr>
              <w:t>Risco</w:t>
            </w:r>
          </w:p>
        </w:tc>
        <w:tc>
          <w:tcPr>
            <w:tcW w:w="1325" w:type="dxa"/>
          </w:tcPr>
          <w:p w14:paraId="39615AFA">
            <w:pPr>
              <w:pStyle w:val="12"/>
              <w:spacing w:before="170"/>
              <w:rPr>
                <w:rFonts w:hint="default" w:ascii="Arial" w:hAnsi="Arial" w:cs="Arial"/>
                <w:sz w:val="24"/>
                <w:szCs w:val="24"/>
              </w:rPr>
            </w:pPr>
          </w:p>
          <w:p w14:paraId="55618D26">
            <w:pPr>
              <w:pStyle w:val="12"/>
              <w:spacing w:before="1"/>
              <w:ind w:left="110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pacing w:val="-2"/>
                <w:sz w:val="24"/>
                <w:szCs w:val="24"/>
              </w:rPr>
              <w:t>Impacto</w:t>
            </w:r>
          </w:p>
        </w:tc>
        <w:tc>
          <w:tcPr>
            <w:tcW w:w="1835" w:type="dxa"/>
          </w:tcPr>
          <w:p w14:paraId="71583909">
            <w:pPr>
              <w:pStyle w:val="12"/>
              <w:spacing w:before="170"/>
              <w:rPr>
                <w:rFonts w:hint="default" w:ascii="Arial" w:hAnsi="Arial" w:cs="Arial"/>
                <w:sz w:val="24"/>
                <w:szCs w:val="24"/>
              </w:rPr>
            </w:pPr>
          </w:p>
          <w:p w14:paraId="5A0BC7F1">
            <w:pPr>
              <w:pStyle w:val="12"/>
              <w:spacing w:before="1"/>
              <w:ind w:left="110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pacing w:val="-2"/>
                <w:sz w:val="24"/>
                <w:szCs w:val="24"/>
              </w:rPr>
              <w:t>Probabilidade</w:t>
            </w:r>
          </w:p>
        </w:tc>
        <w:tc>
          <w:tcPr>
            <w:tcW w:w="1955" w:type="dxa"/>
          </w:tcPr>
          <w:p w14:paraId="4220D646">
            <w:pPr>
              <w:pStyle w:val="12"/>
              <w:spacing w:before="170"/>
              <w:rPr>
                <w:rFonts w:hint="default" w:ascii="Arial" w:hAnsi="Arial" w:cs="Arial"/>
                <w:sz w:val="24"/>
                <w:szCs w:val="24"/>
              </w:rPr>
            </w:pPr>
          </w:p>
          <w:p w14:paraId="605A608F">
            <w:pPr>
              <w:pStyle w:val="12"/>
              <w:spacing w:before="1"/>
              <w:ind w:left="111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pacing w:val="-2"/>
                <w:sz w:val="24"/>
                <w:szCs w:val="24"/>
              </w:rPr>
              <w:t>Classificação</w:t>
            </w:r>
          </w:p>
        </w:tc>
        <w:tc>
          <w:tcPr>
            <w:tcW w:w="2245" w:type="dxa"/>
          </w:tcPr>
          <w:p w14:paraId="091FAC98">
            <w:pPr>
              <w:pStyle w:val="12"/>
              <w:spacing w:before="170"/>
              <w:rPr>
                <w:rFonts w:hint="default" w:ascii="Arial" w:hAnsi="Arial" w:cs="Arial"/>
                <w:sz w:val="24"/>
                <w:szCs w:val="24"/>
              </w:rPr>
            </w:pPr>
          </w:p>
          <w:p w14:paraId="6C8047F3">
            <w:pPr>
              <w:pStyle w:val="12"/>
              <w:spacing w:before="1"/>
              <w:ind w:left="112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w w:val="90"/>
                <w:sz w:val="24"/>
                <w:szCs w:val="24"/>
              </w:rPr>
              <w:t>Ação</w:t>
            </w:r>
            <w:r>
              <w:rPr>
                <w:rFonts w:hint="default" w:ascii="Arial" w:hAnsi="Arial" w:cs="Arial"/>
                <w:b/>
                <w:spacing w:val="-4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w w:val="90"/>
                <w:sz w:val="24"/>
                <w:szCs w:val="24"/>
              </w:rPr>
              <w:t>de</w:t>
            </w:r>
            <w:r>
              <w:rPr>
                <w:rFonts w:hint="default" w:ascii="Arial" w:hAnsi="Arial" w:cs="Arial"/>
                <w:b/>
                <w:spacing w:val="-7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pacing w:val="-2"/>
                <w:w w:val="90"/>
                <w:sz w:val="24"/>
                <w:szCs w:val="24"/>
              </w:rPr>
              <w:t>Mitigação</w:t>
            </w:r>
          </w:p>
        </w:tc>
      </w:tr>
      <w:tr w14:paraId="7042CE08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0" w:hRule="atLeast"/>
        </w:trPr>
        <w:tc>
          <w:tcPr>
            <w:tcW w:w="1781" w:type="dxa"/>
          </w:tcPr>
          <w:p w14:paraId="45EF568A">
            <w:pPr>
              <w:pStyle w:val="12"/>
              <w:spacing w:before="155"/>
              <w:rPr>
                <w:rFonts w:hint="default" w:ascii="Arial" w:hAnsi="Arial" w:cs="Arial"/>
                <w:sz w:val="24"/>
                <w:szCs w:val="24"/>
              </w:rPr>
            </w:pPr>
          </w:p>
          <w:p w14:paraId="2AE25779">
            <w:pPr>
              <w:pStyle w:val="12"/>
              <w:spacing w:before="1" w:line="254" w:lineRule="auto"/>
              <w:ind w:left="110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w w:val="90"/>
                <w:sz w:val="24"/>
                <w:szCs w:val="24"/>
              </w:rPr>
              <w:t>Vazamento</w:t>
            </w:r>
            <w:r>
              <w:rPr>
                <w:rFonts w:hint="default" w:ascii="Arial" w:hAnsi="Arial" w:cs="Arial"/>
                <w:b/>
                <w:spacing w:val="-23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w w:val="90"/>
                <w:sz w:val="24"/>
                <w:szCs w:val="24"/>
              </w:rPr>
              <w:t xml:space="preserve">de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>dados</w:t>
            </w:r>
            <w:r>
              <w:rPr>
                <w:rFonts w:hint="default" w:ascii="Arial" w:hAnsi="Arial" w:cs="Arial"/>
                <w:b/>
                <w:spacing w:val="-26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de </w:t>
            </w:r>
            <w:r>
              <w:rPr>
                <w:rFonts w:hint="default" w:ascii="Arial" w:hAnsi="Arial" w:cs="Arial"/>
                <w:b/>
                <w:spacing w:val="-2"/>
                <w:sz w:val="24"/>
                <w:szCs w:val="24"/>
              </w:rPr>
              <w:t>clientes</w:t>
            </w:r>
          </w:p>
        </w:tc>
        <w:tc>
          <w:tcPr>
            <w:tcW w:w="1325" w:type="dxa"/>
          </w:tcPr>
          <w:p w14:paraId="73AB245D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662FBBF8">
            <w:pPr>
              <w:pStyle w:val="12"/>
              <w:spacing w:before="172"/>
              <w:rPr>
                <w:rFonts w:hint="default" w:ascii="Arial" w:hAnsi="Arial" w:cs="Arial"/>
                <w:sz w:val="24"/>
                <w:szCs w:val="24"/>
              </w:rPr>
            </w:pPr>
          </w:p>
          <w:p w14:paraId="2006EDC6">
            <w:pPr>
              <w:pStyle w:val="12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1835" w:type="dxa"/>
          </w:tcPr>
          <w:p w14:paraId="4922F50F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7EE2568D">
            <w:pPr>
              <w:pStyle w:val="12"/>
              <w:spacing w:before="172"/>
              <w:rPr>
                <w:rFonts w:hint="default" w:ascii="Arial" w:hAnsi="Arial" w:cs="Arial"/>
                <w:sz w:val="24"/>
                <w:szCs w:val="24"/>
              </w:rPr>
            </w:pPr>
          </w:p>
          <w:p w14:paraId="1B238322">
            <w:pPr>
              <w:pStyle w:val="12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Médio</w:t>
            </w:r>
          </w:p>
        </w:tc>
        <w:tc>
          <w:tcPr>
            <w:tcW w:w="1955" w:type="dxa"/>
          </w:tcPr>
          <w:p w14:paraId="6B26F30F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6A6B555A">
            <w:pPr>
              <w:pStyle w:val="12"/>
              <w:spacing w:before="172"/>
              <w:rPr>
                <w:rFonts w:hint="default" w:ascii="Arial" w:hAnsi="Arial" w:cs="Arial"/>
                <w:sz w:val="24"/>
                <w:szCs w:val="24"/>
              </w:rPr>
            </w:pPr>
          </w:p>
          <w:p w14:paraId="2E65EB54">
            <w:pPr>
              <w:pStyle w:val="12"/>
              <w:ind w:left="111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2245" w:type="dxa"/>
          </w:tcPr>
          <w:p w14:paraId="2E707DAC">
            <w:pPr>
              <w:pStyle w:val="12"/>
              <w:spacing w:line="252" w:lineRule="auto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Criptografia</w:t>
            </w:r>
            <w:r>
              <w:rPr>
                <w:rFonts w:hint="default" w:ascii="Arial" w:hAnsi="Arial" w:cs="Arial"/>
                <w:spacing w:val="-26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>de dados</w:t>
            </w:r>
            <w:r>
              <w:rPr>
                <w:rFonts w:hint="default" w:ascii="Arial" w:hAnsi="Arial" w:cs="Arial"/>
                <w:spacing w:val="-26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sensíveis, </w:t>
            </w:r>
            <w:r>
              <w:rPr>
                <w:rFonts w:hint="default" w:ascii="Arial" w:hAnsi="Arial" w:cs="Arial"/>
                <w:spacing w:val="-6"/>
                <w:sz w:val="24"/>
                <w:szCs w:val="24"/>
              </w:rPr>
              <w:t>política</w:t>
            </w:r>
            <w:r>
              <w:rPr>
                <w:rFonts w:hint="default" w:ascii="Arial" w:hAnsi="Arial" w:cs="Arial"/>
                <w:spacing w:val="-26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6"/>
                <w:sz w:val="24"/>
                <w:szCs w:val="24"/>
              </w:rPr>
              <w:t>de</w:t>
            </w:r>
            <w:r>
              <w:rPr>
                <w:rFonts w:hint="default" w:ascii="Arial" w:hAnsi="Arial" w:cs="Arial"/>
                <w:spacing w:val="-26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6"/>
                <w:sz w:val="24"/>
                <w:szCs w:val="24"/>
              </w:rPr>
              <w:t xml:space="preserve">acesso </w:t>
            </w: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 xml:space="preserve">restrito, </w:t>
            </w: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monitoramento</w:t>
            </w:r>
            <w:r>
              <w:rPr>
                <w:rFonts w:hint="default" w:ascii="Arial" w:hAnsi="Arial" w:cs="Arial"/>
                <w:spacing w:val="-19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de</w:t>
            </w:r>
          </w:p>
          <w:p w14:paraId="2BA2FA8C">
            <w:pPr>
              <w:pStyle w:val="12"/>
              <w:spacing w:before="2" w:line="275" w:lineRule="exact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>logs.</w:t>
            </w:r>
          </w:p>
        </w:tc>
      </w:tr>
      <w:tr w14:paraId="6A1BBE33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781" w:type="dxa"/>
          </w:tcPr>
          <w:p w14:paraId="1D66743D">
            <w:pPr>
              <w:pStyle w:val="12"/>
              <w:spacing w:before="10"/>
              <w:rPr>
                <w:rFonts w:hint="default" w:ascii="Arial" w:hAnsi="Arial" w:cs="Arial"/>
                <w:sz w:val="24"/>
                <w:szCs w:val="24"/>
              </w:rPr>
            </w:pPr>
          </w:p>
          <w:p w14:paraId="64DAD130">
            <w:pPr>
              <w:pStyle w:val="12"/>
              <w:spacing w:before="1" w:line="249" w:lineRule="auto"/>
              <w:ind w:left="110" w:right="176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pacing w:val="-4"/>
                <w:sz w:val="24"/>
                <w:szCs w:val="24"/>
              </w:rPr>
              <w:t>Ataques</w:t>
            </w:r>
            <w:r>
              <w:rPr>
                <w:rFonts w:hint="default" w:ascii="Arial" w:hAnsi="Arial" w:cs="Arial"/>
                <w:b/>
                <w:spacing w:val="-29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pacing w:val="-4"/>
                <w:sz w:val="24"/>
                <w:szCs w:val="24"/>
              </w:rPr>
              <w:t xml:space="preserve">DDoS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>ao</w:t>
            </w:r>
            <w:r>
              <w:rPr>
                <w:rFonts w:hint="default" w:ascii="Arial" w:hAnsi="Arial" w:cs="Arial"/>
                <w:b/>
                <w:spacing w:val="-28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>site</w:t>
            </w:r>
          </w:p>
        </w:tc>
        <w:tc>
          <w:tcPr>
            <w:tcW w:w="1325" w:type="dxa"/>
          </w:tcPr>
          <w:p w14:paraId="7F11504A">
            <w:pPr>
              <w:pStyle w:val="12"/>
              <w:spacing w:before="155"/>
              <w:rPr>
                <w:rFonts w:hint="default" w:ascii="Arial" w:hAnsi="Arial" w:cs="Arial"/>
                <w:sz w:val="24"/>
                <w:szCs w:val="24"/>
              </w:rPr>
            </w:pPr>
          </w:p>
          <w:p w14:paraId="674CC9E7">
            <w:pPr>
              <w:pStyle w:val="12"/>
              <w:spacing w:before="1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1835" w:type="dxa"/>
          </w:tcPr>
          <w:p w14:paraId="21EF454D">
            <w:pPr>
              <w:pStyle w:val="12"/>
              <w:spacing w:before="155"/>
              <w:rPr>
                <w:rFonts w:hint="default" w:ascii="Arial" w:hAnsi="Arial" w:cs="Arial"/>
                <w:sz w:val="24"/>
                <w:szCs w:val="24"/>
              </w:rPr>
            </w:pPr>
          </w:p>
          <w:p w14:paraId="3A8C9092">
            <w:pPr>
              <w:pStyle w:val="12"/>
              <w:spacing w:before="1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1955" w:type="dxa"/>
          </w:tcPr>
          <w:p w14:paraId="661A4FB9">
            <w:pPr>
              <w:pStyle w:val="12"/>
              <w:spacing w:before="155"/>
              <w:rPr>
                <w:rFonts w:hint="default" w:ascii="Arial" w:hAnsi="Arial" w:cs="Arial"/>
                <w:sz w:val="24"/>
                <w:szCs w:val="24"/>
              </w:rPr>
            </w:pPr>
          </w:p>
          <w:p w14:paraId="544C2FFE">
            <w:pPr>
              <w:pStyle w:val="12"/>
              <w:spacing w:before="1"/>
              <w:ind w:left="111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>Crítico</w:t>
            </w:r>
          </w:p>
        </w:tc>
        <w:tc>
          <w:tcPr>
            <w:tcW w:w="2245" w:type="dxa"/>
          </w:tcPr>
          <w:p w14:paraId="1F40FE9D">
            <w:pPr>
              <w:pStyle w:val="12"/>
              <w:spacing w:line="252" w:lineRule="auto"/>
              <w:ind w:left="112" w:right="16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Contratação</w:t>
            </w:r>
            <w:r>
              <w:rPr>
                <w:rFonts w:hint="default" w:ascii="Arial" w:hAnsi="Arial"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hint="default" w:ascii="Arial" w:hAnsi="Arial" w:cs="Arial"/>
                <w:spacing w:val="-6"/>
                <w:sz w:val="24"/>
                <w:szCs w:val="24"/>
              </w:rPr>
              <w:t>CDN</w:t>
            </w:r>
            <w:r>
              <w:rPr>
                <w:rFonts w:hint="default" w:ascii="Arial" w:hAnsi="Arial" w:cs="Arial"/>
                <w:spacing w:val="-26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6"/>
                <w:sz w:val="24"/>
                <w:szCs w:val="24"/>
              </w:rPr>
              <w:t>com</w:t>
            </w:r>
            <w:r>
              <w:rPr>
                <w:rFonts w:hint="default" w:ascii="Arial" w:hAnsi="Arial" w:cs="Arial"/>
                <w:spacing w:val="-3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6"/>
                <w:sz w:val="24"/>
                <w:szCs w:val="24"/>
              </w:rPr>
              <w:t xml:space="preserve">mitigação </w:t>
            </w: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DDoS,</w:t>
            </w:r>
            <w:r>
              <w:rPr>
                <w:rFonts w:hint="default" w:ascii="Arial" w:hAnsi="Arial" w:cs="Arial"/>
                <w:spacing w:val="-27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redundância</w:t>
            </w:r>
          </w:p>
          <w:p w14:paraId="76A36C97">
            <w:pPr>
              <w:pStyle w:val="12"/>
              <w:spacing w:line="275" w:lineRule="exact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de</w:t>
            </w:r>
            <w:r>
              <w:rPr>
                <w:rFonts w:hint="default" w:ascii="Arial" w:hAnsi="Arial" w:cs="Arial"/>
                <w:spacing w:val="-18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w w:val="95"/>
                <w:sz w:val="24"/>
                <w:szCs w:val="24"/>
              </w:rPr>
              <w:t>servidores.</w:t>
            </w:r>
          </w:p>
        </w:tc>
      </w:tr>
      <w:tr w14:paraId="1F4E90F2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5" w:hRule="atLeast"/>
        </w:trPr>
        <w:tc>
          <w:tcPr>
            <w:tcW w:w="1781" w:type="dxa"/>
          </w:tcPr>
          <w:p w14:paraId="47C86CFB">
            <w:pPr>
              <w:pStyle w:val="12"/>
              <w:spacing w:before="11"/>
              <w:rPr>
                <w:rFonts w:hint="default" w:ascii="Arial" w:hAnsi="Arial" w:cs="Arial"/>
                <w:sz w:val="24"/>
                <w:szCs w:val="24"/>
              </w:rPr>
            </w:pPr>
          </w:p>
          <w:p w14:paraId="5A5154BA">
            <w:pPr>
              <w:pStyle w:val="12"/>
              <w:spacing w:line="252" w:lineRule="auto"/>
              <w:ind w:left="110" w:right="523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Phishing</w:t>
            </w:r>
            <w:r>
              <w:rPr>
                <w:rFonts w:hint="default" w:ascii="Arial" w:hAnsi="Arial" w:cs="Arial"/>
                <w:b/>
                <w:spacing w:val="-27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e </w:t>
            </w:r>
            <w:r>
              <w:rPr>
                <w:rFonts w:hint="default" w:ascii="Arial" w:hAnsi="Arial" w:cs="Arial"/>
                <w:b/>
                <w:spacing w:val="-2"/>
                <w:w w:val="90"/>
                <w:sz w:val="24"/>
                <w:szCs w:val="24"/>
              </w:rPr>
              <w:t xml:space="preserve">engenharia </w:t>
            </w:r>
            <w:r>
              <w:rPr>
                <w:rFonts w:hint="default" w:ascii="Arial" w:hAnsi="Arial" w:cs="Arial"/>
                <w:b/>
                <w:spacing w:val="-2"/>
                <w:sz w:val="24"/>
                <w:szCs w:val="24"/>
              </w:rPr>
              <w:t>social</w:t>
            </w:r>
          </w:p>
        </w:tc>
        <w:tc>
          <w:tcPr>
            <w:tcW w:w="1325" w:type="dxa"/>
          </w:tcPr>
          <w:p w14:paraId="4748584F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70A262F3">
            <w:pPr>
              <w:pStyle w:val="12"/>
              <w:spacing w:before="27"/>
              <w:rPr>
                <w:rFonts w:hint="default" w:ascii="Arial" w:hAnsi="Arial" w:cs="Arial"/>
                <w:sz w:val="24"/>
                <w:szCs w:val="24"/>
              </w:rPr>
            </w:pPr>
          </w:p>
          <w:p w14:paraId="6264A1DA">
            <w:pPr>
              <w:pStyle w:val="12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Médio</w:t>
            </w:r>
          </w:p>
        </w:tc>
        <w:tc>
          <w:tcPr>
            <w:tcW w:w="1835" w:type="dxa"/>
          </w:tcPr>
          <w:p w14:paraId="48EE13BE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7B23570C">
            <w:pPr>
              <w:pStyle w:val="12"/>
              <w:spacing w:before="27"/>
              <w:rPr>
                <w:rFonts w:hint="default" w:ascii="Arial" w:hAnsi="Arial" w:cs="Arial"/>
                <w:sz w:val="24"/>
                <w:szCs w:val="24"/>
              </w:rPr>
            </w:pPr>
          </w:p>
          <w:p w14:paraId="52BA18C3">
            <w:pPr>
              <w:pStyle w:val="12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1955" w:type="dxa"/>
          </w:tcPr>
          <w:p w14:paraId="0FD7A16C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6322CD8C">
            <w:pPr>
              <w:pStyle w:val="12"/>
              <w:spacing w:before="27"/>
              <w:rPr>
                <w:rFonts w:hint="default" w:ascii="Arial" w:hAnsi="Arial" w:cs="Arial"/>
                <w:sz w:val="24"/>
                <w:szCs w:val="24"/>
              </w:rPr>
            </w:pPr>
          </w:p>
          <w:p w14:paraId="533BB9F8">
            <w:pPr>
              <w:pStyle w:val="12"/>
              <w:ind w:left="111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2245" w:type="dxa"/>
          </w:tcPr>
          <w:p w14:paraId="4A2752E6">
            <w:pPr>
              <w:pStyle w:val="12"/>
              <w:spacing w:line="252" w:lineRule="auto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 xml:space="preserve">Treinamentos periódicos, </w:t>
            </w:r>
            <w:r>
              <w:rPr>
                <w:rFonts w:hint="default" w:ascii="Arial" w:hAnsi="Arial" w:cs="Arial"/>
                <w:sz w:val="24"/>
                <w:szCs w:val="24"/>
              </w:rPr>
              <w:t>simulações</w:t>
            </w:r>
            <w:r>
              <w:rPr>
                <w:rFonts w:hint="default" w:ascii="Arial" w:hAnsi="Arial" w:cs="Arial"/>
                <w:spacing w:val="-26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hint="default" w:ascii="Arial" w:hAnsi="Arial" w:cs="Arial"/>
                <w:spacing w:val="-2"/>
                <w:w w:val="90"/>
                <w:sz w:val="24"/>
                <w:szCs w:val="24"/>
              </w:rPr>
              <w:t>phishing,</w:t>
            </w:r>
            <w:r>
              <w:rPr>
                <w:rFonts w:hint="default" w:ascii="Arial" w:hAnsi="Arial" w:cs="Arial"/>
                <w:spacing w:val="-16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w w:val="90"/>
                <w:sz w:val="24"/>
                <w:szCs w:val="24"/>
              </w:rPr>
              <w:t>políticas</w:t>
            </w:r>
          </w:p>
          <w:p w14:paraId="2003FD4A">
            <w:pPr>
              <w:pStyle w:val="12"/>
              <w:spacing w:line="275" w:lineRule="exact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de</w:t>
            </w:r>
            <w:r>
              <w:rPr>
                <w:rFonts w:hint="default" w:ascii="Arial" w:hAnsi="Arial" w:cs="Arial"/>
                <w:spacing w:val="-18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>conscientização.</w:t>
            </w:r>
          </w:p>
        </w:tc>
      </w:tr>
      <w:tr w14:paraId="2E22E5F3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1781" w:type="dxa"/>
          </w:tcPr>
          <w:p w14:paraId="21B04AD6">
            <w:pPr>
              <w:pStyle w:val="12"/>
              <w:spacing w:before="10"/>
              <w:rPr>
                <w:rFonts w:hint="default" w:ascii="Arial" w:hAnsi="Arial" w:cs="Arial"/>
                <w:sz w:val="24"/>
                <w:szCs w:val="24"/>
              </w:rPr>
            </w:pPr>
          </w:p>
          <w:p w14:paraId="37D27C3A">
            <w:pPr>
              <w:pStyle w:val="12"/>
              <w:spacing w:before="1" w:line="252" w:lineRule="auto"/>
              <w:ind w:left="110" w:right="176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Malware</w:t>
            </w:r>
            <w:r>
              <w:rPr>
                <w:rFonts w:hint="default" w:ascii="Arial" w:hAnsi="Arial" w:cs="Arial"/>
                <w:b/>
                <w:spacing w:val="-22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nos </w:t>
            </w:r>
            <w:r>
              <w:rPr>
                <w:rFonts w:hint="default" w:ascii="Arial" w:hAnsi="Arial" w:cs="Arial"/>
                <w:b/>
                <w:spacing w:val="-2"/>
                <w:sz w:val="24"/>
                <w:szCs w:val="24"/>
              </w:rPr>
              <w:t xml:space="preserve">dispositivos </w:t>
            </w:r>
            <w:r>
              <w:rPr>
                <w:rFonts w:hint="default" w:ascii="Arial" w:hAnsi="Arial" w:cs="Arial"/>
                <w:b/>
                <w:spacing w:val="-2"/>
                <w:w w:val="90"/>
                <w:sz w:val="24"/>
                <w:szCs w:val="24"/>
              </w:rPr>
              <w:t xml:space="preserve">administrativo </w:t>
            </w:r>
            <w:r>
              <w:rPr>
                <w:rFonts w:hint="default" w:ascii="Arial" w:hAnsi="Arial" w:cs="Arial"/>
                <w:b/>
                <w:spacing w:val="-10"/>
                <w:sz w:val="24"/>
                <w:szCs w:val="24"/>
              </w:rPr>
              <w:t>s</w:t>
            </w:r>
          </w:p>
        </w:tc>
        <w:tc>
          <w:tcPr>
            <w:tcW w:w="1325" w:type="dxa"/>
          </w:tcPr>
          <w:p w14:paraId="3BF5B99D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351B0954">
            <w:pPr>
              <w:pStyle w:val="12"/>
              <w:spacing w:before="172"/>
              <w:rPr>
                <w:rFonts w:hint="default" w:ascii="Arial" w:hAnsi="Arial" w:cs="Arial"/>
                <w:sz w:val="24"/>
                <w:szCs w:val="24"/>
              </w:rPr>
            </w:pPr>
          </w:p>
          <w:p w14:paraId="57088CB3">
            <w:pPr>
              <w:pStyle w:val="12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1835" w:type="dxa"/>
          </w:tcPr>
          <w:p w14:paraId="3A98CC31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40C08781">
            <w:pPr>
              <w:pStyle w:val="12"/>
              <w:spacing w:before="172"/>
              <w:rPr>
                <w:rFonts w:hint="default" w:ascii="Arial" w:hAnsi="Arial" w:cs="Arial"/>
                <w:sz w:val="24"/>
                <w:szCs w:val="24"/>
              </w:rPr>
            </w:pPr>
          </w:p>
          <w:p w14:paraId="44B5ACB1">
            <w:pPr>
              <w:pStyle w:val="12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Médio</w:t>
            </w:r>
          </w:p>
        </w:tc>
        <w:tc>
          <w:tcPr>
            <w:tcW w:w="1955" w:type="dxa"/>
          </w:tcPr>
          <w:p w14:paraId="01BC0052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4F5719E6">
            <w:pPr>
              <w:pStyle w:val="12"/>
              <w:spacing w:before="172"/>
              <w:rPr>
                <w:rFonts w:hint="default" w:ascii="Arial" w:hAnsi="Arial" w:cs="Arial"/>
                <w:sz w:val="24"/>
                <w:szCs w:val="24"/>
              </w:rPr>
            </w:pPr>
          </w:p>
          <w:p w14:paraId="0CCD83DA">
            <w:pPr>
              <w:pStyle w:val="12"/>
              <w:ind w:left="111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2245" w:type="dxa"/>
          </w:tcPr>
          <w:p w14:paraId="5C1C55B4">
            <w:pPr>
              <w:pStyle w:val="12"/>
              <w:spacing w:line="252" w:lineRule="auto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 xml:space="preserve">Antivírus/EDR atualizados, </w:t>
            </w:r>
            <w:r>
              <w:rPr>
                <w:rFonts w:hint="default" w:ascii="Arial" w:hAnsi="Arial" w:cs="Arial"/>
                <w:sz w:val="24"/>
                <w:szCs w:val="24"/>
              </w:rPr>
              <w:t>proibição</w:t>
            </w:r>
            <w:r>
              <w:rPr>
                <w:rFonts w:hint="default" w:ascii="Arial" w:hAnsi="Arial" w:cs="Arial"/>
                <w:spacing w:val="-2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 xml:space="preserve">pendrives, </w:t>
            </w: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segmentação</w:t>
            </w:r>
            <w:r>
              <w:rPr>
                <w:rFonts w:hint="default" w:ascii="Arial" w:hAnsi="Arial" w:cs="Arial"/>
                <w:spacing w:val="-13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de</w:t>
            </w:r>
          </w:p>
          <w:p w14:paraId="2AECCA2D">
            <w:pPr>
              <w:pStyle w:val="12"/>
              <w:spacing w:line="273" w:lineRule="exact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w w:val="95"/>
                <w:sz w:val="24"/>
                <w:szCs w:val="24"/>
              </w:rPr>
              <w:t>rede.</w:t>
            </w:r>
          </w:p>
        </w:tc>
      </w:tr>
      <w:tr w14:paraId="1AEE0D2E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5" w:hRule="atLeast"/>
        </w:trPr>
        <w:tc>
          <w:tcPr>
            <w:tcW w:w="1781" w:type="dxa"/>
          </w:tcPr>
          <w:p w14:paraId="3FAC888A">
            <w:pPr>
              <w:pStyle w:val="12"/>
              <w:spacing w:before="144" w:line="252" w:lineRule="auto"/>
              <w:ind w:left="110" w:right="337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Falhas</w:t>
            </w:r>
            <w:r>
              <w:rPr>
                <w:rFonts w:hint="default" w:ascii="Arial" w:hAnsi="Arial" w:cs="Arial"/>
                <w:b/>
                <w:spacing w:val="-26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de </w:t>
            </w:r>
            <w:r>
              <w:rPr>
                <w:rFonts w:hint="default" w:ascii="Arial" w:hAnsi="Arial" w:cs="Arial"/>
                <w:b/>
                <w:spacing w:val="-2"/>
                <w:w w:val="90"/>
                <w:sz w:val="24"/>
                <w:szCs w:val="24"/>
              </w:rPr>
              <w:t xml:space="preserve">configuração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>(ex:</w:t>
            </w:r>
            <w:r>
              <w:rPr>
                <w:rFonts w:hint="default" w:ascii="Arial" w:hAnsi="Arial" w:cs="Arial"/>
                <w:b/>
                <w:spacing w:val="-2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senhas </w:t>
            </w:r>
            <w:r>
              <w:rPr>
                <w:rFonts w:hint="default" w:ascii="Arial" w:hAnsi="Arial" w:cs="Arial"/>
                <w:b/>
                <w:spacing w:val="-2"/>
                <w:sz w:val="24"/>
                <w:szCs w:val="24"/>
              </w:rPr>
              <w:t>fracas)</w:t>
            </w:r>
          </w:p>
        </w:tc>
        <w:tc>
          <w:tcPr>
            <w:tcW w:w="1325" w:type="dxa"/>
          </w:tcPr>
          <w:p w14:paraId="0AD50E02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6F4C716D">
            <w:pPr>
              <w:pStyle w:val="12"/>
              <w:spacing w:before="27"/>
              <w:rPr>
                <w:rFonts w:hint="default" w:ascii="Arial" w:hAnsi="Arial" w:cs="Arial"/>
                <w:sz w:val="24"/>
                <w:szCs w:val="24"/>
              </w:rPr>
            </w:pPr>
          </w:p>
          <w:p w14:paraId="37E293FA">
            <w:pPr>
              <w:pStyle w:val="12"/>
              <w:spacing w:before="1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Médio</w:t>
            </w:r>
          </w:p>
        </w:tc>
        <w:tc>
          <w:tcPr>
            <w:tcW w:w="1835" w:type="dxa"/>
          </w:tcPr>
          <w:p w14:paraId="0D67F198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37197BCA">
            <w:pPr>
              <w:pStyle w:val="12"/>
              <w:spacing w:before="27"/>
              <w:rPr>
                <w:rFonts w:hint="default" w:ascii="Arial" w:hAnsi="Arial" w:cs="Arial"/>
                <w:sz w:val="24"/>
                <w:szCs w:val="24"/>
              </w:rPr>
            </w:pPr>
          </w:p>
          <w:p w14:paraId="1134D0E5">
            <w:pPr>
              <w:pStyle w:val="12"/>
              <w:spacing w:before="1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1955" w:type="dxa"/>
          </w:tcPr>
          <w:p w14:paraId="26C91234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76FB699C">
            <w:pPr>
              <w:pStyle w:val="12"/>
              <w:spacing w:before="27"/>
              <w:rPr>
                <w:rFonts w:hint="default" w:ascii="Arial" w:hAnsi="Arial" w:cs="Arial"/>
                <w:sz w:val="24"/>
                <w:szCs w:val="24"/>
              </w:rPr>
            </w:pPr>
          </w:p>
          <w:p w14:paraId="23E22A0F">
            <w:pPr>
              <w:pStyle w:val="12"/>
              <w:spacing w:before="1"/>
              <w:ind w:left="111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2245" w:type="dxa"/>
          </w:tcPr>
          <w:p w14:paraId="3E642179">
            <w:pPr>
              <w:pStyle w:val="12"/>
              <w:spacing w:line="252" w:lineRule="auto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Adoção de MFA, </w:t>
            </w: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revisão</w:t>
            </w:r>
            <w:r>
              <w:rPr>
                <w:rFonts w:hint="default" w:ascii="Arial" w:hAnsi="Arial" w:cs="Arial"/>
                <w:spacing w:val="-19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periódica</w:t>
            </w:r>
            <w:r>
              <w:rPr>
                <w:rFonts w:hint="default" w:ascii="Arial" w:hAnsi="Arial" w:cs="Arial"/>
                <w:spacing w:val="-19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 xml:space="preserve">de </w:t>
            </w: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 xml:space="preserve">configurações, </w:t>
            </w:r>
            <w:r>
              <w:rPr>
                <w:rFonts w:hint="default" w:ascii="Arial" w:hAnsi="Arial" w:cs="Arial"/>
                <w:sz w:val="24"/>
                <w:szCs w:val="24"/>
              </w:rPr>
              <w:t>hardening</w:t>
            </w:r>
            <w:r>
              <w:rPr>
                <w:rFonts w:hint="default" w:ascii="Arial" w:hAnsi="Arial" w:cs="Arial"/>
                <w:spacing w:val="-24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>de</w:t>
            </w:r>
          </w:p>
          <w:p w14:paraId="5E3F2F6C">
            <w:pPr>
              <w:pStyle w:val="12"/>
              <w:spacing w:line="275" w:lineRule="exact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>sistemas.</w:t>
            </w:r>
          </w:p>
        </w:tc>
      </w:tr>
      <w:tr w14:paraId="1D83BDCA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5" w:hRule="atLeast"/>
        </w:trPr>
        <w:tc>
          <w:tcPr>
            <w:tcW w:w="1781" w:type="dxa"/>
          </w:tcPr>
          <w:p w14:paraId="23593671">
            <w:pPr>
              <w:pStyle w:val="12"/>
              <w:spacing w:before="15"/>
              <w:rPr>
                <w:rFonts w:hint="default" w:ascii="Arial" w:hAnsi="Arial" w:cs="Arial"/>
                <w:sz w:val="24"/>
                <w:szCs w:val="24"/>
              </w:rPr>
            </w:pPr>
          </w:p>
          <w:p w14:paraId="155C778A">
            <w:pPr>
              <w:pStyle w:val="12"/>
              <w:spacing w:before="1" w:line="252" w:lineRule="auto"/>
              <w:ind w:left="110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w w:val="90"/>
                <w:sz w:val="24"/>
                <w:szCs w:val="24"/>
              </w:rPr>
              <w:t>Interrupção</w:t>
            </w:r>
            <w:r>
              <w:rPr>
                <w:rFonts w:hint="default" w:ascii="Arial" w:hAnsi="Arial" w:cs="Arial"/>
                <w:b/>
                <w:spacing w:val="-23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w w:val="90"/>
                <w:sz w:val="24"/>
                <w:szCs w:val="24"/>
              </w:rPr>
              <w:t xml:space="preserve">do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hint="default" w:ascii="Arial" w:hAnsi="Arial" w:cs="Arial"/>
                <w:b/>
                <w:spacing w:val="-28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de </w:t>
            </w:r>
            <w:r>
              <w:rPr>
                <w:rFonts w:hint="default" w:ascii="Arial" w:hAnsi="Arial" w:cs="Arial"/>
                <w:b/>
                <w:spacing w:val="-2"/>
                <w:sz w:val="24"/>
                <w:szCs w:val="24"/>
              </w:rPr>
              <w:t>pagamento</w:t>
            </w:r>
          </w:p>
        </w:tc>
        <w:tc>
          <w:tcPr>
            <w:tcW w:w="1325" w:type="dxa"/>
          </w:tcPr>
          <w:p w14:paraId="45137BD0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78AE3FE4">
            <w:pPr>
              <w:pStyle w:val="12"/>
              <w:spacing w:before="27"/>
              <w:rPr>
                <w:rFonts w:hint="default" w:ascii="Arial" w:hAnsi="Arial" w:cs="Arial"/>
                <w:sz w:val="24"/>
                <w:szCs w:val="24"/>
              </w:rPr>
            </w:pPr>
          </w:p>
          <w:p w14:paraId="0655D6E1">
            <w:pPr>
              <w:pStyle w:val="12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1835" w:type="dxa"/>
          </w:tcPr>
          <w:p w14:paraId="7819BB06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4613C66A">
            <w:pPr>
              <w:pStyle w:val="12"/>
              <w:spacing w:before="27"/>
              <w:rPr>
                <w:rFonts w:hint="default" w:ascii="Arial" w:hAnsi="Arial" w:cs="Arial"/>
                <w:sz w:val="24"/>
                <w:szCs w:val="24"/>
              </w:rPr>
            </w:pPr>
          </w:p>
          <w:p w14:paraId="431EA50D">
            <w:pPr>
              <w:pStyle w:val="12"/>
              <w:ind w:left="1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Médio</w:t>
            </w:r>
          </w:p>
        </w:tc>
        <w:tc>
          <w:tcPr>
            <w:tcW w:w="1955" w:type="dxa"/>
          </w:tcPr>
          <w:p w14:paraId="4A7E0DCB">
            <w:pPr>
              <w:pStyle w:val="12"/>
              <w:rPr>
                <w:rFonts w:hint="default" w:ascii="Arial" w:hAnsi="Arial" w:cs="Arial"/>
                <w:sz w:val="24"/>
                <w:szCs w:val="24"/>
              </w:rPr>
            </w:pPr>
          </w:p>
          <w:p w14:paraId="3CA4B0F5">
            <w:pPr>
              <w:pStyle w:val="12"/>
              <w:spacing w:before="27"/>
              <w:rPr>
                <w:rFonts w:hint="default" w:ascii="Arial" w:hAnsi="Arial" w:cs="Arial"/>
                <w:sz w:val="24"/>
                <w:szCs w:val="24"/>
              </w:rPr>
            </w:pPr>
          </w:p>
          <w:p w14:paraId="33F97357">
            <w:pPr>
              <w:pStyle w:val="12"/>
              <w:ind w:left="111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Alto</w:t>
            </w:r>
          </w:p>
        </w:tc>
        <w:tc>
          <w:tcPr>
            <w:tcW w:w="2245" w:type="dxa"/>
          </w:tcPr>
          <w:p w14:paraId="55715791">
            <w:pPr>
              <w:pStyle w:val="12"/>
              <w:spacing w:line="252" w:lineRule="auto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Gateway</w:t>
            </w:r>
            <w:r>
              <w:rPr>
                <w:rFonts w:hint="default" w:ascii="Arial" w:hAnsi="Arial" w:cs="Arial"/>
                <w:spacing w:val="-22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 xml:space="preserve">pagamento alternativo, </w:t>
            </w: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monitoramento</w:t>
            </w:r>
            <w:r>
              <w:rPr>
                <w:rFonts w:hint="default" w:ascii="Arial" w:hAnsi="Arial" w:cs="Arial"/>
                <w:spacing w:val="-24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em</w:t>
            </w:r>
          </w:p>
          <w:p w14:paraId="2E83CE55">
            <w:pPr>
              <w:pStyle w:val="12"/>
              <w:spacing w:line="275" w:lineRule="exact"/>
              <w:ind w:left="1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w w:val="90"/>
                <w:sz w:val="24"/>
                <w:szCs w:val="24"/>
              </w:rPr>
              <w:t>tempo</w:t>
            </w:r>
            <w:r>
              <w:rPr>
                <w:rFonts w:hint="default" w:ascii="Arial" w:hAnsi="Arial" w:cs="Arial"/>
                <w:spacing w:val="-10"/>
                <w:w w:val="9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4"/>
                <w:w w:val="95"/>
                <w:sz w:val="24"/>
                <w:szCs w:val="24"/>
              </w:rPr>
              <w:t>real.</w:t>
            </w:r>
          </w:p>
        </w:tc>
      </w:tr>
    </w:tbl>
    <w:p w14:paraId="7CB1AA7A">
      <w:pPr>
        <w:pStyle w:val="8"/>
        <w:spacing w:before="64"/>
        <w:rPr>
          <w:rFonts w:hint="default" w:ascii="Arial" w:hAnsi="Arial" w:cs="Arial"/>
          <w:sz w:val="24"/>
          <w:szCs w:val="24"/>
        </w:rPr>
      </w:pPr>
    </w:p>
    <w:p w14:paraId="4FAE5390">
      <w:pPr>
        <w:pStyle w:val="8"/>
        <w:spacing w:before="64"/>
        <w:rPr>
          <w:rFonts w:hint="default" w:ascii="Arial" w:hAnsi="Arial" w:cs="Arial"/>
          <w:sz w:val="24"/>
          <w:szCs w:val="24"/>
        </w:rPr>
      </w:pPr>
    </w:p>
    <w:p w14:paraId="6727E24B">
      <w:pPr>
        <w:pStyle w:val="8"/>
        <w:spacing w:before="64"/>
        <w:rPr>
          <w:rFonts w:hint="default" w:ascii="Arial" w:hAnsi="Arial" w:cs="Arial"/>
          <w:sz w:val="24"/>
          <w:szCs w:val="24"/>
        </w:rPr>
      </w:pPr>
    </w:p>
    <w:p w14:paraId="0F5CA211">
      <w:pPr>
        <w:pStyle w:val="8"/>
        <w:spacing w:before="64"/>
        <w:rPr>
          <w:rFonts w:hint="default" w:ascii="Arial" w:hAnsi="Arial" w:cs="Arial"/>
          <w:sz w:val="24"/>
          <w:szCs w:val="24"/>
        </w:rPr>
      </w:pPr>
    </w:p>
    <w:p w14:paraId="01299EC6">
      <w:pPr>
        <w:pStyle w:val="3"/>
        <w:rPr>
          <w:rFonts w:hint="default" w:ascii="Arial" w:hAnsi="Arial" w:cs="Arial"/>
          <w:sz w:val="24"/>
          <w:szCs w:val="24"/>
        </w:rPr>
      </w:pPr>
      <w:bookmarkStart w:id="4" w:name="Classificação do Tratamento de Riscos"/>
      <w:bookmarkEnd w:id="4"/>
      <w:r>
        <w:rPr>
          <w:rFonts w:hint="default" w:ascii="Arial" w:hAnsi="Arial" w:cs="Arial"/>
          <w:spacing w:val="-6"/>
          <w:sz w:val="24"/>
          <w:szCs w:val="24"/>
        </w:rPr>
        <w:t>Classificação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6"/>
          <w:sz w:val="24"/>
          <w:szCs w:val="24"/>
        </w:rPr>
        <w:t>do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6"/>
          <w:sz w:val="24"/>
          <w:szCs w:val="24"/>
        </w:rPr>
        <w:t>Tratamento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6"/>
          <w:sz w:val="24"/>
          <w:szCs w:val="24"/>
        </w:rPr>
        <w:t>de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pacing w:val="-6"/>
          <w:sz w:val="24"/>
          <w:szCs w:val="24"/>
        </w:rPr>
        <w:t>Riscos</w:t>
      </w:r>
    </w:p>
    <w:p w14:paraId="143C5DB1">
      <w:pPr>
        <w:pStyle w:val="8"/>
        <w:spacing w:before="102"/>
        <w:rPr>
          <w:rFonts w:hint="default" w:ascii="Arial" w:hAnsi="Arial" w:cs="Arial"/>
          <w:b/>
          <w:i/>
          <w:sz w:val="24"/>
          <w:szCs w:val="24"/>
        </w:rPr>
      </w:pPr>
    </w:p>
    <w:p w14:paraId="15499FD9">
      <w:pPr>
        <w:pStyle w:val="11"/>
        <w:numPr>
          <w:ilvl w:val="2"/>
          <w:numId w:val="4"/>
        </w:numPr>
        <w:tabs>
          <w:tab w:val="left" w:pos="743"/>
        </w:tabs>
        <w:spacing w:before="0" w:after="0" w:line="240" w:lineRule="auto"/>
        <w:ind w:left="743" w:right="0" w:hanging="359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pacing w:val="-4"/>
          <w:sz w:val="24"/>
          <w:szCs w:val="24"/>
        </w:rPr>
        <w:t>Aceitar</w:t>
      </w:r>
      <w:r>
        <w:rPr>
          <w:rFonts w:hint="default" w:ascii="Arial" w:hAnsi="Arial" w:cs="Arial"/>
          <w:spacing w:val="-4"/>
          <w:sz w:val="24"/>
          <w:szCs w:val="24"/>
        </w:rPr>
        <w:t>: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Apenas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se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o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custo</w:t>
      </w:r>
      <w:r>
        <w:rPr>
          <w:rFonts w:hint="default" w:ascii="Arial" w:hAnsi="Arial" w:cs="Arial"/>
          <w:spacing w:val="-13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do</w:t>
      </w:r>
      <w:r>
        <w:rPr>
          <w:rFonts w:hint="default" w:ascii="Arial" w:hAnsi="Arial" w:cs="Arial"/>
          <w:spacing w:val="-13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controle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for</w:t>
      </w:r>
      <w:r>
        <w:rPr>
          <w:rFonts w:hint="default" w:ascii="Arial" w:hAnsi="Arial" w:cs="Arial"/>
          <w:spacing w:val="-15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maior</w:t>
      </w:r>
      <w:r>
        <w:rPr>
          <w:rFonts w:hint="default" w:ascii="Arial" w:hAnsi="Arial" w:cs="Arial"/>
          <w:spacing w:val="-2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que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o</w:t>
      </w:r>
      <w:r>
        <w:rPr>
          <w:rFonts w:hint="default" w:ascii="Arial" w:hAnsi="Arial" w:cs="Arial"/>
          <w:spacing w:val="-13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risco.</w:t>
      </w:r>
    </w:p>
    <w:p w14:paraId="5F441121">
      <w:pPr>
        <w:pStyle w:val="11"/>
        <w:numPr>
          <w:ilvl w:val="2"/>
          <w:numId w:val="4"/>
        </w:numPr>
        <w:tabs>
          <w:tab w:val="left" w:pos="744"/>
        </w:tabs>
        <w:spacing w:before="61" w:after="0" w:line="295" w:lineRule="auto"/>
        <w:ind w:left="744" w:right="318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pacing w:val="-4"/>
          <w:sz w:val="24"/>
          <w:szCs w:val="24"/>
        </w:rPr>
        <w:t>Mitigar</w:t>
      </w:r>
      <w:r>
        <w:rPr>
          <w:rFonts w:hint="default" w:ascii="Arial" w:hAnsi="Arial" w:cs="Arial"/>
          <w:spacing w:val="-4"/>
          <w:sz w:val="24"/>
          <w:szCs w:val="24"/>
        </w:rPr>
        <w:t>:</w:t>
      </w:r>
      <w:r>
        <w:rPr>
          <w:rFonts w:hint="default" w:ascii="Arial" w:hAnsi="Arial" w:cs="Arial"/>
          <w:spacing w:val="-2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Implantação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de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medidas</w:t>
      </w:r>
      <w:r>
        <w:rPr>
          <w:rFonts w:hint="default" w:ascii="Arial" w:hAnsi="Arial" w:cs="Arial"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de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controle</w:t>
      </w:r>
      <w:r>
        <w:rPr>
          <w:rFonts w:hint="default" w:ascii="Arial" w:hAnsi="Arial" w:cs="Arial"/>
          <w:spacing w:val="-22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para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reduzir</w:t>
      </w:r>
      <w:r>
        <w:rPr>
          <w:rFonts w:hint="default" w:ascii="Arial" w:hAnsi="Arial" w:cs="Arial"/>
          <w:spacing w:val="-25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a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probabilidade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 xml:space="preserve">e/ou </w:t>
      </w:r>
      <w:r>
        <w:rPr>
          <w:rFonts w:hint="default" w:ascii="Arial" w:hAnsi="Arial" w:cs="Arial"/>
          <w:spacing w:val="-2"/>
          <w:sz w:val="24"/>
          <w:szCs w:val="24"/>
        </w:rPr>
        <w:t>impacto.</w:t>
      </w:r>
    </w:p>
    <w:p w14:paraId="705491C4">
      <w:pPr>
        <w:pStyle w:val="11"/>
        <w:numPr>
          <w:ilvl w:val="2"/>
          <w:numId w:val="4"/>
        </w:numPr>
        <w:tabs>
          <w:tab w:val="left" w:pos="744"/>
        </w:tabs>
        <w:spacing w:before="0" w:after="0" w:line="290" w:lineRule="auto"/>
        <w:ind w:left="744" w:right="1003" w:hanging="36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pacing w:val="-4"/>
          <w:sz w:val="24"/>
          <w:szCs w:val="24"/>
        </w:rPr>
        <w:t>Transferir</w:t>
      </w:r>
      <w:r>
        <w:rPr>
          <w:rFonts w:hint="default" w:ascii="Arial" w:hAnsi="Arial" w:cs="Arial"/>
          <w:spacing w:val="-4"/>
          <w:sz w:val="24"/>
          <w:szCs w:val="24"/>
        </w:rPr>
        <w:t>:</w:t>
      </w:r>
      <w:r>
        <w:rPr>
          <w:rFonts w:hint="default" w:ascii="Arial" w:hAnsi="Arial" w:cs="Arial"/>
          <w:spacing w:val="-20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Uso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de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seguros</w:t>
      </w:r>
      <w:r>
        <w:rPr>
          <w:rFonts w:hint="default" w:ascii="Arial" w:hAnsi="Arial" w:cs="Arial"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cibernéticos</w:t>
      </w:r>
      <w:r>
        <w:rPr>
          <w:rFonts w:hint="default" w:ascii="Arial" w:hAnsi="Arial" w:cs="Arial"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ou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terceirização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de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serviços</w:t>
      </w:r>
      <w:r>
        <w:rPr>
          <w:rFonts w:hint="default" w:ascii="Arial" w:hAnsi="Arial" w:cs="Arial"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 xml:space="preserve">(ex: </w:t>
      </w:r>
      <w:r>
        <w:rPr>
          <w:rFonts w:hint="default" w:ascii="Arial" w:hAnsi="Arial" w:cs="Arial"/>
          <w:spacing w:val="-2"/>
          <w:sz w:val="24"/>
          <w:szCs w:val="24"/>
        </w:rPr>
        <w:t>pagamento).</w:t>
      </w:r>
    </w:p>
    <w:p w14:paraId="29171B30">
      <w:pPr>
        <w:pStyle w:val="11"/>
        <w:numPr>
          <w:ilvl w:val="2"/>
          <w:numId w:val="4"/>
        </w:numPr>
        <w:tabs>
          <w:tab w:val="left" w:pos="743"/>
        </w:tabs>
        <w:spacing w:before="0" w:after="0" w:line="240" w:lineRule="auto"/>
        <w:ind w:left="743" w:right="0" w:hanging="359"/>
        <w:jc w:val="left"/>
        <w:rPr>
          <w:rFonts w:hint="default" w:ascii="Arial" w:hAnsi="Arial" w:cs="Arial"/>
          <w:sz w:val="24"/>
          <w:szCs w:val="24"/>
        </w:rPr>
        <w:sectPr>
          <w:pgSz w:w="11910" w:h="16840"/>
          <w:pgMar w:top="1420" w:right="1275" w:bottom="280" w:left="1417" w:header="720" w:footer="720" w:gutter="0"/>
          <w:cols w:space="720" w:num="1"/>
        </w:sectPr>
      </w:pPr>
      <w:r>
        <w:rPr>
          <w:rFonts w:hint="default" w:ascii="Arial" w:hAnsi="Arial" w:cs="Arial"/>
          <w:b/>
          <w:spacing w:val="-4"/>
          <w:sz w:val="24"/>
          <w:szCs w:val="24"/>
        </w:rPr>
        <w:t>Eliminar</w:t>
      </w:r>
      <w:r>
        <w:rPr>
          <w:rFonts w:hint="default" w:ascii="Arial" w:hAnsi="Arial" w:cs="Arial"/>
          <w:spacing w:val="-4"/>
          <w:sz w:val="24"/>
          <w:szCs w:val="24"/>
        </w:rPr>
        <w:t>: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Encerrar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atividades</w:t>
      </w:r>
      <w:r>
        <w:rPr>
          <w:rFonts w:hint="default" w:ascii="Arial" w:hAnsi="Arial" w:cs="Arial"/>
          <w:spacing w:val="-1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ou</w:t>
      </w:r>
      <w:r>
        <w:rPr>
          <w:rFonts w:hint="default" w:ascii="Arial" w:hAnsi="Arial" w:cs="Arial"/>
          <w:spacing w:val="-10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serviços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que</w:t>
      </w:r>
      <w:r>
        <w:rPr>
          <w:rFonts w:hint="default" w:ascii="Arial" w:hAnsi="Arial" w:cs="Arial"/>
          <w:spacing w:val="-13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trag</w:t>
      </w:r>
      <w:r>
        <w:rPr>
          <w:rFonts w:hint="default" w:ascii="Arial" w:hAnsi="Arial" w:cs="Arial"/>
          <w:spacing w:val="-4"/>
          <w:sz w:val="24"/>
          <w:szCs w:val="24"/>
          <w:lang w:val="pt-BR"/>
        </w:rPr>
        <w:t>am riscos inaceitáveis.</w:t>
      </w:r>
    </w:p>
    <w:p w14:paraId="149C35D5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92D08A3">
      <w:pPr>
        <w:numPr>
          <w:ilvl w:val="0"/>
          <w:numId w:val="5"/>
        </w:num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Plano de Continuidade de Negócio</w:t>
      </w:r>
    </w:p>
    <w:p w14:paraId="6439B9E1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O PCN visa g</w:t>
      </w:r>
      <w:r>
        <w:rPr>
          <w:rFonts w:hint="default" w:ascii="Arial" w:hAnsi="Arial" w:eastAsia="SimSun" w:cs="Arial"/>
          <w:sz w:val="24"/>
          <w:szCs w:val="24"/>
        </w:rPr>
        <w:t>arantir a retomada rápida e eficiente das atividades críticas d</w:t>
      </w:r>
      <w:r>
        <w:rPr>
          <w:rFonts w:hint="default" w:ascii="Arial" w:hAnsi="Arial" w:eastAsia="SimSun" w:cs="Arial"/>
          <w:sz w:val="24"/>
          <w:szCs w:val="24"/>
          <w:lang w:val="pt-BR"/>
        </w:rPr>
        <w:t>o marketplace</w:t>
      </w:r>
      <w:r>
        <w:rPr>
          <w:rFonts w:hint="default" w:ascii="Arial" w:hAnsi="Arial" w:eastAsia="SimSun" w:cs="Arial"/>
          <w:sz w:val="24"/>
          <w:szCs w:val="24"/>
        </w:rPr>
        <w:t xml:space="preserve"> diante de incidentes, minimizando prejuízos operacionais, financeiros e à reputação.</w:t>
      </w:r>
    </w:p>
    <w:p w14:paraId="0C9AC7E0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</w:rPr>
      </w:pPr>
    </w:p>
    <w:p w14:paraId="104C316A">
      <w:pPr>
        <w:numPr>
          <w:numId w:val="0"/>
        </w:num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29CF4BC1">
      <w:pPr>
        <w:numPr>
          <w:ilvl w:val="1"/>
          <w:numId w:val="5"/>
        </w:numPr>
        <w:ind w:left="466" w:leftChars="0" w:firstLine="0" w:firstLineChars="0"/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Processo Críticos</w:t>
      </w:r>
    </w:p>
    <w:p w14:paraId="16B7646E">
      <w:pPr>
        <w:numPr>
          <w:numId w:val="0"/>
        </w:numPr>
        <w:ind w:left="466" w:leftChars="0"/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5CB88A39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Em caso de incidentes graves (falhas de TI, desastres naturais, ataques massivos), os processos de negócio mais críticos devem ser prioritariamente recuperados. Destacam-se:</w:t>
      </w:r>
    </w:p>
    <w:p w14:paraId="61E92AA9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0AB58766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Autenticação e autorização: gestão de login e controle de acesso de clientes e vendedores, sem os quais não há transação possível.</w:t>
      </w:r>
    </w:p>
    <w:p w14:paraId="1CB5E0C2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EC4FBC8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Processamento de transações: sistemas de pagamento e processamento de pedidos, que garantem a concretização de vendas e o fluxo financeiro.</w:t>
      </w:r>
    </w:p>
    <w:p w14:paraId="5C62E8E6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420E238C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Comunicação com clientes e vendedores: serviços de mensageria interna e notificações, essenciais para confirmar pedidos, atualizações de entrega e suporte.</w:t>
      </w:r>
    </w:p>
    <w:p w14:paraId="5D9AF21F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35692FDE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Serviço de atendimento ao cliente: canais de contato (SAC, chat, e-mail) que atendem dúvidas e reclamações, sustentando a confiança do usuário.</w:t>
      </w:r>
    </w:p>
    <w:p w14:paraId="7B2B9344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FB1CF38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Infraestrutura de servidores e rede: servidores web, bancos de dados e equipamentos de rede que mantêm o site e sistemas disponíveis aos usuários.</w:t>
      </w:r>
    </w:p>
    <w:p w14:paraId="2100DA70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1BC8FC3A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Armazenamento de dados: bases de dados de usuários, produtos e histórico de transações, necessários para retomada de operações e provas em auditoria pós-incidente.</w:t>
      </w:r>
    </w:p>
    <w:p w14:paraId="3BD4DEF7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14B3AA5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5752907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AD73568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4.2 Estratégias de recuperação</w:t>
      </w:r>
    </w:p>
    <w:p w14:paraId="740D26EE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435FB776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Para manter a continuidade, devem ser adotadas estratégias de recuperação e alta disponibilidade:</w:t>
      </w:r>
    </w:p>
    <w:p w14:paraId="219FCA77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44E81D2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Redundância de sistemas (servidores em cluster e balanceamento de carga) para evitar pontos únicos de falha.</w:t>
      </w:r>
    </w:p>
    <w:p w14:paraId="11C3E1B8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130E20F5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Replicação e backups em locais alternativos (off-site), garantindo recuperação de dados em caso de perda.</w:t>
      </w:r>
    </w:p>
    <w:p w14:paraId="0FF101A5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47B05D6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Infraestrutura de failover, com ambientes redundantes (data center secundário ou nuvem) prontos para assumir automaticamente em caso de queda.</w:t>
      </w:r>
    </w:p>
    <w:p w14:paraId="53B8D200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3525C63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SLA com fornecedores de hospedagem e rede, assegurando suporte emergencial e limites de indisponibilidade.</w:t>
      </w:r>
    </w:p>
    <w:p w14:paraId="5433F789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3A06AEE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Testes periódicos de recuperação (DR drills) para validar procedimentos de restauração e treinar a equipe, identificando e corrigindo falhas no plano.</w:t>
      </w:r>
    </w:p>
    <w:p w14:paraId="001B816D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82A7403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459F8BFA">
      <w:pPr>
        <w:ind w:firstLine="266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7AC2E2E">
      <w:pPr>
        <w:ind w:left="0" w:leftChars="0" w:firstLine="400" w:firstLineChars="0"/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4.3 Plano de contingência</w:t>
      </w:r>
    </w:p>
    <w:p w14:paraId="66AD6173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7CEC4C75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Define ações, responsáveis e canais de comunicação para incidentes graves:</w:t>
      </w:r>
    </w:p>
    <w:p w14:paraId="78FA684A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1B26D8DC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Coordenação: formação de um Comitê de Crise, liderado por um coordenador geral (ex.: Diretor de TI), que avalia a situação, autoriza ações emergenciais e mantém a governança do incidente.</w:t>
      </w:r>
    </w:p>
    <w:p w14:paraId="6DA2EA83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40D56ADD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Responsabilidades: equipes específicas com papéis pré-definidos—infraestrutura (restauração de sistemas), banco de dados (recuperação de informações), desenvolvimento (verificação de integridade da aplicação) e comunicação (contato com imprensa, órgãos reguladores e usuários).</w:t>
      </w:r>
    </w:p>
    <w:p w14:paraId="72033FF4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3D51BDE4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Comunicação de emergência: definição de canais prioritários (telefone, e-mail, SMS) para notificar diretores, corpo técnico, órgãos como ANPD e usuários afetados, garantindo transparência e minimizando impactos reputacionais.</w:t>
      </w:r>
    </w:p>
    <w:p w14:paraId="4E375B9D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4E0FCC01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Ações imediatas: procedimentos para isolar sistemas comprometidos, acionar rapidamente backups e iniciar failover, validando a integridade dos sistemas críticos para evitar danos adicionais.</w:t>
      </w:r>
    </w:p>
    <w:p w14:paraId="10017696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E601542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Resposta a incidentes e lições aprendidas: plano de contenção e erradicação detalhado, incluindo análise forense e correção de vulnerabilidades exploradas; após a normalização, realização de reuniões de avaliação para atualizar o plano e prevenir ocorrências futuras.</w:t>
      </w:r>
    </w:p>
    <w:p w14:paraId="52C3A4F0">
      <w:pPr>
        <w:numPr>
          <w:numId w:val="0"/>
        </w:numPr>
        <w:ind w:leftChars="0"/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53ED3AC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0B79790A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>Essas diretrizes garantem que, mesmo diante de falhas de TI, ataques ou desastres, o marketplace retome suas operações de forma coordenada e eficiente, reduzindo riscos financeiros, mantendo a confiança dos usuários e assegurando conformidade com padrões de segurança.</w:t>
      </w:r>
    </w:p>
    <w:p w14:paraId="4B3DA315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1F7274F2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E0D3B76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39DC4D1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9106AF8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13C6888D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918BBB0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399AC40B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6021EBFA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5. Referências</w:t>
      </w:r>
      <w:bookmarkStart w:id="5" w:name="_GoBack"/>
      <w:bookmarkEnd w:id="5"/>
    </w:p>
    <w:p w14:paraId="0D3F74B9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5EBA1219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 xml:space="preserve">    BRASIL. Lei n. 13.709, de 14 de agosto de 2018. Dispõe sobre a proteção de dados pessoais e altera a Lei n. 12.965, de 23 de abril de 2014.</w:t>
      </w:r>
    </w:p>
    <w:p w14:paraId="03E84AA3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0CB214E4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 xml:space="preserve">    BRASIL. Lei n. 12.965, de 23 de abril de 2014. Estabelece princípios, garantias, direitos e deveres para o uso da Internet no Brasil (Marco Civil da Internet). </w:t>
      </w:r>
    </w:p>
    <w:p w14:paraId="53757FE4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2F662BA7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 xml:space="preserve">    BRASIL. Decreto n. 7.962, de 15 de março de 2013. Regulamenta a Lei n. 8.078/1990 (Código de Defesa do Consumidor) no comércio eletrônico.</w:t>
      </w:r>
    </w:p>
    <w:p w14:paraId="199BBEE5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43B5CCA7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 xml:space="preserve">    ASSOCIAÇÃO BRASILEIRA DE NORMAS TÉCNICAS. NBR ISO/IEC 27002:2005. Tecnologia da informação – Técnicas de segurança – Código de prática para a gestão da segurança da informação.</w:t>
      </w:r>
    </w:p>
    <w:p w14:paraId="35E7D812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</w:p>
    <w:p w14:paraId="05358580">
      <w:pPr>
        <w:jc w:val="both"/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sz w:val="24"/>
          <w:szCs w:val="24"/>
          <w:lang w:val="pt-BR"/>
        </w:rPr>
        <w:t xml:space="preserve">    ISO/IEC 27001:2022. Information technology – Security techniques – Information security management systems.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956D8"/>
    <w:multiLevelType w:val="singleLevel"/>
    <w:tmpl w:val="AA5956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E0C11845"/>
    <w:multiLevelType w:val="singleLevel"/>
    <w:tmpl w:val="E0C1184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3"/>
      <w:numFmt w:val="decimal"/>
      <w:lvlText w:val="%1"/>
      <w:lvlJc w:val="left"/>
      <w:pPr>
        <w:ind w:left="463" w:hanging="440"/>
        <w:jc w:val="left"/>
      </w:pPr>
      <w:rPr>
        <w:rFonts w:hint="default"/>
        <w:lang w:val="pt-PT" w:eastAsia="en-US" w:bidi="ar-SA"/>
      </w:rPr>
    </w:lvl>
    <w:lvl w:ilvl="1" w:tentative="0">
      <w:start w:val="1"/>
      <w:numFmt w:val="decimal"/>
      <w:lvlText w:val="%1.%2"/>
      <w:lvlJc w:val="left"/>
      <w:pPr>
        <w:ind w:left="440" w:hanging="44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7"/>
        <w:sz w:val="28"/>
        <w:szCs w:val="28"/>
        <w:lang w:val="pt-PT" w:eastAsia="en-US" w:bidi="ar-SA"/>
      </w:rPr>
    </w:lvl>
    <w:lvl w:ilvl="2" w:tentative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2622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3564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505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447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388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330" w:hanging="360"/>
      </w:pPr>
      <w:rPr>
        <w:rFonts w:hint="default"/>
        <w:lang w:val="pt-PT" w:eastAsia="en-US" w:bidi="ar-SA"/>
      </w:rPr>
    </w:lvl>
  </w:abstractNum>
  <w:abstractNum w:abstractNumId="3">
    <w:nsid w:val="1E47CD9F"/>
    <w:multiLevelType w:val="singleLevel"/>
    <w:tmpl w:val="1E47CD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25050497"/>
    <w:multiLevelType w:val="multilevel"/>
    <w:tmpl w:val="25050497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466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466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466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466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466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66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66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66" w:leftChars="0" w:firstLine="0" w:firstLineChars="0"/>
      </w:pPr>
      <w:rPr>
        <w:rFonts w:hint="default"/>
      </w:rPr>
    </w:lvl>
  </w:abstractNum>
  <w:abstractNum w:abstractNumId="5">
    <w:nsid w:val="3714EE2F"/>
    <w:multiLevelType w:val="singleLevel"/>
    <w:tmpl w:val="3714EE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D00B8"/>
    <w:rsid w:val="135D00B8"/>
    <w:rsid w:val="1F92043B"/>
    <w:rsid w:val="26F21EE2"/>
    <w:rsid w:val="60B63F20"/>
    <w:rsid w:val="7ACA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1"/>
      <w:ind w:left="462" w:hanging="439"/>
      <w:outlineLvl w:val="1"/>
    </w:pPr>
    <w:rPr>
      <w:rFonts w:ascii="Trebuchet MS" w:hAnsi="Trebuchet MS" w:eastAsia="Trebuchet MS" w:cs="Trebuchet MS"/>
      <w:b/>
      <w:bCs/>
      <w:sz w:val="28"/>
      <w:szCs w:val="28"/>
      <w:lang w:val="pt-PT" w:eastAsia="en-US" w:bidi="ar-SA"/>
    </w:rPr>
  </w:style>
  <w:style w:type="paragraph" w:styleId="3">
    <w:name w:val="heading 2"/>
    <w:basedOn w:val="1"/>
    <w:qFormat/>
    <w:uiPriority w:val="1"/>
    <w:pPr>
      <w:ind w:left="23"/>
      <w:outlineLvl w:val="2"/>
    </w:pPr>
    <w:rPr>
      <w:rFonts w:ascii="Trebuchet MS" w:hAnsi="Trebuchet MS" w:eastAsia="Trebuchet MS" w:cs="Trebuchet MS"/>
      <w:b/>
      <w:bCs/>
      <w:i/>
      <w:iCs/>
      <w:sz w:val="24"/>
      <w:szCs w:val="24"/>
      <w:lang w:val="pt-PT" w:eastAsia="en-US" w:bidi="ar-SA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pt-PT" w:eastAsia="en-US" w:bidi="ar-SA"/>
    </w:rPr>
  </w:style>
  <w:style w:type="paragraph" w:styleId="9">
    <w:name w:val="Title"/>
    <w:basedOn w:val="1"/>
    <w:qFormat/>
    <w:uiPriority w:val="1"/>
    <w:pPr>
      <w:spacing w:before="82"/>
      <w:ind w:left="23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1">
    <w:name w:val="List Paragraph"/>
    <w:basedOn w:val="1"/>
    <w:qFormat/>
    <w:uiPriority w:val="1"/>
    <w:pPr>
      <w:ind w:left="744" w:hanging="360"/>
    </w:pPr>
    <w:rPr>
      <w:rFonts w:ascii="Trebuchet MS" w:hAnsi="Trebuchet MS" w:eastAsia="Trebuchet MS" w:cs="Trebuchet MS"/>
      <w:lang w:val="pt-PT" w:eastAsia="en-US" w:bidi="ar-SA"/>
    </w:rPr>
  </w:style>
  <w:style w:type="paragraph" w:customStyle="1" w:styleId="12">
    <w:name w:val="Table Paragraph"/>
    <w:basedOn w:val="1"/>
    <w:qFormat/>
    <w:uiPriority w:val="1"/>
    <w:rPr>
      <w:rFonts w:ascii="Trebuchet MS" w:hAnsi="Trebuchet MS" w:eastAsia="Trebuchet MS" w:cs="Trebuchet MS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2025-03-23T19:06:00Z</dcterms:created>
  <dc:creator>Wilton Jr</dc:creator>
  <cp:lastModifiedBy>Wilton Jr</cp:lastModifiedBy>
  <dcterms:modified xsi:type="dcterms:W3CDTF">2025-06-02T19:33:43Z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3A353BAA327E47B68D4936A7C2CF304D_11</vt:lpwstr>
  </property>
</Properties>
</file>