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8C687" w14:textId="77777777" w:rsidR="00D059D5" w:rsidRDefault="00D059D5">
      <w:pPr>
        <w:spacing w:before="2600"/>
      </w:pPr>
    </w:p>
    <w:p w14:paraId="65651311" w14:textId="77777777" w:rsidR="00D059D5" w:rsidRDefault="009638C8">
      <w:r>
        <w:rPr>
          <w:b/>
          <w:bCs/>
          <w:color w:val="2F6B4F"/>
          <w:spacing w:val="40"/>
          <w:sz w:val="22"/>
          <w:szCs w:val="22"/>
        </w:rPr>
        <w:t>ORDER GUIDE COMPARE</w:t>
      </w:r>
    </w:p>
    <w:p w14:paraId="71994DD6" w14:textId="77777777" w:rsidR="00D059D5" w:rsidRDefault="009638C8">
      <w:pPr>
        <w:spacing w:after="200"/>
      </w:pPr>
      <w:r>
        <w:rPr>
          <w:b/>
          <w:bCs/>
          <w:sz w:val="60"/>
          <w:szCs w:val="60"/>
        </w:rPr>
        <w:t>Beginner’s User Guide</w:t>
      </w:r>
    </w:p>
    <w:p w14:paraId="214C02B4" w14:textId="77777777" w:rsidR="00D059D5" w:rsidRDefault="009638C8">
      <w:pPr>
        <w:pBdr>
          <w:bottom w:val="single" w:sz="12" w:space="12" w:color="2F6B4F"/>
        </w:pBdr>
        <w:spacing w:after="600"/>
      </w:pPr>
      <w:r>
        <w:rPr>
          <w:color w:val="5A6270"/>
          <w:sz w:val="28"/>
          <w:szCs w:val="28"/>
        </w:rPr>
        <w:t>Replacing the side-by-side paper comparison of GM order guides with jev-diff</w:t>
      </w:r>
    </w:p>
    <w:p w14:paraId="7C1085E2" w14:textId="77777777" w:rsidR="00D059D5" w:rsidRDefault="009638C8">
      <w:pPr>
        <w:spacing w:after="120"/>
      </w:pPr>
      <w:r>
        <w:rPr>
          <w:b/>
          <w:bCs/>
        </w:rPr>
        <w:t>Who this is for:</w:t>
      </w:r>
      <w:r>
        <w:t xml:space="preserve"> anyone who has been comparing last year’s and this year’s order guide by printing both, laying them side by side and marking the differences with a highlighter. No programming knowledge is needed.</w:t>
      </w:r>
    </w:p>
    <w:p w14:paraId="20ED2EC8" w14:textId="77777777" w:rsidR="00D059D5" w:rsidRDefault="009638C8">
      <w:pPr>
        <w:spacing w:after="120"/>
      </w:pPr>
      <w:r>
        <w:rPr>
          <w:b/>
          <w:bCs/>
        </w:rPr>
        <w:t>What you will be able to do by the end:</w:t>
      </w:r>
      <w:r>
        <w:t xml:space="preserve"> produce a full list of what changed between two model years in a few minutes, work through it from most important to least important, and hand colleagues a marked-up Excel copy.</w:t>
      </w:r>
    </w:p>
    <w:p w14:paraId="462875EA" w14:textId="77777777" w:rsidR="00D059D5" w:rsidRDefault="009638C8">
      <w:pPr>
        <w:spacing w:before="1800"/>
      </w:pPr>
      <w:r>
        <w:rPr>
          <w:color w:val="5A6270"/>
          <w:sz w:val="20"/>
          <w:szCs w:val="20"/>
        </w:rPr>
        <w:t>Version 1  ·  September 2026</w:t>
      </w:r>
    </w:p>
    <w:p w14:paraId="194061E2" w14:textId="77777777" w:rsidR="00D059D5" w:rsidRDefault="009638C8">
      <w:pPr>
        <w:pageBreakBefore/>
        <w:spacing w:after="200"/>
      </w:pPr>
      <w:r>
        <w:rPr>
          <w:b/>
          <w:bCs/>
          <w:sz w:val="36"/>
          <w:szCs w:val="36"/>
        </w:rPr>
        <w:t>Contents</w:t>
      </w:r>
    </w:p>
    <w:sdt>
      <w:sdtPr>
        <w:alias w:val="Contents"/>
        <w:id w:val="-1001112861"/>
      </w:sdtPr>
      <w:sdtEndPr/>
      <w:sdtContent>
        <w:p w14:paraId="0F0BB03C" w14:textId="4131031B" w:rsidR="0002136D" w:rsidRDefault="009638C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000151" w:history="1">
            <w:r w:rsidR="0002136D" w:rsidRPr="002667F8">
              <w:rPr>
                <w:rStyle w:val="Hyperlink"/>
                <w:noProof/>
              </w:rPr>
              <w:t>1. Welcome</w:t>
            </w:r>
            <w:r w:rsidR="0002136D">
              <w:rPr>
                <w:noProof/>
              </w:rPr>
              <w:tab/>
            </w:r>
            <w:r w:rsidR="0002136D">
              <w:rPr>
                <w:noProof/>
              </w:rPr>
              <w:fldChar w:fldCharType="begin"/>
            </w:r>
            <w:r w:rsidR="0002136D">
              <w:rPr>
                <w:noProof/>
              </w:rPr>
              <w:instrText xml:space="preserve"> PAGEREF _Toc241000151 \h </w:instrText>
            </w:r>
            <w:r w:rsidR="0002136D">
              <w:rPr>
                <w:noProof/>
              </w:rPr>
            </w:r>
            <w:r w:rsidR="0002136D">
              <w:rPr>
                <w:noProof/>
              </w:rPr>
              <w:fldChar w:fldCharType="separate"/>
            </w:r>
            <w:r w:rsidR="0002136D">
              <w:rPr>
                <w:noProof/>
              </w:rPr>
              <w:t>3</w:t>
            </w:r>
            <w:r w:rsidR="0002136D">
              <w:rPr>
                <w:noProof/>
              </w:rPr>
              <w:fldChar w:fldCharType="end"/>
            </w:r>
          </w:hyperlink>
        </w:p>
        <w:p w14:paraId="4E749E80" w14:textId="0F498ED9" w:rsidR="0002136D" w:rsidRDefault="0002136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52" w:history="1">
            <w:r w:rsidRPr="002667F8">
              <w:rPr>
                <w:rStyle w:val="Hyperlink"/>
                <w:noProof/>
              </w:rPr>
              <w:t>1.1 How the paper process maps to the tool</w:t>
            </w:r>
            <w:r>
              <w:rPr>
                <w:noProof/>
              </w:rPr>
              <w:tab/>
            </w:r>
            <w:r>
              <w:rPr>
                <w:noProof/>
              </w:rPr>
              <w:fldChar w:fldCharType="begin"/>
            </w:r>
            <w:r>
              <w:rPr>
                <w:noProof/>
              </w:rPr>
              <w:instrText xml:space="preserve"> PAGEREF _Toc241000152 \h </w:instrText>
            </w:r>
            <w:r>
              <w:rPr>
                <w:noProof/>
              </w:rPr>
            </w:r>
            <w:r>
              <w:rPr>
                <w:noProof/>
              </w:rPr>
              <w:fldChar w:fldCharType="separate"/>
            </w:r>
            <w:r>
              <w:rPr>
                <w:noProof/>
              </w:rPr>
              <w:t>3</w:t>
            </w:r>
            <w:r>
              <w:rPr>
                <w:noProof/>
              </w:rPr>
              <w:fldChar w:fldCharType="end"/>
            </w:r>
          </w:hyperlink>
        </w:p>
        <w:p w14:paraId="6AF170E2" w14:textId="73D68290" w:rsidR="0002136D" w:rsidRDefault="0002136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53" w:history="1">
            <w:r w:rsidRPr="002667F8">
              <w:rPr>
                <w:rStyle w:val="Hyperlink"/>
                <w:noProof/>
              </w:rPr>
              <w:t>1.2 Why it is more reliable than comparing cells by eye</w:t>
            </w:r>
            <w:r>
              <w:rPr>
                <w:noProof/>
              </w:rPr>
              <w:tab/>
            </w:r>
            <w:r>
              <w:rPr>
                <w:noProof/>
              </w:rPr>
              <w:fldChar w:fldCharType="begin"/>
            </w:r>
            <w:r>
              <w:rPr>
                <w:noProof/>
              </w:rPr>
              <w:instrText xml:space="preserve"> PAGEREF _Toc241000153 \h </w:instrText>
            </w:r>
            <w:r>
              <w:rPr>
                <w:noProof/>
              </w:rPr>
            </w:r>
            <w:r>
              <w:rPr>
                <w:noProof/>
              </w:rPr>
              <w:fldChar w:fldCharType="separate"/>
            </w:r>
            <w:r>
              <w:rPr>
                <w:noProof/>
              </w:rPr>
              <w:t>3</w:t>
            </w:r>
            <w:r>
              <w:rPr>
                <w:noProof/>
              </w:rPr>
              <w:fldChar w:fldCharType="end"/>
            </w:r>
          </w:hyperlink>
        </w:p>
        <w:p w14:paraId="4B848CE1" w14:textId="677056BC" w:rsidR="0002136D" w:rsidRDefault="0002136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54" w:history="1">
            <w:r w:rsidRPr="002667F8">
              <w:rPr>
                <w:rStyle w:val="Hyperlink"/>
                <w:noProof/>
              </w:rPr>
              <w:t>2. Words you will see</w:t>
            </w:r>
            <w:r>
              <w:rPr>
                <w:noProof/>
              </w:rPr>
              <w:tab/>
            </w:r>
            <w:r>
              <w:rPr>
                <w:noProof/>
              </w:rPr>
              <w:fldChar w:fldCharType="begin"/>
            </w:r>
            <w:r>
              <w:rPr>
                <w:noProof/>
              </w:rPr>
              <w:instrText xml:space="preserve"> PAGEREF _Toc241000154 \h </w:instrText>
            </w:r>
            <w:r>
              <w:rPr>
                <w:noProof/>
              </w:rPr>
            </w:r>
            <w:r>
              <w:rPr>
                <w:noProof/>
              </w:rPr>
              <w:fldChar w:fldCharType="separate"/>
            </w:r>
            <w:r>
              <w:rPr>
                <w:noProof/>
              </w:rPr>
              <w:t>5</w:t>
            </w:r>
            <w:r>
              <w:rPr>
                <w:noProof/>
              </w:rPr>
              <w:fldChar w:fldCharType="end"/>
            </w:r>
          </w:hyperlink>
        </w:p>
        <w:p w14:paraId="371D7A77" w14:textId="65B62906" w:rsidR="0002136D" w:rsidRDefault="0002136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55" w:history="1">
            <w:r w:rsidRPr="002667F8">
              <w:rPr>
                <w:rStyle w:val="Hyperlink"/>
                <w:noProof/>
              </w:rPr>
              <w:t>2.1 Availability symbols</w:t>
            </w:r>
            <w:r>
              <w:rPr>
                <w:noProof/>
              </w:rPr>
              <w:tab/>
            </w:r>
            <w:r>
              <w:rPr>
                <w:noProof/>
              </w:rPr>
              <w:fldChar w:fldCharType="begin"/>
            </w:r>
            <w:r>
              <w:rPr>
                <w:noProof/>
              </w:rPr>
              <w:instrText xml:space="preserve"> PAGEREF _Toc241000155 \h </w:instrText>
            </w:r>
            <w:r>
              <w:rPr>
                <w:noProof/>
              </w:rPr>
            </w:r>
            <w:r>
              <w:rPr>
                <w:noProof/>
              </w:rPr>
              <w:fldChar w:fldCharType="separate"/>
            </w:r>
            <w:r>
              <w:rPr>
                <w:noProof/>
              </w:rPr>
              <w:t>5</w:t>
            </w:r>
            <w:r>
              <w:rPr>
                <w:noProof/>
              </w:rPr>
              <w:fldChar w:fldCharType="end"/>
            </w:r>
          </w:hyperlink>
        </w:p>
        <w:p w14:paraId="00F00233" w14:textId="6CC2B55A" w:rsidR="0002136D" w:rsidRDefault="0002136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56" w:history="1">
            <w:r w:rsidRPr="002667F8">
              <w:rPr>
                <w:rStyle w:val="Hyperlink"/>
                <w:noProof/>
              </w:rPr>
              <w:t>2.2 The kinds of change</w:t>
            </w:r>
            <w:r>
              <w:rPr>
                <w:noProof/>
              </w:rPr>
              <w:tab/>
            </w:r>
            <w:r>
              <w:rPr>
                <w:noProof/>
              </w:rPr>
              <w:fldChar w:fldCharType="begin"/>
            </w:r>
            <w:r>
              <w:rPr>
                <w:noProof/>
              </w:rPr>
              <w:instrText xml:space="preserve"> PAGEREF _Toc241000156 \h </w:instrText>
            </w:r>
            <w:r>
              <w:rPr>
                <w:noProof/>
              </w:rPr>
            </w:r>
            <w:r>
              <w:rPr>
                <w:noProof/>
              </w:rPr>
              <w:fldChar w:fldCharType="separate"/>
            </w:r>
            <w:r>
              <w:rPr>
                <w:noProof/>
              </w:rPr>
              <w:t>5</w:t>
            </w:r>
            <w:r>
              <w:rPr>
                <w:noProof/>
              </w:rPr>
              <w:fldChar w:fldCharType="end"/>
            </w:r>
          </w:hyperlink>
        </w:p>
        <w:p w14:paraId="1290FF46" w14:textId="0ED4B39E" w:rsidR="0002136D" w:rsidRDefault="0002136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57" w:history="1">
            <w:r w:rsidRPr="002667F8">
              <w:rPr>
                <w:rStyle w:val="Hyperlink"/>
                <w:noProof/>
              </w:rPr>
              <w:t>3. Your first comparison, step by step</w:t>
            </w:r>
            <w:r>
              <w:rPr>
                <w:noProof/>
              </w:rPr>
              <w:tab/>
            </w:r>
            <w:r>
              <w:rPr>
                <w:noProof/>
              </w:rPr>
              <w:fldChar w:fldCharType="begin"/>
            </w:r>
            <w:r>
              <w:rPr>
                <w:noProof/>
              </w:rPr>
              <w:instrText xml:space="preserve"> PAGEREF _Toc241000157 \h </w:instrText>
            </w:r>
            <w:r>
              <w:rPr>
                <w:noProof/>
              </w:rPr>
            </w:r>
            <w:r>
              <w:rPr>
                <w:noProof/>
              </w:rPr>
              <w:fldChar w:fldCharType="separate"/>
            </w:r>
            <w:r>
              <w:rPr>
                <w:noProof/>
              </w:rPr>
              <w:t>7</w:t>
            </w:r>
            <w:r>
              <w:rPr>
                <w:noProof/>
              </w:rPr>
              <w:fldChar w:fldCharType="end"/>
            </w:r>
          </w:hyperlink>
        </w:p>
        <w:p w14:paraId="5F9DE25E" w14:textId="179070C4" w:rsidR="0002136D" w:rsidRDefault="0002136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58" w:history="1">
            <w:r w:rsidRPr="002667F8">
              <w:rPr>
                <w:rStyle w:val="Hyperlink"/>
                <w:noProof/>
              </w:rPr>
              <w:t>3.1 Before you start</w:t>
            </w:r>
            <w:r>
              <w:rPr>
                <w:noProof/>
              </w:rPr>
              <w:tab/>
            </w:r>
            <w:r>
              <w:rPr>
                <w:noProof/>
              </w:rPr>
              <w:fldChar w:fldCharType="begin"/>
            </w:r>
            <w:r>
              <w:rPr>
                <w:noProof/>
              </w:rPr>
              <w:instrText xml:space="preserve"> PAGEREF _Toc241000158 \h </w:instrText>
            </w:r>
            <w:r>
              <w:rPr>
                <w:noProof/>
              </w:rPr>
            </w:r>
            <w:r>
              <w:rPr>
                <w:noProof/>
              </w:rPr>
              <w:fldChar w:fldCharType="separate"/>
            </w:r>
            <w:r>
              <w:rPr>
                <w:noProof/>
              </w:rPr>
              <w:t>7</w:t>
            </w:r>
            <w:r>
              <w:rPr>
                <w:noProof/>
              </w:rPr>
              <w:fldChar w:fldCharType="end"/>
            </w:r>
          </w:hyperlink>
        </w:p>
        <w:p w14:paraId="47020F7F" w14:textId="6C9AAEB7" w:rsidR="0002136D" w:rsidRDefault="0002136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59" w:history="1">
            <w:r w:rsidRPr="002667F8">
              <w:rPr>
                <w:rStyle w:val="Hyperlink"/>
                <w:noProof/>
              </w:rPr>
              <w:t>3.2 Step 1 — Put the two files in the project folder</w:t>
            </w:r>
            <w:r>
              <w:rPr>
                <w:noProof/>
              </w:rPr>
              <w:tab/>
            </w:r>
            <w:r>
              <w:rPr>
                <w:noProof/>
              </w:rPr>
              <w:fldChar w:fldCharType="begin"/>
            </w:r>
            <w:r>
              <w:rPr>
                <w:noProof/>
              </w:rPr>
              <w:instrText xml:space="preserve"> PAGEREF _Toc241000159 \h </w:instrText>
            </w:r>
            <w:r>
              <w:rPr>
                <w:noProof/>
              </w:rPr>
            </w:r>
            <w:r>
              <w:rPr>
                <w:noProof/>
              </w:rPr>
              <w:fldChar w:fldCharType="separate"/>
            </w:r>
            <w:r>
              <w:rPr>
                <w:noProof/>
              </w:rPr>
              <w:t>7</w:t>
            </w:r>
            <w:r>
              <w:rPr>
                <w:noProof/>
              </w:rPr>
              <w:fldChar w:fldCharType="end"/>
            </w:r>
          </w:hyperlink>
        </w:p>
        <w:p w14:paraId="3519471D" w14:textId="4040227F" w:rsidR="0002136D" w:rsidRDefault="0002136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60" w:history="1">
            <w:r w:rsidRPr="002667F8">
              <w:rPr>
                <w:rStyle w:val="Hyperlink"/>
                <w:noProof/>
              </w:rPr>
              <w:t>3.3 Step 2 — Open a terminal in the project folder</w:t>
            </w:r>
            <w:r>
              <w:rPr>
                <w:noProof/>
              </w:rPr>
              <w:tab/>
            </w:r>
            <w:r>
              <w:rPr>
                <w:noProof/>
              </w:rPr>
              <w:fldChar w:fldCharType="begin"/>
            </w:r>
            <w:r>
              <w:rPr>
                <w:noProof/>
              </w:rPr>
              <w:instrText xml:space="preserve"> PAGEREF _Toc241000160 \h </w:instrText>
            </w:r>
            <w:r>
              <w:rPr>
                <w:noProof/>
              </w:rPr>
            </w:r>
            <w:r>
              <w:rPr>
                <w:noProof/>
              </w:rPr>
              <w:fldChar w:fldCharType="separate"/>
            </w:r>
            <w:r>
              <w:rPr>
                <w:noProof/>
              </w:rPr>
              <w:t>7</w:t>
            </w:r>
            <w:r>
              <w:rPr>
                <w:noProof/>
              </w:rPr>
              <w:fldChar w:fldCharType="end"/>
            </w:r>
          </w:hyperlink>
        </w:p>
        <w:p w14:paraId="25CA046B" w14:textId="57E1772D" w:rsidR="0002136D" w:rsidRDefault="0002136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61" w:history="1">
            <w:r w:rsidRPr="002667F8">
              <w:rPr>
                <w:rStyle w:val="Hyperlink"/>
                <w:noProof/>
              </w:rPr>
              <w:t>3.4 Step 3 — Run the comparison</w:t>
            </w:r>
            <w:r>
              <w:rPr>
                <w:noProof/>
              </w:rPr>
              <w:tab/>
            </w:r>
            <w:r>
              <w:rPr>
                <w:noProof/>
              </w:rPr>
              <w:fldChar w:fldCharType="begin"/>
            </w:r>
            <w:r>
              <w:rPr>
                <w:noProof/>
              </w:rPr>
              <w:instrText xml:space="preserve"> PAGEREF _Toc241000161 \h </w:instrText>
            </w:r>
            <w:r>
              <w:rPr>
                <w:noProof/>
              </w:rPr>
            </w:r>
            <w:r>
              <w:rPr>
                <w:noProof/>
              </w:rPr>
              <w:fldChar w:fldCharType="separate"/>
            </w:r>
            <w:r>
              <w:rPr>
                <w:noProof/>
              </w:rPr>
              <w:t>7</w:t>
            </w:r>
            <w:r>
              <w:rPr>
                <w:noProof/>
              </w:rPr>
              <w:fldChar w:fldCharType="end"/>
            </w:r>
          </w:hyperlink>
        </w:p>
        <w:p w14:paraId="52185164" w14:textId="1969D5AE" w:rsidR="0002136D" w:rsidRDefault="0002136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62" w:history="1">
            <w:r w:rsidRPr="002667F8">
              <w:rPr>
                <w:rStyle w:val="Hyperlink"/>
                <w:noProof/>
              </w:rPr>
              <w:t>3.5 Step 4 — Read the on-screen summary</w:t>
            </w:r>
            <w:r>
              <w:rPr>
                <w:noProof/>
              </w:rPr>
              <w:tab/>
            </w:r>
            <w:r>
              <w:rPr>
                <w:noProof/>
              </w:rPr>
              <w:fldChar w:fldCharType="begin"/>
            </w:r>
            <w:r>
              <w:rPr>
                <w:noProof/>
              </w:rPr>
              <w:instrText xml:space="preserve"> PAGEREF _Toc241000162 \h </w:instrText>
            </w:r>
            <w:r>
              <w:rPr>
                <w:noProof/>
              </w:rPr>
            </w:r>
            <w:r>
              <w:rPr>
                <w:noProof/>
              </w:rPr>
              <w:fldChar w:fldCharType="separate"/>
            </w:r>
            <w:r>
              <w:rPr>
                <w:noProof/>
              </w:rPr>
              <w:t>8</w:t>
            </w:r>
            <w:r>
              <w:rPr>
                <w:noProof/>
              </w:rPr>
              <w:fldChar w:fldCharType="end"/>
            </w:r>
          </w:hyperlink>
        </w:p>
        <w:p w14:paraId="09F73EFA" w14:textId="3B115B93" w:rsidR="0002136D" w:rsidRDefault="0002136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63" w:history="1">
            <w:r w:rsidRPr="002667F8">
              <w:rPr>
                <w:rStyle w:val="Hyperlink"/>
                <w:noProof/>
              </w:rPr>
              <w:t>3.6 Step 5 — Open the report</w:t>
            </w:r>
            <w:r>
              <w:rPr>
                <w:noProof/>
              </w:rPr>
              <w:tab/>
            </w:r>
            <w:r>
              <w:rPr>
                <w:noProof/>
              </w:rPr>
              <w:fldChar w:fldCharType="begin"/>
            </w:r>
            <w:r>
              <w:rPr>
                <w:noProof/>
              </w:rPr>
              <w:instrText xml:space="preserve"> PAGEREF _Toc241000163 \h </w:instrText>
            </w:r>
            <w:r>
              <w:rPr>
                <w:noProof/>
              </w:rPr>
            </w:r>
            <w:r>
              <w:rPr>
                <w:noProof/>
              </w:rPr>
              <w:fldChar w:fldCharType="separate"/>
            </w:r>
            <w:r>
              <w:rPr>
                <w:noProof/>
              </w:rPr>
              <w:t>9</w:t>
            </w:r>
            <w:r>
              <w:rPr>
                <w:noProof/>
              </w:rPr>
              <w:fldChar w:fldCharType="end"/>
            </w:r>
          </w:hyperlink>
        </w:p>
        <w:p w14:paraId="6D37A188" w14:textId="3AB503A9" w:rsidR="0002136D" w:rsidRDefault="0002136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64" w:history="1">
            <w:r w:rsidRPr="002667F8">
              <w:rPr>
                <w:rStyle w:val="Hyperlink"/>
                <w:noProof/>
              </w:rPr>
              <w:t>4. A tour of the report</w:t>
            </w:r>
            <w:r>
              <w:rPr>
                <w:noProof/>
              </w:rPr>
              <w:tab/>
            </w:r>
            <w:r>
              <w:rPr>
                <w:noProof/>
              </w:rPr>
              <w:fldChar w:fldCharType="begin"/>
            </w:r>
            <w:r>
              <w:rPr>
                <w:noProof/>
              </w:rPr>
              <w:instrText xml:space="preserve"> PAGEREF _Toc241000164 \h </w:instrText>
            </w:r>
            <w:r>
              <w:rPr>
                <w:noProof/>
              </w:rPr>
            </w:r>
            <w:r>
              <w:rPr>
                <w:noProof/>
              </w:rPr>
              <w:fldChar w:fldCharType="separate"/>
            </w:r>
            <w:r>
              <w:rPr>
                <w:noProof/>
              </w:rPr>
              <w:t>10</w:t>
            </w:r>
            <w:r>
              <w:rPr>
                <w:noProof/>
              </w:rPr>
              <w:fldChar w:fldCharType="end"/>
            </w:r>
          </w:hyperlink>
        </w:p>
        <w:p w14:paraId="0A3CDEC3" w14:textId="1A630A32" w:rsidR="0002136D" w:rsidRDefault="0002136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65" w:history="1">
            <w:r w:rsidRPr="002667F8">
              <w:rPr>
                <w:rStyle w:val="Hyperlink"/>
                <w:noProof/>
              </w:rPr>
              <w:t>4.1 The Changes tab</w:t>
            </w:r>
            <w:r>
              <w:rPr>
                <w:noProof/>
              </w:rPr>
              <w:tab/>
            </w:r>
            <w:r>
              <w:rPr>
                <w:noProof/>
              </w:rPr>
              <w:fldChar w:fldCharType="begin"/>
            </w:r>
            <w:r>
              <w:rPr>
                <w:noProof/>
              </w:rPr>
              <w:instrText xml:space="preserve"> PAGEREF _Toc241000165 \h </w:instrText>
            </w:r>
            <w:r>
              <w:rPr>
                <w:noProof/>
              </w:rPr>
            </w:r>
            <w:r>
              <w:rPr>
                <w:noProof/>
              </w:rPr>
              <w:fldChar w:fldCharType="separate"/>
            </w:r>
            <w:r>
              <w:rPr>
                <w:noProof/>
              </w:rPr>
              <w:t>10</w:t>
            </w:r>
            <w:r>
              <w:rPr>
                <w:noProof/>
              </w:rPr>
              <w:fldChar w:fldCharType="end"/>
            </w:r>
          </w:hyperlink>
        </w:p>
        <w:p w14:paraId="5C3A9829" w14:textId="4033263A" w:rsidR="0002136D" w:rsidRDefault="0002136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66" w:history="1">
            <w:r w:rsidRPr="002667F8">
              <w:rPr>
                <w:rStyle w:val="Hyperlink"/>
                <w:noProof/>
              </w:rPr>
              <w:t>4.2 Reading a change card</w:t>
            </w:r>
            <w:r>
              <w:rPr>
                <w:noProof/>
              </w:rPr>
              <w:tab/>
            </w:r>
            <w:r>
              <w:rPr>
                <w:noProof/>
              </w:rPr>
              <w:fldChar w:fldCharType="begin"/>
            </w:r>
            <w:r>
              <w:rPr>
                <w:noProof/>
              </w:rPr>
              <w:instrText xml:space="preserve"> PAGEREF _Toc241000166 \h </w:instrText>
            </w:r>
            <w:r>
              <w:rPr>
                <w:noProof/>
              </w:rPr>
            </w:r>
            <w:r>
              <w:rPr>
                <w:noProof/>
              </w:rPr>
              <w:fldChar w:fldCharType="separate"/>
            </w:r>
            <w:r>
              <w:rPr>
                <w:noProof/>
              </w:rPr>
              <w:t>11</w:t>
            </w:r>
            <w:r>
              <w:rPr>
                <w:noProof/>
              </w:rPr>
              <w:fldChar w:fldCharType="end"/>
            </w:r>
          </w:hyperlink>
        </w:p>
        <w:p w14:paraId="4EEC3502" w14:textId="2C0B996B" w:rsidR="0002136D" w:rsidRDefault="0002136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67" w:history="1">
            <w:r w:rsidRPr="002667F8">
              <w:rPr>
                <w:rStyle w:val="Hyperlink"/>
                <w:noProof/>
              </w:rPr>
              <w:t>4.3 The Sheets tab</w:t>
            </w:r>
            <w:r>
              <w:rPr>
                <w:noProof/>
              </w:rPr>
              <w:tab/>
            </w:r>
            <w:r>
              <w:rPr>
                <w:noProof/>
              </w:rPr>
              <w:fldChar w:fldCharType="begin"/>
            </w:r>
            <w:r>
              <w:rPr>
                <w:noProof/>
              </w:rPr>
              <w:instrText xml:space="preserve"> PAGEREF _Toc241000167 \h </w:instrText>
            </w:r>
            <w:r>
              <w:rPr>
                <w:noProof/>
              </w:rPr>
            </w:r>
            <w:r>
              <w:rPr>
                <w:noProof/>
              </w:rPr>
              <w:fldChar w:fldCharType="separate"/>
            </w:r>
            <w:r>
              <w:rPr>
                <w:noProof/>
              </w:rPr>
              <w:t>13</w:t>
            </w:r>
            <w:r>
              <w:rPr>
                <w:noProof/>
              </w:rPr>
              <w:fldChar w:fldCharType="end"/>
            </w:r>
          </w:hyperlink>
        </w:p>
        <w:p w14:paraId="56BA7EF1" w14:textId="08372A54" w:rsidR="0002136D" w:rsidRDefault="0002136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68" w:history="1">
            <w:r w:rsidRPr="002667F8">
              <w:rPr>
                <w:rStyle w:val="Hyperlink"/>
                <w:noProof/>
              </w:rPr>
              <w:t>4.4 The Pairing tab</w:t>
            </w:r>
            <w:r>
              <w:rPr>
                <w:noProof/>
              </w:rPr>
              <w:tab/>
            </w:r>
            <w:r>
              <w:rPr>
                <w:noProof/>
              </w:rPr>
              <w:fldChar w:fldCharType="begin"/>
            </w:r>
            <w:r>
              <w:rPr>
                <w:noProof/>
              </w:rPr>
              <w:instrText xml:space="preserve"> PAGEREF _Toc241000168 \h </w:instrText>
            </w:r>
            <w:r>
              <w:rPr>
                <w:noProof/>
              </w:rPr>
            </w:r>
            <w:r>
              <w:rPr>
                <w:noProof/>
              </w:rPr>
              <w:fldChar w:fldCharType="separate"/>
            </w:r>
            <w:r>
              <w:rPr>
                <w:noProof/>
              </w:rPr>
              <w:t>14</w:t>
            </w:r>
            <w:r>
              <w:rPr>
                <w:noProof/>
              </w:rPr>
              <w:fldChar w:fldCharType="end"/>
            </w:r>
          </w:hyperlink>
        </w:p>
        <w:p w14:paraId="4BA4CEFF" w14:textId="3AA3BD41" w:rsidR="0002136D" w:rsidRDefault="0002136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69" w:history="1">
            <w:r w:rsidRPr="002667F8">
              <w:rPr>
                <w:rStyle w:val="Hyperlink"/>
                <w:noProof/>
              </w:rPr>
              <w:t>5. The marked-up Excel workbook</w:t>
            </w:r>
            <w:r>
              <w:rPr>
                <w:noProof/>
              </w:rPr>
              <w:tab/>
            </w:r>
            <w:r>
              <w:rPr>
                <w:noProof/>
              </w:rPr>
              <w:fldChar w:fldCharType="begin"/>
            </w:r>
            <w:r>
              <w:rPr>
                <w:noProof/>
              </w:rPr>
              <w:instrText xml:space="preserve"> PAGEREF _Toc241000169 \h </w:instrText>
            </w:r>
            <w:r>
              <w:rPr>
                <w:noProof/>
              </w:rPr>
            </w:r>
            <w:r>
              <w:rPr>
                <w:noProof/>
              </w:rPr>
              <w:fldChar w:fldCharType="separate"/>
            </w:r>
            <w:r>
              <w:rPr>
                <w:noProof/>
              </w:rPr>
              <w:t>16</w:t>
            </w:r>
            <w:r>
              <w:rPr>
                <w:noProof/>
              </w:rPr>
              <w:fldChar w:fldCharType="end"/>
            </w:r>
          </w:hyperlink>
        </w:p>
        <w:p w14:paraId="0CA5F89D" w14:textId="3909DF86" w:rsidR="0002136D" w:rsidRDefault="0002136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70" w:history="1">
            <w:r w:rsidRPr="002667F8">
              <w:rPr>
                <w:rStyle w:val="Hyperlink"/>
                <w:noProof/>
              </w:rPr>
              <w:t>5.1 The Change Log tab</w:t>
            </w:r>
            <w:r>
              <w:rPr>
                <w:noProof/>
              </w:rPr>
              <w:tab/>
            </w:r>
            <w:r>
              <w:rPr>
                <w:noProof/>
              </w:rPr>
              <w:fldChar w:fldCharType="begin"/>
            </w:r>
            <w:r>
              <w:rPr>
                <w:noProof/>
              </w:rPr>
              <w:instrText xml:space="preserve"> PAGEREF _Toc241000170 \h </w:instrText>
            </w:r>
            <w:r>
              <w:rPr>
                <w:noProof/>
              </w:rPr>
            </w:r>
            <w:r>
              <w:rPr>
                <w:noProof/>
              </w:rPr>
              <w:fldChar w:fldCharType="separate"/>
            </w:r>
            <w:r>
              <w:rPr>
                <w:noProof/>
              </w:rPr>
              <w:t>16</w:t>
            </w:r>
            <w:r>
              <w:rPr>
                <w:noProof/>
              </w:rPr>
              <w:fldChar w:fldCharType="end"/>
            </w:r>
          </w:hyperlink>
        </w:p>
        <w:p w14:paraId="563F48B2" w14:textId="4E833955" w:rsidR="0002136D" w:rsidRDefault="0002136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71" w:history="1">
            <w:r w:rsidRPr="002667F8">
              <w:rPr>
                <w:rStyle w:val="Hyperlink"/>
                <w:noProof/>
              </w:rPr>
              <w:t>5.2 Colored cells</w:t>
            </w:r>
            <w:r>
              <w:rPr>
                <w:noProof/>
              </w:rPr>
              <w:tab/>
            </w:r>
            <w:r>
              <w:rPr>
                <w:noProof/>
              </w:rPr>
              <w:fldChar w:fldCharType="begin"/>
            </w:r>
            <w:r>
              <w:rPr>
                <w:noProof/>
              </w:rPr>
              <w:instrText xml:space="preserve"> PAGEREF _Toc241000171 \h </w:instrText>
            </w:r>
            <w:r>
              <w:rPr>
                <w:noProof/>
              </w:rPr>
            </w:r>
            <w:r>
              <w:rPr>
                <w:noProof/>
              </w:rPr>
              <w:fldChar w:fldCharType="separate"/>
            </w:r>
            <w:r>
              <w:rPr>
                <w:noProof/>
              </w:rPr>
              <w:t>16</w:t>
            </w:r>
            <w:r>
              <w:rPr>
                <w:noProof/>
              </w:rPr>
              <w:fldChar w:fldCharType="end"/>
            </w:r>
          </w:hyperlink>
        </w:p>
        <w:p w14:paraId="54D4AE34" w14:textId="4AE07A05" w:rsidR="0002136D" w:rsidRDefault="0002136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72" w:history="1">
            <w:r w:rsidRPr="002667F8">
              <w:rPr>
                <w:rStyle w:val="Hyperlink"/>
                <w:noProof/>
              </w:rPr>
              <w:t>6. A recommended routine</w:t>
            </w:r>
            <w:r>
              <w:rPr>
                <w:noProof/>
              </w:rPr>
              <w:tab/>
            </w:r>
            <w:r>
              <w:rPr>
                <w:noProof/>
              </w:rPr>
              <w:fldChar w:fldCharType="begin"/>
            </w:r>
            <w:r>
              <w:rPr>
                <w:noProof/>
              </w:rPr>
              <w:instrText xml:space="preserve"> PAGEREF _Toc241000172 \h </w:instrText>
            </w:r>
            <w:r>
              <w:rPr>
                <w:noProof/>
              </w:rPr>
            </w:r>
            <w:r>
              <w:rPr>
                <w:noProof/>
              </w:rPr>
              <w:fldChar w:fldCharType="separate"/>
            </w:r>
            <w:r>
              <w:rPr>
                <w:noProof/>
              </w:rPr>
              <w:t>18</w:t>
            </w:r>
            <w:r>
              <w:rPr>
                <w:noProof/>
              </w:rPr>
              <w:fldChar w:fldCharType="end"/>
            </w:r>
          </w:hyperlink>
        </w:p>
        <w:p w14:paraId="7E2BDD0D" w14:textId="7C46F2E9" w:rsidR="0002136D" w:rsidRDefault="0002136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73" w:history="1">
            <w:r w:rsidRPr="002667F8">
              <w:rPr>
                <w:rStyle w:val="Hyperlink"/>
                <w:noProof/>
              </w:rPr>
              <w:t>7. Sharing and saving your place</w:t>
            </w:r>
            <w:r>
              <w:rPr>
                <w:noProof/>
              </w:rPr>
              <w:tab/>
            </w:r>
            <w:r>
              <w:rPr>
                <w:noProof/>
              </w:rPr>
              <w:fldChar w:fldCharType="begin"/>
            </w:r>
            <w:r>
              <w:rPr>
                <w:noProof/>
              </w:rPr>
              <w:instrText xml:space="preserve"> PAGEREF _Toc241000173 \h </w:instrText>
            </w:r>
            <w:r>
              <w:rPr>
                <w:noProof/>
              </w:rPr>
            </w:r>
            <w:r>
              <w:rPr>
                <w:noProof/>
              </w:rPr>
              <w:fldChar w:fldCharType="separate"/>
            </w:r>
            <w:r>
              <w:rPr>
                <w:noProof/>
              </w:rPr>
              <w:t>19</w:t>
            </w:r>
            <w:r>
              <w:rPr>
                <w:noProof/>
              </w:rPr>
              <w:fldChar w:fldCharType="end"/>
            </w:r>
          </w:hyperlink>
        </w:p>
        <w:p w14:paraId="73CC2598" w14:textId="186AB4B5" w:rsidR="0002136D" w:rsidRDefault="0002136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74" w:history="1">
            <w:r w:rsidRPr="002667F8">
              <w:rPr>
                <w:rStyle w:val="Hyperlink"/>
                <w:noProof/>
              </w:rPr>
              <w:t>7.1 Sending the report</w:t>
            </w:r>
            <w:r>
              <w:rPr>
                <w:noProof/>
              </w:rPr>
              <w:tab/>
            </w:r>
            <w:r>
              <w:rPr>
                <w:noProof/>
              </w:rPr>
              <w:fldChar w:fldCharType="begin"/>
            </w:r>
            <w:r>
              <w:rPr>
                <w:noProof/>
              </w:rPr>
              <w:instrText xml:space="preserve"> PAGEREF _Toc241000174 \h </w:instrText>
            </w:r>
            <w:r>
              <w:rPr>
                <w:noProof/>
              </w:rPr>
            </w:r>
            <w:r>
              <w:rPr>
                <w:noProof/>
              </w:rPr>
              <w:fldChar w:fldCharType="separate"/>
            </w:r>
            <w:r>
              <w:rPr>
                <w:noProof/>
              </w:rPr>
              <w:t>19</w:t>
            </w:r>
            <w:r>
              <w:rPr>
                <w:noProof/>
              </w:rPr>
              <w:fldChar w:fldCharType="end"/>
            </w:r>
          </w:hyperlink>
        </w:p>
        <w:p w14:paraId="79CB2B61" w14:textId="1FCA0CC6" w:rsidR="0002136D" w:rsidRDefault="0002136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75" w:history="1">
            <w:r w:rsidRPr="002667F8">
              <w:rPr>
                <w:rStyle w:val="Hyperlink"/>
                <w:noProof/>
              </w:rPr>
              <w:t>7.2 Pointing someone to a particular change</w:t>
            </w:r>
            <w:r>
              <w:rPr>
                <w:noProof/>
              </w:rPr>
              <w:tab/>
            </w:r>
            <w:r>
              <w:rPr>
                <w:noProof/>
              </w:rPr>
              <w:fldChar w:fldCharType="begin"/>
            </w:r>
            <w:r>
              <w:rPr>
                <w:noProof/>
              </w:rPr>
              <w:instrText xml:space="preserve"> PAGEREF _Toc241000175 \h </w:instrText>
            </w:r>
            <w:r>
              <w:rPr>
                <w:noProof/>
              </w:rPr>
            </w:r>
            <w:r>
              <w:rPr>
                <w:noProof/>
              </w:rPr>
              <w:fldChar w:fldCharType="separate"/>
            </w:r>
            <w:r>
              <w:rPr>
                <w:noProof/>
              </w:rPr>
              <w:t>19</w:t>
            </w:r>
            <w:r>
              <w:rPr>
                <w:noProof/>
              </w:rPr>
              <w:fldChar w:fldCharType="end"/>
            </w:r>
          </w:hyperlink>
        </w:p>
        <w:p w14:paraId="024C2F7D" w14:textId="592B6A2A" w:rsidR="0002136D" w:rsidRDefault="0002136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76" w:history="1">
            <w:r w:rsidRPr="002667F8">
              <w:rPr>
                <w:rStyle w:val="Hyperlink"/>
                <w:noProof/>
              </w:rPr>
              <w:t>8. Troubleshooting and common questions</w:t>
            </w:r>
            <w:r>
              <w:rPr>
                <w:noProof/>
              </w:rPr>
              <w:tab/>
            </w:r>
            <w:r>
              <w:rPr>
                <w:noProof/>
              </w:rPr>
              <w:fldChar w:fldCharType="begin"/>
            </w:r>
            <w:r>
              <w:rPr>
                <w:noProof/>
              </w:rPr>
              <w:instrText xml:space="preserve"> PAGEREF _Toc241000176 \h </w:instrText>
            </w:r>
            <w:r>
              <w:rPr>
                <w:noProof/>
              </w:rPr>
            </w:r>
            <w:r>
              <w:rPr>
                <w:noProof/>
              </w:rPr>
              <w:fldChar w:fldCharType="separate"/>
            </w:r>
            <w:r>
              <w:rPr>
                <w:noProof/>
              </w:rPr>
              <w:t>20</w:t>
            </w:r>
            <w:r>
              <w:rPr>
                <w:noProof/>
              </w:rPr>
              <w:fldChar w:fldCharType="end"/>
            </w:r>
          </w:hyperlink>
        </w:p>
        <w:p w14:paraId="3FC67CA4" w14:textId="735BE7E4" w:rsidR="0002136D" w:rsidRDefault="0002136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77" w:history="1">
            <w:r w:rsidRPr="002667F8">
              <w:rPr>
                <w:rStyle w:val="Hyperlink"/>
                <w:noProof/>
              </w:rPr>
              <w:t>8.1 Problems when running the command</w:t>
            </w:r>
            <w:r>
              <w:rPr>
                <w:noProof/>
              </w:rPr>
              <w:tab/>
            </w:r>
            <w:r>
              <w:rPr>
                <w:noProof/>
              </w:rPr>
              <w:fldChar w:fldCharType="begin"/>
            </w:r>
            <w:r>
              <w:rPr>
                <w:noProof/>
              </w:rPr>
              <w:instrText xml:space="preserve"> PAGEREF _Toc241000177 \h </w:instrText>
            </w:r>
            <w:r>
              <w:rPr>
                <w:noProof/>
              </w:rPr>
            </w:r>
            <w:r>
              <w:rPr>
                <w:noProof/>
              </w:rPr>
              <w:fldChar w:fldCharType="separate"/>
            </w:r>
            <w:r>
              <w:rPr>
                <w:noProof/>
              </w:rPr>
              <w:t>20</w:t>
            </w:r>
            <w:r>
              <w:rPr>
                <w:noProof/>
              </w:rPr>
              <w:fldChar w:fldCharType="end"/>
            </w:r>
          </w:hyperlink>
        </w:p>
        <w:p w14:paraId="3CA87C31" w14:textId="40C78858" w:rsidR="0002136D" w:rsidRDefault="0002136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78" w:history="1">
            <w:r w:rsidRPr="002667F8">
              <w:rPr>
                <w:rStyle w:val="Hyperlink"/>
                <w:noProof/>
              </w:rPr>
              <w:t>8.2 Questions about the results</w:t>
            </w:r>
            <w:r>
              <w:rPr>
                <w:noProof/>
              </w:rPr>
              <w:tab/>
            </w:r>
            <w:r>
              <w:rPr>
                <w:noProof/>
              </w:rPr>
              <w:fldChar w:fldCharType="begin"/>
            </w:r>
            <w:r>
              <w:rPr>
                <w:noProof/>
              </w:rPr>
              <w:instrText xml:space="preserve"> PAGEREF _Toc241000178 \h </w:instrText>
            </w:r>
            <w:r>
              <w:rPr>
                <w:noProof/>
              </w:rPr>
            </w:r>
            <w:r>
              <w:rPr>
                <w:noProof/>
              </w:rPr>
              <w:fldChar w:fldCharType="separate"/>
            </w:r>
            <w:r>
              <w:rPr>
                <w:noProof/>
              </w:rPr>
              <w:t>20</w:t>
            </w:r>
            <w:r>
              <w:rPr>
                <w:noProof/>
              </w:rPr>
              <w:fldChar w:fldCharType="end"/>
            </w:r>
          </w:hyperlink>
        </w:p>
        <w:p w14:paraId="26B141C3" w14:textId="74708AB9" w:rsidR="0002136D" w:rsidRDefault="0002136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79" w:history="1">
            <w:r w:rsidRPr="002667F8">
              <w:rPr>
                <w:rStyle w:val="Hyperlink"/>
                <w:noProof/>
              </w:rPr>
              <w:t>9. Quick reference</w:t>
            </w:r>
            <w:r>
              <w:rPr>
                <w:noProof/>
              </w:rPr>
              <w:tab/>
            </w:r>
            <w:r>
              <w:rPr>
                <w:noProof/>
              </w:rPr>
              <w:fldChar w:fldCharType="begin"/>
            </w:r>
            <w:r>
              <w:rPr>
                <w:noProof/>
              </w:rPr>
              <w:instrText xml:space="preserve"> PAGEREF _Toc241000179 \h </w:instrText>
            </w:r>
            <w:r>
              <w:rPr>
                <w:noProof/>
              </w:rPr>
            </w:r>
            <w:r>
              <w:rPr>
                <w:noProof/>
              </w:rPr>
              <w:fldChar w:fldCharType="separate"/>
            </w:r>
            <w:r>
              <w:rPr>
                <w:noProof/>
              </w:rPr>
              <w:t>22</w:t>
            </w:r>
            <w:r>
              <w:rPr>
                <w:noProof/>
              </w:rPr>
              <w:fldChar w:fldCharType="end"/>
            </w:r>
          </w:hyperlink>
        </w:p>
        <w:p w14:paraId="7934A722" w14:textId="7AC791E5" w:rsidR="0002136D" w:rsidRDefault="0002136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80" w:history="1">
            <w:r w:rsidRPr="002667F8">
              <w:rPr>
                <w:rStyle w:val="Hyperlink"/>
                <w:noProof/>
              </w:rPr>
              <w:t>Run a comparison</w:t>
            </w:r>
            <w:r>
              <w:rPr>
                <w:noProof/>
              </w:rPr>
              <w:tab/>
            </w:r>
            <w:r>
              <w:rPr>
                <w:noProof/>
              </w:rPr>
              <w:fldChar w:fldCharType="begin"/>
            </w:r>
            <w:r>
              <w:rPr>
                <w:noProof/>
              </w:rPr>
              <w:instrText xml:space="preserve"> PAGEREF _Toc241000180 \h </w:instrText>
            </w:r>
            <w:r>
              <w:rPr>
                <w:noProof/>
              </w:rPr>
            </w:r>
            <w:r>
              <w:rPr>
                <w:noProof/>
              </w:rPr>
              <w:fldChar w:fldCharType="separate"/>
            </w:r>
            <w:r>
              <w:rPr>
                <w:noProof/>
              </w:rPr>
              <w:t>22</w:t>
            </w:r>
            <w:r>
              <w:rPr>
                <w:noProof/>
              </w:rPr>
              <w:fldChar w:fldCharType="end"/>
            </w:r>
          </w:hyperlink>
        </w:p>
        <w:p w14:paraId="73FCC6A0" w14:textId="6A2D7BBF" w:rsidR="0002136D" w:rsidRDefault="0002136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81" w:history="1">
            <w:r w:rsidRPr="002667F8">
              <w:rPr>
                <w:rStyle w:val="Hyperlink"/>
                <w:noProof/>
              </w:rPr>
              <w:t>Bands</w:t>
            </w:r>
            <w:r>
              <w:rPr>
                <w:noProof/>
              </w:rPr>
              <w:tab/>
            </w:r>
            <w:r>
              <w:rPr>
                <w:noProof/>
              </w:rPr>
              <w:fldChar w:fldCharType="begin"/>
            </w:r>
            <w:r>
              <w:rPr>
                <w:noProof/>
              </w:rPr>
              <w:instrText xml:space="preserve"> PAGEREF _Toc241000181 \h </w:instrText>
            </w:r>
            <w:r>
              <w:rPr>
                <w:noProof/>
              </w:rPr>
            </w:r>
            <w:r>
              <w:rPr>
                <w:noProof/>
              </w:rPr>
              <w:fldChar w:fldCharType="separate"/>
            </w:r>
            <w:r>
              <w:rPr>
                <w:noProof/>
              </w:rPr>
              <w:t>22</w:t>
            </w:r>
            <w:r>
              <w:rPr>
                <w:noProof/>
              </w:rPr>
              <w:fldChar w:fldCharType="end"/>
            </w:r>
          </w:hyperlink>
        </w:p>
        <w:p w14:paraId="435CCAF5" w14:textId="5D246B3E" w:rsidR="0002136D" w:rsidRDefault="0002136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82" w:history="1">
            <w:r w:rsidRPr="002667F8">
              <w:rPr>
                <w:rStyle w:val="Hyperlink"/>
                <w:noProof/>
              </w:rPr>
              <w:t>Report controls at a glance</w:t>
            </w:r>
            <w:r>
              <w:rPr>
                <w:noProof/>
              </w:rPr>
              <w:tab/>
            </w:r>
            <w:r>
              <w:rPr>
                <w:noProof/>
              </w:rPr>
              <w:fldChar w:fldCharType="begin"/>
            </w:r>
            <w:r>
              <w:rPr>
                <w:noProof/>
              </w:rPr>
              <w:instrText xml:space="preserve"> PAGEREF _Toc241000182 \h </w:instrText>
            </w:r>
            <w:r>
              <w:rPr>
                <w:noProof/>
              </w:rPr>
            </w:r>
            <w:r>
              <w:rPr>
                <w:noProof/>
              </w:rPr>
              <w:fldChar w:fldCharType="separate"/>
            </w:r>
            <w:r>
              <w:rPr>
                <w:noProof/>
              </w:rPr>
              <w:t>22</w:t>
            </w:r>
            <w:r>
              <w:rPr>
                <w:noProof/>
              </w:rPr>
              <w:fldChar w:fldCharType="end"/>
            </w:r>
          </w:hyperlink>
        </w:p>
        <w:p w14:paraId="59E2E2F5" w14:textId="167F082A" w:rsidR="0002136D" w:rsidRDefault="0002136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000183" w:history="1">
            <w:r w:rsidRPr="002667F8">
              <w:rPr>
                <w:rStyle w:val="Hyperlink"/>
                <w:noProof/>
              </w:rPr>
              <w:t>Reading a trim line</w:t>
            </w:r>
            <w:r>
              <w:rPr>
                <w:noProof/>
              </w:rPr>
              <w:tab/>
            </w:r>
            <w:r>
              <w:rPr>
                <w:noProof/>
              </w:rPr>
              <w:fldChar w:fldCharType="begin"/>
            </w:r>
            <w:r>
              <w:rPr>
                <w:noProof/>
              </w:rPr>
              <w:instrText xml:space="preserve"> PAGEREF _Toc241000183 \h </w:instrText>
            </w:r>
            <w:r>
              <w:rPr>
                <w:noProof/>
              </w:rPr>
            </w:r>
            <w:r>
              <w:rPr>
                <w:noProof/>
              </w:rPr>
              <w:fldChar w:fldCharType="separate"/>
            </w:r>
            <w:r>
              <w:rPr>
                <w:noProof/>
              </w:rPr>
              <w:t>22</w:t>
            </w:r>
            <w:r>
              <w:rPr>
                <w:noProof/>
              </w:rPr>
              <w:fldChar w:fldCharType="end"/>
            </w:r>
          </w:hyperlink>
        </w:p>
        <w:p w14:paraId="429BE8E3" w14:textId="7029B58E" w:rsidR="00D059D5" w:rsidRDefault="009638C8">
          <w:r>
            <w:fldChar w:fldCharType="end"/>
          </w:r>
        </w:p>
      </w:sdtContent>
    </w:sdt>
    <w:p w14:paraId="724218E4" w14:textId="77777777" w:rsidR="00D059D5" w:rsidRDefault="009638C8">
      <w:pPr>
        <w:pStyle w:val="Heading1"/>
        <w:pageBreakBefore/>
      </w:pPr>
      <w:bookmarkStart w:id="0" w:name="_Toc241000151"/>
      <w:r>
        <w:t>1. Welcome</w:t>
      </w:r>
      <w:bookmarkEnd w:id="0"/>
    </w:p>
    <w:p w14:paraId="6CC1C728" w14:textId="77777777" w:rsidR="00D059D5" w:rsidRDefault="009638C8">
      <w:pPr>
        <w:spacing w:after="120"/>
      </w:pPr>
      <w:r>
        <w:t>Every model year GM publishes a new order guide: a workbook with one worksheet per area (Standard Equipment, Equipment Groups, Interior, Wheels and so on), one row per feature and one column per trim. Someone has to work out what is different from last year, because those differences decide what can be ordered, on which trim, and under what conditions.</w:t>
      </w:r>
    </w:p>
    <w:p w14:paraId="61022BC3" w14:textId="77777777" w:rsidR="00D059D5" w:rsidRDefault="009638C8">
      <w:pPr>
        <w:spacing w:after="120"/>
      </w:pPr>
      <w:r>
        <w:t xml:space="preserve">Until now that has been done on paper. </w:t>
      </w:r>
      <w:r>
        <w:rPr>
          <w:b/>
          <w:bCs/>
        </w:rPr>
        <w:t>jev-diff</w:t>
      </w:r>
      <w:r>
        <w:t xml:space="preserve"> (we will just call it “the tool”) does the same comparison on the computer. You give it last year’s and this year’s export files, and it gives you back:</w:t>
      </w:r>
    </w:p>
    <w:p w14:paraId="2B55B6C7" w14:textId="77777777" w:rsidR="00D059D5" w:rsidRDefault="009638C8">
      <w:pPr>
        <w:pStyle w:val="ListParagraph"/>
        <w:numPr>
          <w:ilvl w:val="0"/>
          <w:numId w:val="2"/>
        </w:numPr>
        <w:spacing w:after="60"/>
      </w:pPr>
      <w:r>
        <w:rPr>
          <w:b/>
          <w:bCs/>
        </w:rPr>
        <w:t>A report</w:t>
      </w:r>
      <w:r>
        <w:t xml:space="preserve"> — a single web page you open in your browser, listing every change, with the most important ones first.</w:t>
      </w:r>
    </w:p>
    <w:p w14:paraId="1251A917" w14:textId="77777777" w:rsidR="00D059D5" w:rsidRDefault="009638C8">
      <w:pPr>
        <w:pStyle w:val="ListParagraph"/>
        <w:numPr>
          <w:ilvl w:val="0"/>
          <w:numId w:val="2"/>
        </w:numPr>
        <w:spacing w:after="60"/>
      </w:pPr>
      <w:r>
        <w:rPr>
          <w:b/>
          <w:bCs/>
        </w:rPr>
        <w:t>A marked-up workbook</w:t>
      </w:r>
      <w:r>
        <w:t xml:space="preserve"> — a copy of this year’s Excel file with every changed cell colored and a new “Change Log” tab at the front.</w:t>
      </w:r>
    </w:p>
    <w:p w14:paraId="61D0A50E" w14:textId="77777777" w:rsidR="00D059D5" w:rsidRDefault="009638C8">
      <w:pPr>
        <w:pStyle w:val="ListParagraph"/>
        <w:numPr>
          <w:ilvl w:val="0"/>
          <w:numId w:val="2"/>
        </w:numPr>
        <w:spacing w:after="60"/>
      </w:pPr>
      <w:r>
        <w:rPr>
          <w:b/>
          <w:bCs/>
        </w:rPr>
        <w:t>A short summary</w:t>
      </w:r>
      <w:r>
        <w:t xml:space="preserve"> printed on screen as it runs.</w:t>
      </w:r>
    </w:p>
    <w:p w14:paraId="1C58F1CA" w14:textId="77777777" w:rsidR="00D059D5" w:rsidRDefault="009638C8">
      <w:pPr>
        <w:pStyle w:val="Heading2"/>
      </w:pPr>
      <w:bookmarkStart w:id="1" w:name="_Toc241000152"/>
      <w:r>
        <w:t>1.1 How the paper process maps to the tool</w:t>
      </w:r>
      <w:bookmarkEnd w:id="1"/>
    </w:p>
    <w:p w14:paraId="1B4094D9" w14:textId="77777777" w:rsidR="00D059D5" w:rsidRDefault="009638C8">
      <w:pPr>
        <w:spacing w:after="120"/>
      </w:pPr>
      <w:r>
        <w:t>If you know the paper process, you already know most of this tool. Each paper step has a direct replacement: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60"/>
        <w:gridCol w:w="2800"/>
      </w:tblGrid>
      <w:tr w:rsidR="00D059D5" w14:paraId="4D055D1B" w14:textId="77777777">
        <w:tblPrEx>
          <w:tblCellMar>
            <w:top w:w="0" w:type="dxa"/>
            <w:bottom w:w="0" w:type="dxa"/>
          </w:tblCellMar>
        </w:tblPrEx>
        <w:trPr>
          <w:tblHeader/>
        </w:trPr>
        <w:tc>
          <w:tcPr>
            <w:tcW w:w="300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179B00BB" w14:textId="77777777" w:rsidR="00D059D5" w:rsidRDefault="009638C8">
            <w:r>
              <w:rPr>
                <w:b/>
                <w:bCs/>
                <w:color w:val="FFFFFF"/>
                <w:sz w:val="19"/>
                <w:szCs w:val="19"/>
              </w:rPr>
              <w:t>On paper</w:t>
            </w:r>
          </w:p>
        </w:tc>
        <w:tc>
          <w:tcPr>
            <w:tcW w:w="356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3077CCBE" w14:textId="77777777" w:rsidR="00D059D5" w:rsidRDefault="009638C8">
            <w:r>
              <w:rPr>
                <w:b/>
                <w:bCs/>
                <w:color w:val="FFFFFF"/>
                <w:sz w:val="19"/>
                <w:szCs w:val="19"/>
              </w:rPr>
              <w:t>With the tool</w:t>
            </w:r>
          </w:p>
        </w:tc>
        <w:tc>
          <w:tcPr>
            <w:tcW w:w="280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7EF66172" w14:textId="77777777" w:rsidR="00D059D5" w:rsidRDefault="009638C8">
            <w:r>
              <w:rPr>
                <w:b/>
                <w:bCs/>
                <w:color w:val="FFFFFF"/>
                <w:sz w:val="19"/>
                <w:szCs w:val="19"/>
              </w:rPr>
              <w:t>Where to look</w:t>
            </w:r>
          </w:p>
        </w:tc>
      </w:tr>
      <w:tr w:rsidR="00D059D5" w14:paraId="3BEC6B8E" w14:textId="77777777">
        <w:tblPrEx>
          <w:tblCellMar>
            <w:top w:w="0" w:type="dxa"/>
            <w:bottom w:w="0" w:type="dxa"/>
          </w:tblCellMar>
        </w:tblPrEx>
        <w:tc>
          <w:tcPr>
            <w:tcW w:w="3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61D1B70A" w14:textId="77777777" w:rsidR="00D059D5" w:rsidRDefault="009638C8">
            <w:r>
              <w:rPr>
                <w:sz w:val="19"/>
                <w:szCs w:val="19"/>
              </w:rPr>
              <w:t>Print both years’ order guides</w:t>
            </w:r>
          </w:p>
        </w:tc>
        <w:tc>
          <w:tcPr>
            <w:tcW w:w="35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567D97E" w14:textId="77777777" w:rsidR="00D059D5" w:rsidRDefault="009638C8">
            <w:r>
              <w:rPr>
                <w:sz w:val="19"/>
                <w:szCs w:val="19"/>
              </w:rPr>
              <w:t>Point the tool at the two .xlsx export files</w:t>
            </w:r>
          </w:p>
        </w:tc>
        <w:tc>
          <w:tcPr>
            <w:tcW w:w="28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3C0F8EF7" w14:textId="77777777" w:rsidR="00D059D5" w:rsidRDefault="009638C8">
            <w:r>
              <w:rPr>
                <w:sz w:val="19"/>
                <w:szCs w:val="19"/>
              </w:rPr>
              <w:t>Section 3</w:t>
            </w:r>
          </w:p>
        </w:tc>
      </w:tr>
      <w:tr w:rsidR="00D059D5" w14:paraId="54EA223A" w14:textId="77777777">
        <w:tblPrEx>
          <w:tblCellMar>
            <w:top w:w="0" w:type="dxa"/>
            <w:bottom w:w="0" w:type="dxa"/>
          </w:tblCellMar>
        </w:tblPrEx>
        <w:tc>
          <w:tcPr>
            <w:tcW w:w="3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77E6E78C" w14:textId="77777777" w:rsidR="00D059D5" w:rsidRDefault="009638C8">
            <w:r>
              <w:rPr>
                <w:sz w:val="19"/>
                <w:szCs w:val="19"/>
              </w:rPr>
              <w:t>Line the pages up side by side, row by row</w:t>
            </w:r>
          </w:p>
        </w:tc>
        <w:tc>
          <w:tcPr>
            <w:tcW w:w="35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704DD234" w14:textId="77777777" w:rsidR="00D059D5" w:rsidRDefault="009638C8">
            <w:r>
              <w:rPr>
                <w:sz w:val="19"/>
                <w:szCs w:val="19"/>
              </w:rPr>
              <w:t>Done automatically — rows are matched by option code and description</w:t>
            </w:r>
          </w:p>
        </w:tc>
        <w:tc>
          <w:tcPr>
            <w:tcW w:w="28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748607E7" w14:textId="77777777" w:rsidR="00D059D5" w:rsidRDefault="009638C8">
            <w:r>
              <w:rPr>
                <w:sz w:val="19"/>
                <w:szCs w:val="19"/>
              </w:rPr>
              <w:t>Pairing tab</w:t>
            </w:r>
          </w:p>
        </w:tc>
      </w:tr>
      <w:tr w:rsidR="00D059D5" w14:paraId="66EA4442" w14:textId="77777777">
        <w:tblPrEx>
          <w:tblCellMar>
            <w:top w:w="0" w:type="dxa"/>
            <w:bottom w:w="0" w:type="dxa"/>
          </w:tblCellMar>
        </w:tblPrEx>
        <w:tc>
          <w:tcPr>
            <w:tcW w:w="3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352FE7E8" w14:textId="77777777" w:rsidR="00D059D5" w:rsidRDefault="009638C8">
            <w:r>
              <w:rPr>
                <w:sz w:val="19"/>
                <w:szCs w:val="19"/>
              </w:rPr>
              <w:t>Flip to the footnotes to decode every little number</w:t>
            </w:r>
          </w:p>
        </w:tc>
        <w:tc>
          <w:tcPr>
            <w:tcW w:w="35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09E08B26" w14:textId="77777777" w:rsidR="00D059D5" w:rsidRDefault="009638C8">
            <w:r>
              <w:rPr>
                <w:sz w:val="19"/>
                <w:szCs w:val="19"/>
              </w:rPr>
              <w:t>Done automatically — footnote numbers are replaced by the footnote wording</w:t>
            </w:r>
          </w:p>
        </w:tc>
        <w:tc>
          <w:tcPr>
            <w:tcW w:w="28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0646D872" w14:textId="77777777" w:rsidR="00D059D5" w:rsidRDefault="009638C8">
            <w:r>
              <w:rPr>
                <w:sz w:val="19"/>
                <w:szCs w:val="19"/>
              </w:rPr>
              <w:t>Change cards</w:t>
            </w:r>
          </w:p>
        </w:tc>
      </w:tr>
      <w:tr w:rsidR="00D059D5" w14:paraId="7E74E071" w14:textId="77777777">
        <w:tblPrEx>
          <w:tblCellMar>
            <w:top w:w="0" w:type="dxa"/>
            <w:bottom w:w="0" w:type="dxa"/>
          </w:tblCellMar>
        </w:tblPrEx>
        <w:tc>
          <w:tcPr>
            <w:tcW w:w="3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44996AE" w14:textId="77777777" w:rsidR="00D059D5" w:rsidRDefault="009638C8">
            <w:r>
              <w:rPr>
                <w:sz w:val="19"/>
                <w:szCs w:val="19"/>
              </w:rPr>
              <w:t>Highlight every cell that differs</w:t>
            </w:r>
          </w:p>
        </w:tc>
        <w:tc>
          <w:tcPr>
            <w:tcW w:w="35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562670F8" w14:textId="77777777" w:rsidR="00D059D5" w:rsidRDefault="009638C8">
            <w:r>
              <w:rPr>
                <w:sz w:val="19"/>
                <w:szCs w:val="19"/>
              </w:rPr>
              <w:t>Every changed cell is listed and colored</w:t>
            </w:r>
          </w:p>
        </w:tc>
        <w:tc>
          <w:tcPr>
            <w:tcW w:w="28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1BC8B92E" w14:textId="77777777" w:rsidR="00D059D5" w:rsidRDefault="009638C8">
            <w:r>
              <w:rPr>
                <w:sz w:val="19"/>
                <w:szCs w:val="19"/>
              </w:rPr>
              <w:t>Changes tab, marked-up workbook</w:t>
            </w:r>
          </w:p>
        </w:tc>
      </w:tr>
      <w:tr w:rsidR="00D059D5" w14:paraId="2FFCC29C" w14:textId="77777777">
        <w:tblPrEx>
          <w:tblCellMar>
            <w:top w:w="0" w:type="dxa"/>
            <w:bottom w:w="0" w:type="dxa"/>
          </w:tblCellMar>
        </w:tblPrEx>
        <w:tc>
          <w:tcPr>
            <w:tcW w:w="3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64D33ADF" w14:textId="77777777" w:rsidR="00D059D5" w:rsidRDefault="009638C8">
            <w:r>
              <w:rPr>
                <w:sz w:val="19"/>
                <w:szCs w:val="19"/>
              </w:rPr>
              <w:t>Decide which differences actually matter</w:t>
            </w:r>
          </w:p>
        </w:tc>
        <w:tc>
          <w:tcPr>
            <w:tcW w:w="35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1686658A" w14:textId="77777777" w:rsidR="00D059D5" w:rsidRDefault="009638C8">
            <w:r>
              <w:rPr>
                <w:sz w:val="19"/>
                <w:szCs w:val="19"/>
              </w:rPr>
              <w:t>Changes are sorted into material, review and cosmetic</w:t>
            </w:r>
          </w:p>
        </w:tc>
        <w:tc>
          <w:tcPr>
            <w:tcW w:w="28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3CF22185" w14:textId="77777777" w:rsidR="00D059D5" w:rsidRDefault="009638C8">
            <w:r>
              <w:rPr>
                <w:sz w:val="19"/>
                <w:szCs w:val="19"/>
              </w:rPr>
              <w:t>Band buttons</w:t>
            </w:r>
          </w:p>
        </w:tc>
      </w:tr>
      <w:tr w:rsidR="00D059D5" w14:paraId="18A7C1D0" w14:textId="77777777">
        <w:tblPrEx>
          <w:tblCellMar>
            <w:top w:w="0" w:type="dxa"/>
            <w:bottom w:w="0" w:type="dxa"/>
          </w:tblCellMar>
        </w:tblPrEx>
        <w:tc>
          <w:tcPr>
            <w:tcW w:w="3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0EC2A59A" w14:textId="77777777" w:rsidR="00D059D5" w:rsidRDefault="009638C8">
            <w:r>
              <w:rPr>
                <w:sz w:val="19"/>
                <w:szCs w:val="19"/>
              </w:rPr>
              <w:t>Write up a list for the team</w:t>
            </w:r>
          </w:p>
        </w:tc>
        <w:tc>
          <w:tcPr>
            <w:tcW w:w="35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5C57D0FF" w14:textId="77777777" w:rsidR="00D059D5" w:rsidRDefault="009638C8">
            <w:r>
              <w:rPr>
                <w:sz w:val="19"/>
                <w:szCs w:val="19"/>
              </w:rPr>
              <w:t>Hand over the marked-up workbook or the report file</w:t>
            </w:r>
          </w:p>
        </w:tc>
        <w:tc>
          <w:tcPr>
            <w:tcW w:w="28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2FF9AE7D" w14:textId="77777777" w:rsidR="00D059D5" w:rsidRDefault="009638C8">
            <w:r>
              <w:rPr>
                <w:sz w:val="19"/>
                <w:szCs w:val="19"/>
              </w:rPr>
              <w:t>Section 6</w:t>
            </w:r>
          </w:p>
        </w:tc>
      </w:tr>
      <w:tr w:rsidR="00D059D5" w14:paraId="08F0DD54" w14:textId="77777777">
        <w:tblPrEx>
          <w:tblCellMar>
            <w:top w:w="0" w:type="dxa"/>
            <w:bottom w:w="0" w:type="dxa"/>
          </w:tblCellMar>
        </w:tblPrEx>
        <w:tc>
          <w:tcPr>
            <w:tcW w:w="3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76C2F837" w14:textId="77777777" w:rsidR="00D059D5" w:rsidRDefault="009638C8">
            <w:r>
              <w:rPr>
                <w:sz w:val="19"/>
                <w:szCs w:val="19"/>
              </w:rPr>
              <w:t>Circle the rows you could not match</w:t>
            </w:r>
          </w:p>
        </w:tc>
        <w:tc>
          <w:tcPr>
            <w:tcW w:w="35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30B943E7" w14:textId="77777777" w:rsidR="00D059D5" w:rsidRDefault="009638C8">
            <w:r>
              <w:rPr>
                <w:sz w:val="19"/>
                <w:szCs w:val="19"/>
              </w:rPr>
              <w:t>Unmatched rows are collected in one place</w:t>
            </w:r>
          </w:p>
        </w:tc>
        <w:tc>
          <w:tcPr>
            <w:tcW w:w="28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E6EBA60" w14:textId="77777777" w:rsidR="00D059D5" w:rsidRDefault="009638C8">
            <w:r>
              <w:rPr>
                <w:sz w:val="19"/>
                <w:szCs w:val="19"/>
              </w:rPr>
              <w:t>Pairing tab</w:t>
            </w:r>
          </w:p>
        </w:tc>
      </w:tr>
    </w:tbl>
    <w:p w14:paraId="1B679AF0" w14:textId="77777777" w:rsidR="00D059D5" w:rsidRDefault="00D059D5">
      <w:pPr>
        <w:spacing w:after="120"/>
      </w:pPr>
    </w:p>
    <w:p w14:paraId="70AF9E3C" w14:textId="77777777" w:rsidR="00D059D5" w:rsidRDefault="009638C8">
      <w:pPr>
        <w:pStyle w:val="Heading2"/>
      </w:pPr>
      <w:bookmarkStart w:id="2" w:name="_Toc241000153"/>
      <w:r>
        <w:t>1.2 Why it is more reliable than comparing cells by eye</w:t>
      </w:r>
      <w:bookmarkEnd w:id="2"/>
    </w:p>
    <w:p w14:paraId="1C5654B7" w14:textId="77777777" w:rsidR="00D059D5" w:rsidRDefault="009638C8">
      <w:pPr>
        <w:spacing w:after="120"/>
      </w:pPr>
      <w:r>
        <w:t xml:space="preserve">The small numbers in an availability cell (for example the 3 in “S3”) are </w:t>
      </w:r>
      <w:r>
        <w:rPr>
          <w:b/>
          <w:bCs/>
        </w:rPr>
        <w:t>footnote numbers</w:t>
      </w:r>
      <w:r>
        <w:t xml:space="preserve">, and GM renumbers the footnotes from year to year. On paper that means a cell can look different when nothing really changed, or look identical when an important condition was added. The tool always compares the </w:t>
      </w:r>
      <w:r>
        <w:rPr>
          <w:b/>
          <w:bCs/>
        </w:rPr>
        <w:t>meaning</w:t>
      </w:r>
      <w:r>
        <w:t xml:space="preserve"> of the footnote, not its number. Two real examples from the 2026 → 2027 GMC Yukon guides: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5460"/>
      </w:tblGrid>
      <w:tr w:rsidR="00D059D5" w14:paraId="4038A3A0" w14:textId="77777777">
        <w:tblPrEx>
          <w:tblCellMar>
            <w:top w:w="0" w:type="dxa"/>
            <w:bottom w:w="0" w:type="dxa"/>
          </w:tblCellMar>
        </w:tblPrEx>
        <w:trPr>
          <w:tblHeader/>
        </w:trPr>
        <w:tc>
          <w:tcPr>
            <w:tcW w:w="130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36FCC021" w14:textId="77777777" w:rsidR="00D059D5" w:rsidRDefault="009638C8">
            <w:r>
              <w:rPr>
                <w:b/>
                <w:bCs/>
                <w:color w:val="FFFFFF"/>
                <w:sz w:val="19"/>
                <w:szCs w:val="19"/>
              </w:rPr>
              <w:t>Option</w:t>
            </w:r>
          </w:p>
        </w:tc>
        <w:tc>
          <w:tcPr>
            <w:tcW w:w="260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19638F0D" w14:textId="77777777" w:rsidR="00D059D5" w:rsidRDefault="009638C8">
            <w:r>
              <w:rPr>
                <w:b/>
                <w:bCs/>
                <w:color w:val="FFFFFF"/>
                <w:sz w:val="19"/>
                <w:szCs w:val="19"/>
              </w:rPr>
              <w:t>What the cells looked like</w:t>
            </w:r>
          </w:p>
        </w:tc>
        <w:tc>
          <w:tcPr>
            <w:tcW w:w="546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1B73B021" w14:textId="77777777" w:rsidR="00D059D5" w:rsidRDefault="009638C8">
            <w:r>
              <w:rPr>
                <w:b/>
                <w:bCs/>
                <w:color w:val="FFFFFF"/>
                <w:sz w:val="19"/>
                <w:szCs w:val="19"/>
              </w:rPr>
              <w:t>What actually happened</w:t>
            </w:r>
          </w:p>
        </w:tc>
      </w:tr>
      <w:tr w:rsidR="00D059D5" w14:paraId="49C83697" w14:textId="77777777">
        <w:tblPrEx>
          <w:tblCellMar>
            <w:top w:w="0" w:type="dxa"/>
            <w:bottom w:w="0" w:type="dxa"/>
          </w:tblCellMar>
        </w:tblPrEx>
        <w:tc>
          <w:tcPr>
            <w:tcW w:w="13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57EA0F75" w14:textId="77777777" w:rsidR="00D059D5" w:rsidRDefault="009638C8">
            <w:r>
              <w:rPr>
                <w:sz w:val="19"/>
                <w:szCs w:val="19"/>
              </w:rPr>
              <w:t>5JL brakes</w:t>
            </w:r>
          </w:p>
        </w:tc>
        <w:tc>
          <w:tcPr>
            <w:tcW w:w="26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95FEFA4" w14:textId="77777777" w:rsidR="00D059D5" w:rsidRDefault="009638C8">
            <w:r>
              <w:rPr>
                <w:sz w:val="19"/>
                <w:szCs w:val="19"/>
              </w:rPr>
              <w:t>5 cells looked different</w:t>
            </w:r>
          </w:p>
        </w:tc>
        <w:tc>
          <w:tcPr>
            <w:tcW w:w="54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00795540" w14:textId="77777777" w:rsidR="00D059D5" w:rsidRDefault="009638C8">
            <w:r>
              <w:rPr>
                <w:sz w:val="19"/>
                <w:szCs w:val="19"/>
              </w:rPr>
              <w:t>Only one thing changed: the “requires 20″ or larger wheels” condition was dropped on three trims. Denali did not change at all.</w:t>
            </w:r>
          </w:p>
        </w:tc>
      </w:tr>
      <w:tr w:rsidR="00D059D5" w14:paraId="53C71D53" w14:textId="77777777">
        <w:tblPrEx>
          <w:tblCellMar>
            <w:top w:w="0" w:type="dxa"/>
            <w:bottom w:w="0" w:type="dxa"/>
          </w:tblCellMar>
        </w:tblPrEx>
        <w:tc>
          <w:tcPr>
            <w:tcW w:w="13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20E31D7E" w14:textId="77777777" w:rsidR="00D059D5" w:rsidRDefault="009638C8">
            <w:r>
              <w:rPr>
                <w:sz w:val="19"/>
                <w:szCs w:val="19"/>
              </w:rPr>
              <w:t>SFE wheel locks</w:t>
            </w:r>
          </w:p>
        </w:tc>
        <w:tc>
          <w:tcPr>
            <w:tcW w:w="26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3EF3986" w14:textId="77777777" w:rsidR="00D059D5" w:rsidRDefault="009638C8">
            <w:r>
              <w:rPr>
                <w:sz w:val="19"/>
                <w:szCs w:val="19"/>
              </w:rPr>
              <w:t>1 cell went from ■3 to ■2 — looks like renumbering</w:t>
            </w:r>
          </w:p>
        </w:tc>
        <w:tc>
          <w:tcPr>
            <w:tcW w:w="54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B7E9FD9" w14:textId="77777777" w:rsidR="00D059D5" w:rsidRDefault="009638C8">
            <w:r>
              <w:rPr>
                <w:sz w:val="19"/>
                <w:szCs w:val="19"/>
              </w:rPr>
              <w:t>A real change: Denali Ultimate gained a new “not available with (SPZ)” restriction. This affects orders.</w:t>
            </w:r>
          </w:p>
        </w:tc>
      </w:tr>
    </w:tbl>
    <w:p w14:paraId="18BCDCA9" w14:textId="77777777" w:rsidR="00D059D5" w:rsidRDefault="00D059D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59D5" w14:paraId="4F8234B8" w14:textId="77777777">
        <w:tblPrEx>
          <w:tblCellMar>
            <w:top w:w="0" w:type="dxa"/>
            <w:bottom w:w="0" w:type="dxa"/>
          </w:tblCellMar>
        </w:tblPrEx>
        <w:tc>
          <w:tcPr>
            <w:tcW w:w="9360" w:type="dxa"/>
            <w:tcBorders>
              <w:top w:val="none" w:sz="0" w:space="0" w:color="FFFFFF"/>
              <w:left w:val="single" w:sz="24" w:space="0" w:color="A0761A"/>
              <w:bottom w:val="none" w:sz="0" w:space="0" w:color="FFFFFF"/>
              <w:right w:val="none" w:sz="0" w:space="0" w:color="FFFFFF"/>
            </w:tcBorders>
            <w:shd w:val="clear" w:color="auto" w:fill="FDF6E3"/>
            <w:tcMar>
              <w:top w:w="120" w:type="dxa"/>
              <w:left w:w="200" w:type="dxa"/>
              <w:bottom w:w="120" w:type="dxa"/>
              <w:right w:w="200" w:type="dxa"/>
            </w:tcMar>
          </w:tcPr>
          <w:p w14:paraId="2069FB44" w14:textId="77777777" w:rsidR="00D059D5" w:rsidRDefault="009638C8">
            <w:pPr>
              <w:spacing w:after="60"/>
            </w:pPr>
            <w:r>
              <w:rPr>
                <w:b/>
                <w:bCs/>
                <w:color w:val="A0761A"/>
              </w:rPr>
              <w:t>Good to know</w:t>
            </w:r>
          </w:p>
          <w:p w14:paraId="1CD91834" w14:textId="77777777" w:rsidR="00D059D5" w:rsidRDefault="009638C8">
            <w:pPr>
              <w:spacing w:after="60"/>
            </w:pPr>
            <w:r>
              <w:t xml:space="preserve">You no longer need to check footnote renumbering yourself. If a footnote number changed but its wording did not, the tool deliberately does </w:t>
            </w:r>
            <w:r>
              <w:rPr>
                <w:b/>
                <w:bCs/>
              </w:rPr>
              <w:t>not</w:t>
            </w:r>
            <w:r>
              <w:t xml:space="preserve"> report it.</w:t>
            </w:r>
          </w:p>
        </w:tc>
      </w:tr>
    </w:tbl>
    <w:p w14:paraId="512D48AA" w14:textId="77777777" w:rsidR="00D059D5" w:rsidRDefault="009638C8">
      <w:pPr>
        <w:pStyle w:val="Heading1"/>
        <w:pageBreakBefore/>
      </w:pPr>
      <w:bookmarkStart w:id="3" w:name="_Toc241000154"/>
      <w:r>
        <w:t>2. Words you will see</w:t>
      </w:r>
      <w:bookmarkEnd w:id="3"/>
    </w:p>
    <w:p w14:paraId="51498915" w14:textId="77777777" w:rsidR="00D059D5" w:rsidRDefault="009638C8">
      <w:pPr>
        <w:spacing w:after="120"/>
      </w:pPr>
      <w:r>
        <w:t>The report uses a handful of terms. Most will be familiar from the order guide itself.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059D5" w14:paraId="31EF9216" w14:textId="77777777">
        <w:tblPrEx>
          <w:tblCellMar>
            <w:top w:w="0" w:type="dxa"/>
            <w:bottom w:w="0" w:type="dxa"/>
          </w:tblCellMar>
        </w:tblPrEx>
        <w:trPr>
          <w:tblHeader/>
        </w:trPr>
        <w:tc>
          <w:tcPr>
            <w:tcW w:w="220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0D1CD6FB" w14:textId="77777777" w:rsidR="00D059D5" w:rsidRDefault="009638C8">
            <w:r>
              <w:rPr>
                <w:b/>
                <w:bCs/>
                <w:color w:val="FFFFFF"/>
                <w:sz w:val="19"/>
                <w:szCs w:val="19"/>
              </w:rPr>
              <w:t>Term</w:t>
            </w:r>
          </w:p>
        </w:tc>
        <w:tc>
          <w:tcPr>
            <w:tcW w:w="716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26700153" w14:textId="77777777" w:rsidR="00D059D5" w:rsidRDefault="009638C8">
            <w:r>
              <w:rPr>
                <w:b/>
                <w:bCs/>
                <w:color w:val="FFFFFF"/>
                <w:sz w:val="19"/>
                <w:szCs w:val="19"/>
              </w:rPr>
              <w:t>Meaning</w:t>
            </w:r>
          </w:p>
        </w:tc>
      </w:tr>
      <w:tr w:rsidR="00D059D5" w14:paraId="7D8085FC" w14:textId="77777777">
        <w:tblPrEx>
          <w:tblCellMar>
            <w:top w:w="0" w:type="dxa"/>
            <w:bottom w:w="0" w:type="dxa"/>
          </w:tblCellMar>
        </w:tblPrEx>
        <w:tc>
          <w:tcPr>
            <w:tcW w:w="22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EC43407" w14:textId="77777777" w:rsidR="00D059D5" w:rsidRDefault="009638C8">
            <w:r>
              <w:rPr>
                <w:sz w:val="19"/>
                <w:szCs w:val="19"/>
              </w:rPr>
              <w:t>Order guide / export</w:t>
            </w:r>
          </w:p>
        </w:tc>
        <w:tc>
          <w:tcPr>
            <w:tcW w:w="71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580CC8CF" w14:textId="77777777" w:rsidR="00D059D5" w:rsidRDefault="009638C8">
            <w:r>
              <w:rPr>
                <w:sz w:val="19"/>
                <w:szCs w:val="19"/>
              </w:rPr>
              <w:t>The Excel (.xlsx) workbook downloaded from GM for one model and model year.</w:t>
            </w:r>
          </w:p>
        </w:tc>
      </w:tr>
      <w:tr w:rsidR="00D059D5" w14:paraId="4A414BF5" w14:textId="77777777">
        <w:tblPrEx>
          <w:tblCellMar>
            <w:top w:w="0" w:type="dxa"/>
            <w:bottom w:w="0" w:type="dxa"/>
          </w:tblCellMar>
        </w:tblPrEx>
        <w:tc>
          <w:tcPr>
            <w:tcW w:w="22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6A11E1D" w14:textId="77777777" w:rsidR="00D059D5" w:rsidRDefault="009638C8">
            <w:r>
              <w:rPr>
                <w:sz w:val="19"/>
                <w:szCs w:val="19"/>
              </w:rPr>
              <w:t>Sheet (worksheet)</w:t>
            </w:r>
          </w:p>
        </w:tc>
        <w:tc>
          <w:tcPr>
            <w:tcW w:w="71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2E0D2B42" w14:textId="77777777" w:rsidR="00D059D5" w:rsidRDefault="009638C8">
            <w:r>
              <w:rPr>
                <w:sz w:val="19"/>
                <w:szCs w:val="19"/>
              </w:rPr>
              <w:t>One tab of the workbook, such as Interior or Wheels.</w:t>
            </w:r>
          </w:p>
        </w:tc>
      </w:tr>
      <w:tr w:rsidR="00D059D5" w14:paraId="4027D60F" w14:textId="77777777">
        <w:tblPrEx>
          <w:tblCellMar>
            <w:top w:w="0" w:type="dxa"/>
            <w:bottom w:w="0" w:type="dxa"/>
          </w:tblCellMar>
        </w:tblPrEx>
        <w:tc>
          <w:tcPr>
            <w:tcW w:w="22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60BCCB2" w14:textId="77777777" w:rsidR="00D059D5" w:rsidRDefault="009638C8">
            <w:r>
              <w:rPr>
                <w:sz w:val="19"/>
                <w:szCs w:val="19"/>
              </w:rPr>
              <w:t>Trim</w:t>
            </w:r>
          </w:p>
        </w:tc>
        <w:tc>
          <w:tcPr>
            <w:tcW w:w="71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DB8A892" w14:textId="77777777" w:rsidR="00D059D5" w:rsidRDefault="009638C8">
            <w:r>
              <w:rPr>
                <w:sz w:val="19"/>
                <w:szCs w:val="19"/>
              </w:rPr>
              <w:t>A column in the sheet — Elevation, AT4, AT4 Ultimate, Denali, Denali Ultimate.</w:t>
            </w:r>
          </w:p>
        </w:tc>
      </w:tr>
      <w:tr w:rsidR="00D059D5" w14:paraId="1EF705E8" w14:textId="77777777">
        <w:tblPrEx>
          <w:tblCellMar>
            <w:top w:w="0" w:type="dxa"/>
            <w:bottom w:w="0" w:type="dxa"/>
          </w:tblCellMar>
        </w:tblPrEx>
        <w:tc>
          <w:tcPr>
            <w:tcW w:w="22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534BE24D" w14:textId="77777777" w:rsidR="00D059D5" w:rsidRDefault="009638C8">
            <w:r>
              <w:rPr>
                <w:sz w:val="19"/>
                <w:szCs w:val="19"/>
              </w:rPr>
              <w:t>Code (RPO)</w:t>
            </w:r>
          </w:p>
        </w:tc>
        <w:tc>
          <w:tcPr>
            <w:tcW w:w="71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2135908C" w14:textId="77777777" w:rsidR="00D059D5" w:rsidRDefault="009638C8">
            <w:r>
              <w:rPr>
                <w:sz w:val="19"/>
                <w:szCs w:val="19"/>
              </w:rPr>
              <w:t>The three-character option code, such as UKM or SPZ. Some rows have no code; they show a dash (—).</w:t>
            </w:r>
          </w:p>
        </w:tc>
      </w:tr>
      <w:tr w:rsidR="00D059D5" w14:paraId="5DB107C2" w14:textId="77777777">
        <w:tblPrEx>
          <w:tblCellMar>
            <w:top w:w="0" w:type="dxa"/>
            <w:bottom w:w="0" w:type="dxa"/>
          </w:tblCellMar>
        </w:tblPrEx>
        <w:tc>
          <w:tcPr>
            <w:tcW w:w="22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05AA4DDB" w14:textId="77777777" w:rsidR="00D059D5" w:rsidRDefault="009638C8">
            <w:r>
              <w:rPr>
                <w:sz w:val="19"/>
                <w:szCs w:val="19"/>
              </w:rPr>
              <w:t>Availability</w:t>
            </w:r>
          </w:p>
        </w:tc>
        <w:tc>
          <w:tcPr>
            <w:tcW w:w="71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7179835A" w14:textId="77777777" w:rsidR="00D059D5" w:rsidRDefault="009638C8">
            <w:r>
              <w:rPr>
                <w:sz w:val="19"/>
                <w:szCs w:val="19"/>
              </w:rPr>
              <w:t>The symbol in a cell that says how a trim gets a feature (see the table below).</w:t>
            </w:r>
          </w:p>
        </w:tc>
      </w:tr>
      <w:tr w:rsidR="00D059D5" w14:paraId="08BBF823" w14:textId="77777777">
        <w:tblPrEx>
          <w:tblCellMar>
            <w:top w:w="0" w:type="dxa"/>
            <w:bottom w:w="0" w:type="dxa"/>
          </w:tblCellMar>
        </w:tblPrEx>
        <w:tc>
          <w:tcPr>
            <w:tcW w:w="22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6B838540" w14:textId="77777777" w:rsidR="00D059D5" w:rsidRDefault="009638C8">
            <w:r>
              <w:rPr>
                <w:sz w:val="19"/>
                <w:szCs w:val="19"/>
              </w:rPr>
              <w:t>Condition</w:t>
            </w:r>
          </w:p>
        </w:tc>
        <w:tc>
          <w:tcPr>
            <w:tcW w:w="71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2F9BD80B" w14:textId="77777777" w:rsidR="00D059D5" w:rsidRDefault="009638C8">
            <w:r>
              <w:rPr>
                <w:sz w:val="19"/>
                <w:szCs w:val="19"/>
              </w:rPr>
              <w:t>The footnote wording attached to a cell, such as “Requires (SPY) Black lug nuts, LPO”.</w:t>
            </w:r>
          </w:p>
        </w:tc>
      </w:tr>
      <w:tr w:rsidR="00D059D5" w14:paraId="360B8398" w14:textId="77777777">
        <w:tblPrEx>
          <w:tblCellMar>
            <w:top w:w="0" w:type="dxa"/>
            <w:bottom w:w="0" w:type="dxa"/>
          </w:tblCellMar>
        </w:tblPrEx>
        <w:tc>
          <w:tcPr>
            <w:tcW w:w="22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2E2B1DE6" w14:textId="77777777" w:rsidR="00D059D5" w:rsidRDefault="009638C8">
            <w:r>
              <w:rPr>
                <w:sz w:val="19"/>
                <w:szCs w:val="19"/>
              </w:rPr>
              <w:t>Change</w:t>
            </w:r>
          </w:p>
        </w:tc>
        <w:tc>
          <w:tcPr>
            <w:tcW w:w="71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726C976" w14:textId="77777777" w:rsidR="00D059D5" w:rsidRDefault="009638C8">
            <w:r>
              <w:rPr>
                <w:sz w:val="19"/>
                <w:szCs w:val="19"/>
              </w:rPr>
              <w:t>One item in the report. A change is one row that differs between the two years, and may cover several trims.</w:t>
            </w:r>
          </w:p>
        </w:tc>
      </w:tr>
      <w:tr w:rsidR="00D059D5" w14:paraId="760D1CE9" w14:textId="77777777">
        <w:tblPrEx>
          <w:tblCellMar>
            <w:top w:w="0" w:type="dxa"/>
            <w:bottom w:w="0" w:type="dxa"/>
          </w:tblCellMar>
        </w:tblPrEx>
        <w:tc>
          <w:tcPr>
            <w:tcW w:w="22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72C41BE2" w14:textId="77777777" w:rsidR="00D059D5" w:rsidRDefault="009638C8">
            <w:r>
              <w:rPr>
                <w:sz w:val="19"/>
                <w:szCs w:val="19"/>
              </w:rPr>
              <w:t>Band</w:t>
            </w:r>
          </w:p>
        </w:tc>
        <w:tc>
          <w:tcPr>
            <w:tcW w:w="71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686E99BF" w14:textId="77777777" w:rsidR="00D059D5" w:rsidRDefault="009638C8">
            <w:r>
              <w:rPr>
                <w:sz w:val="19"/>
                <w:szCs w:val="19"/>
              </w:rPr>
              <w:t xml:space="preserve">How important the tool thinks a change is: </w:t>
            </w:r>
            <w:r>
              <w:rPr>
                <w:b/>
                <w:bCs/>
                <w:sz w:val="19"/>
                <w:szCs w:val="19"/>
              </w:rPr>
              <w:t>material</w:t>
            </w:r>
            <w:r>
              <w:rPr>
                <w:sz w:val="19"/>
                <w:szCs w:val="19"/>
              </w:rPr>
              <w:t xml:space="preserve">, </w:t>
            </w:r>
            <w:r>
              <w:rPr>
                <w:b/>
                <w:bCs/>
                <w:sz w:val="19"/>
                <w:szCs w:val="19"/>
              </w:rPr>
              <w:t>review</w:t>
            </w:r>
            <w:r>
              <w:rPr>
                <w:sz w:val="19"/>
                <w:szCs w:val="19"/>
              </w:rPr>
              <w:t xml:space="preserve"> or </w:t>
            </w:r>
            <w:r>
              <w:rPr>
                <w:b/>
                <w:bCs/>
                <w:sz w:val="19"/>
                <w:szCs w:val="19"/>
              </w:rPr>
              <w:t>cosmetic</w:t>
            </w:r>
            <w:r>
              <w:rPr>
                <w:sz w:val="19"/>
                <w:szCs w:val="19"/>
              </w:rPr>
              <w:t>.</w:t>
            </w:r>
          </w:p>
        </w:tc>
      </w:tr>
      <w:tr w:rsidR="00D059D5" w14:paraId="4FCCFA4A" w14:textId="77777777">
        <w:tblPrEx>
          <w:tblCellMar>
            <w:top w:w="0" w:type="dxa"/>
            <w:bottom w:w="0" w:type="dxa"/>
          </w:tblCellMar>
        </w:tblPrEx>
        <w:tc>
          <w:tcPr>
            <w:tcW w:w="22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701AFF64" w14:textId="77777777" w:rsidR="00D059D5" w:rsidRDefault="009638C8">
            <w:r>
              <w:rPr>
                <w:sz w:val="19"/>
                <w:szCs w:val="19"/>
              </w:rPr>
              <w:t>Lens</w:t>
            </w:r>
          </w:p>
        </w:tc>
        <w:tc>
          <w:tcPr>
            <w:tcW w:w="71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56C49D22" w14:textId="77777777" w:rsidR="00D059D5" w:rsidRDefault="009638C8">
            <w:r>
              <w:rPr>
                <w:sz w:val="19"/>
                <w:szCs w:val="19"/>
              </w:rPr>
              <w:t>The point of view used to decide the band. “Ordering accuracy” (the default) cares about what dealers can order; “content ops” cares about content being added or removed.</w:t>
            </w:r>
          </w:p>
        </w:tc>
      </w:tr>
      <w:tr w:rsidR="00D059D5" w14:paraId="373BA920" w14:textId="77777777">
        <w:tblPrEx>
          <w:tblCellMar>
            <w:top w:w="0" w:type="dxa"/>
            <w:bottom w:w="0" w:type="dxa"/>
          </w:tblCellMar>
        </w:tblPrEx>
        <w:tc>
          <w:tcPr>
            <w:tcW w:w="22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05AADA07" w14:textId="77777777" w:rsidR="00D059D5" w:rsidRDefault="009638C8">
            <w:r>
              <w:rPr>
                <w:sz w:val="19"/>
                <w:szCs w:val="19"/>
              </w:rPr>
              <w:t>Paired</w:t>
            </w:r>
          </w:p>
        </w:tc>
        <w:tc>
          <w:tcPr>
            <w:tcW w:w="71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067AFCAA" w14:textId="77777777" w:rsidR="00D059D5" w:rsidRDefault="009638C8">
            <w:r>
              <w:rPr>
                <w:sz w:val="19"/>
                <w:szCs w:val="19"/>
              </w:rPr>
              <w:t>A row from last year that the tool matched to a row this year.</w:t>
            </w:r>
          </w:p>
        </w:tc>
      </w:tr>
    </w:tbl>
    <w:p w14:paraId="06D40047" w14:textId="77777777" w:rsidR="00D059D5" w:rsidRDefault="00D059D5">
      <w:pPr>
        <w:spacing w:after="120"/>
      </w:pPr>
    </w:p>
    <w:p w14:paraId="0E1B5A7E" w14:textId="77777777" w:rsidR="00D059D5" w:rsidRDefault="009638C8">
      <w:pPr>
        <w:pStyle w:val="Heading2"/>
      </w:pPr>
      <w:bookmarkStart w:id="4" w:name="_Toc241000155"/>
      <w:r>
        <w:t>2.1 Availability symbols</w:t>
      </w:r>
      <w:bookmarkEnd w:id="4"/>
    </w:p>
    <w:p w14:paraId="4A6B5E2D" w14:textId="77777777" w:rsidR="00D059D5" w:rsidRDefault="009638C8">
      <w:pPr>
        <w:spacing w:after="120"/>
      </w:pPr>
      <w:r>
        <w:t>These are GM’s symbols; the tool shows them exactly as they appear in the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D059D5" w14:paraId="44E77DE6" w14:textId="77777777">
        <w:tblPrEx>
          <w:tblCellMar>
            <w:top w:w="0" w:type="dxa"/>
            <w:bottom w:w="0" w:type="dxa"/>
          </w:tblCellMar>
        </w:tblPrEx>
        <w:trPr>
          <w:tblHeader/>
        </w:trPr>
        <w:tc>
          <w:tcPr>
            <w:tcW w:w="130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1408CC5A" w14:textId="77777777" w:rsidR="00D059D5" w:rsidRDefault="009638C8">
            <w:r>
              <w:rPr>
                <w:b/>
                <w:bCs/>
                <w:color w:val="FFFFFF"/>
                <w:sz w:val="19"/>
                <w:szCs w:val="19"/>
              </w:rPr>
              <w:t>Symbol</w:t>
            </w:r>
          </w:p>
        </w:tc>
        <w:tc>
          <w:tcPr>
            <w:tcW w:w="806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309450AB" w14:textId="77777777" w:rsidR="00D059D5" w:rsidRDefault="009638C8">
            <w:r>
              <w:rPr>
                <w:b/>
                <w:bCs/>
                <w:color w:val="FFFFFF"/>
                <w:sz w:val="19"/>
                <w:szCs w:val="19"/>
              </w:rPr>
              <w:t>Meaning</w:t>
            </w:r>
          </w:p>
        </w:tc>
      </w:tr>
      <w:tr w:rsidR="00D059D5" w14:paraId="3D3EACC3" w14:textId="77777777">
        <w:tblPrEx>
          <w:tblCellMar>
            <w:top w:w="0" w:type="dxa"/>
            <w:bottom w:w="0" w:type="dxa"/>
          </w:tblCellMar>
        </w:tblPrEx>
        <w:tc>
          <w:tcPr>
            <w:tcW w:w="13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7FD5A8DB" w14:textId="77777777" w:rsidR="00D059D5" w:rsidRDefault="009638C8">
            <w:r>
              <w:rPr>
                <w:sz w:val="19"/>
                <w:szCs w:val="19"/>
              </w:rPr>
              <w:t>S</w:t>
            </w:r>
          </w:p>
        </w:tc>
        <w:tc>
          <w:tcPr>
            <w:tcW w:w="80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2BBE4A0" w14:textId="77777777" w:rsidR="00D059D5" w:rsidRDefault="009638C8">
            <w:r>
              <w:rPr>
                <w:sz w:val="19"/>
                <w:szCs w:val="19"/>
              </w:rPr>
              <w:t>Standard — comes with the trim.</w:t>
            </w:r>
          </w:p>
        </w:tc>
      </w:tr>
      <w:tr w:rsidR="00D059D5" w14:paraId="53488867" w14:textId="77777777">
        <w:tblPrEx>
          <w:tblCellMar>
            <w:top w:w="0" w:type="dxa"/>
            <w:bottom w:w="0" w:type="dxa"/>
          </w:tblCellMar>
        </w:tblPrEx>
        <w:tc>
          <w:tcPr>
            <w:tcW w:w="13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28767821" w14:textId="77777777" w:rsidR="00D059D5" w:rsidRDefault="009638C8">
            <w:r>
              <w:rPr>
                <w:sz w:val="19"/>
                <w:szCs w:val="19"/>
              </w:rPr>
              <w:t>A</w:t>
            </w:r>
          </w:p>
        </w:tc>
        <w:tc>
          <w:tcPr>
            <w:tcW w:w="80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63EB41CF" w14:textId="77777777" w:rsidR="00D059D5" w:rsidRDefault="009638C8">
            <w:r>
              <w:rPr>
                <w:sz w:val="19"/>
                <w:szCs w:val="19"/>
              </w:rPr>
              <w:t>Available — can be ordered as an option.</w:t>
            </w:r>
          </w:p>
        </w:tc>
      </w:tr>
      <w:tr w:rsidR="00D059D5" w14:paraId="6BED2940" w14:textId="77777777">
        <w:tblPrEx>
          <w:tblCellMar>
            <w:top w:w="0" w:type="dxa"/>
            <w:bottom w:w="0" w:type="dxa"/>
          </w:tblCellMar>
        </w:tblPrEx>
        <w:tc>
          <w:tcPr>
            <w:tcW w:w="13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20A5A7F8" w14:textId="77777777" w:rsidR="00D059D5" w:rsidRDefault="009638C8">
            <w:r>
              <w:rPr>
                <w:sz w:val="19"/>
                <w:szCs w:val="19"/>
              </w:rPr>
              <w:t>A/D</w:t>
            </w:r>
          </w:p>
        </w:tc>
        <w:tc>
          <w:tcPr>
            <w:tcW w:w="80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0E2992B0" w14:textId="77777777" w:rsidR="00D059D5" w:rsidRDefault="009638C8">
            <w:r>
              <w:rPr>
                <w:sz w:val="19"/>
                <w:szCs w:val="19"/>
              </w:rPr>
              <w:t>Available, dealer-installed.</w:t>
            </w:r>
          </w:p>
        </w:tc>
      </w:tr>
      <w:tr w:rsidR="00D059D5" w14:paraId="70411EB4" w14:textId="77777777">
        <w:tblPrEx>
          <w:tblCellMar>
            <w:top w:w="0" w:type="dxa"/>
            <w:bottom w:w="0" w:type="dxa"/>
          </w:tblCellMar>
        </w:tblPrEx>
        <w:tc>
          <w:tcPr>
            <w:tcW w:w="13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045468C0" w14:textId="77777777" w:rsidR="00D059D5" w:rsidRDefault="009638C8">
            <w:r>
              <w:rPr>
                <w:sz w:val="19"/>
                <w:szCs w:val="19"/>
              </w:rPr>
              <w:t>D</w:t>
            </w:r>
          </w:p>
        </w:tc>
        <w:tc>
          <w:tcPr>
            <w:tcW w:w="80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354341D3" w14:textId="77777777" w:rsidR="00D059D5" w:rsidRDefault="009638C8">
            <w:r>
              <w:rPr>
                <w:sz w:val="19"/>
                <w:szCs w:val="19"/>
              </w:rPr>
              <w:t>Dealer-installed.</w:t>
            </w:r>
          </w:p>
        </w:tc>
      </w:tr>
      <w:tr w:rsidR="00D059D5" w14:paraId="14C47FE0" w14:textId="77777777">
        <w:tblPrEx>
          <w:tblCellMar>
            <w:top w:w="0" w:type="dxa"/>
            <w:bottom w:w="0" w:type="dxa"/>
          </w:tblCellMar>
        </w:tblPrEx>
        <w:tc>
          <w:tcPr>
            <w:tcW w:w="13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0D43E48B" w14:textId="77777777" w:rsidR="00D059D5" w:rsidRDefault="009638C8">
            <w:r>
              <w:rPr>
                <w:sz w:val="19"/>
                <w:szCs w:val="19"/>
              </w:rPr>
              <w:t>■</w:t>
            </w:r>
          </w:p>
        </w:tc>
        <w:tc>
          <w:tcPr>
            <w:tcW w:w="80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00A3536F" w14:textId="77777777" w:rsidR="00D059D5" w:rsidRDefault="009638C8">
            <w:r>
              <w:rPr>
                <w:sz w:val="19"/>
                <w:szCs w:val="19"/>
              </w:rPr>
              <w:t>Included in an equipment group (package).</w:t>
            </w:r>
          </w:p>
        </w:tc>
      </w:tr>
      <w:tr w:rsidR="00D059D5" w14:paraId="416CE807" w14:textId="77777777">
        <w:tblPrEx>
          <w:tblCellMar>
            <w:top w:w="0" w:type="dxa"/>
            <w:bottom w:w="0" w:type="dxa"/>
          </w:tblCellMar>
        </w:tblPrEx>
        <w:tc>
          <w:tcPr>
            <w:tcW w:w="13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516A70D8" w14:textId="77777777" w:rsidR="00D059D5" w:rsidRDefault="009638C8">
            <w:r>
              <w:rPr>
                <w:sz w:val="19"/>
                <w:szCs w:val="19"/>
              </w:rPr>
              <w:t>□</w:t>
            </w:r>
          </w:p>
        </w:tc>
        <w:tc>
          <w:tcPr>
            <w:tcW w:w="80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7B77E3D9" w14:textId="77777777" w:rsidR="00D059D5" w:rsidRDefault="009638C8">
            <w:r>
              <w:rPr>
                <w:sz w:val="19"/>
                <w:szCs w:val="19"/>
              </w:rPr>
              <w:t>Included in an equipment group, but can be upgraded.</w:t>
            </w:r>
          </w:p>
        </w:tc>
      </w:tr>
      <w:tr w:rsidR="00D059D5" w14:paraId="790889A2" w14:textId="77777777">
        <w:tblPrEx>
          <w:tblCellMar>
            <w:top w:w="0" w:type="dxa"/>
            <w:bottom w:w="0" w:type="dxa"/>
          </w:tblCellMar>
        </w:tblPrEx>
        <w:tc>
          <w:tcPr>
            <w:tcW w:w="13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0A0E397A" w14:textId="77777777" w:rsidR="00D059D5" w:rsidRDefault="009638C8">
            <w:r>
              <w:rPr>
                <w:sz w:val="19"/>
                <w:szCs w:val="19"/>
              </w:rPr>
              <w:t>*</w:t>
            </w:r>
          </w:p>
        </w:tc>
        <w:tc>
          <w:tcPr>
            <w:tcW w:w="80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5EBFA422" w14:textId="77777777" w:rsidR="00D059D5" w:rsidRDefault="009638C8">
            <w:r>
              <w:rPr>
                <w:sz w:val="19"/>
                <w:szCs w:val="19"/>
              </w:rPr>
              <w:t>Multi-model entry.</w:t>
            </w:r>
          </w:p>
        </w:tc>
      </w:tr>
      <w:tr w:rsidR="00D059D5" w14:paraId="5A478BE2" w14:textId="77777777">
        <w:tblPrEx>
          <w:tblCellMar>
            <w:top w:w="0" w:type="dxa"/>
            <w:bottom w:w="0" w:type="dxa"/>
          </w:tblCellMar>
        </w:tblPrEx>
        <w:tc>
          <w:tcPr>
            <w:tcW w:w="13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57951186" w14:textId="77777777" w:rsidR="00D059D5" w:rsidRDefault="009638C8">
            <w:r>
              <w:rPr>
                <w:sz w:val="19"/>
                <w:szCs w:val="19"/>
              </w:rPr>
              <w:t>-- (or blank)</w:t>
            </w:r>
          </w:p>
        </w:tc>
        <w:tc>
          <w:tcPr>
            <w:tcW w:w="80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0CCE1D52" w14:textId="77777777" w:rsidR="00D059D5" w:rsidRDefault="009638C8">
            <w:r>
              <w:rPr>
                <w:sz w:val="19"/>
                <w:szCs w:val="19"/>
              </w:rPr>
              <w:t>Not available on this trim.</w:t>
            </w:r>
          </w:p>
        </w:tc>
      </w:tr>
    </w:tbl>
    <w:p w14:paraId="05CE46AE" w14:textId="77777777" w:rsidR="00D059D5" w:rsidRDefault="00D059D5">
      <w:pPr>
        <w:spacing w:after="120"/>
      </w:pPr>
    </w:p>
    <w:p w14:paraId="557A3210" w14:textId="77777777" w:rsidR="00D059D5" w:rsidRDefault="009638C8">
      <w:pPr>
        <w:pStyle w:val="Heading2"/>
      </w:pPr>
      <w:bookmarkStart w:id="5" w:name="_Toc241000156"/>
      <w:r>
        <w:t>2.2 The kinds of change</w:t>
      </w:r>
      <w:bookmarkEnd w:id="5"/>
    </w:p>
    <w:p w14:paraId="4BDF7A23" w14:textId="77777777" w:rsidR="00D059D5" w:rsidRDefault="009638C8">
      <w:pPr>
        <w:spacing w:after="120"/>
      </w:pPr>
      <w:r>
        <w:t>Each change card has a small label telling you what sort of change it is. You can filter by these on the Changes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059D5" w14:paraId="1A4EB079" w14:textId="77777777">
        <w:tblPrEx>
          <w:tblCellMar>
            <w:top w:w="0" w:type="dxa"/>
            <w:bottom w:w="0" w:type="dxa"/>
          </w:tblCellMar>
        </w:tblPrEx>
        <w:trPr>
          <w:tblHeader/>
        </w:trPr>
        <w:tc>
          <w:tcPr>
            <w:tcW w:w="200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575D60E3" w14:textId="77777777" w:rsidR="00D059D5" w:rsidRDefault="009638C8">
            <w:r>
              <w:rPr>
                <w:b/>
                <w:bCs/>
                <w:color w:val="FFFFFF"/>
                <w:sz w:val="19"/>
                <w:szCs w:val="19"/>
              </w:rPr>
              <w:t>Kind</w:t>
            </w:r>
          </w:p>
        </w:tc>
        <w:tc>
          <w:tcPr>
            <w:tcW w:w="736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345ACBF1" w14:textId="77777777" w:rsidR="00D059D5" w:rsidRDefault="009638C8">
            <w:r>
              <w:rPr>
                <w:b/>
                <w:bCs/>
                <w:color w:val="FFFFFF"/>
                <w:sz w:val="19"/>
                <w:szCs w:val="19"/>
              </w:rPr>
              <w:t>What it means</w:t>
            </w:r>
          </w:p>
        </w:tc>
      </w:tr>
      <w:tr w:rsidR="00D059D5" w14:paraId="58142B89" w14:textId="77777777">
        <w:tblPrEx>
          <w:tblCellMar>
            <w:top w:w="0" w:type="dxa"/>
            <w:bottom w:w="0" w:type="dxa"/>
          </w:tblCellMar>
        </w:tblPrEx>
        <w:tc>
          <w:tcPr>
            <w:tcW w:w="2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57D4D637" w14:textId="77777777" w:rsidR="00D059D5" w:rsidRDefault="009638C8">
            <w:r>
              <w:rPr>
                <w:sz w:val="19"/>
                <w:szCs w:val="19"/>
              </w:rPr>
              <w:t>availability</w:t>
            </w:r>
          </w:p>
        </w:tc>
        <w:tc>
          <w:tcPr>
            <w:tcW w:w="73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1B2AE808" w14:textId="77777777" w:rsidR="00D059D5" w:rsidRDefault="009638C8">
            <w:r>
              <w:rPr>
                <w:sz w:val="19"/>
                <w:szCs w:val="19"/>
              </w:rPr>
              <w:t>The symbol changed for at least one trim (for example S → --).</w:t>
            </w:r>
          </w:p>
        </w:tc>
      </w:tr>
      <w:tr w:rsidR="00D059D5" w14:paraId="2840CBD0" w14:textId="77777777">
        <w:tblPrEx>
          <w:tblCellMar>
            <w:top w:w="0" w:type="dxa"/>
            <w:bottom w:w="0" w:type="dxa"/>
          </w:tblCellMar>
        </w:tblPrEx>
        <w:tc>
          <w:tcPr>
            <w:tcW w:w="2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18D6FC31" w14:textId="77777777" w:rsidR="00D059D5" w:rsidRDefault="009638C8">
            <w:r>
              <w:rPr>
                <w:sz w:val="19"/>
                <w:szCs w:val="19"/>
              </w:rPr>
              <w:t>constraint</w:t>
            </w:r>
          </w:p>
        </w:tc>
        <w:tc>
          <w:tcPr>
            <w:tcW w:w="73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0A9599FA" w14:textId="77777777" w:rsidR="00D059D5" w:rsidRDefault="009638C8">
            <w:r>
              <w:rPr>
                <w:sz w:val="19"/>
                <w:szCs w:val="19"/>
              </w:rPr>
              <w:t>The symbol is the same, but the conditions (footnote wording) changed.</w:t>
            </w:r>
          </w:p>
        </w:tc>
      </w:tr>
      <w:tr w:rsidR="00D059D5" w14:paraId="1750A9F3" w14:textId="77777777">
        <w:tblPrEx>
          <w:tblCellMar>
            <w:top w:w="0" w:type="dxa"/>
            <w:bottom w:w="0" w:type="dxa"/>
          </w:tblCellMar>
        </w:tblPrEx>
        <w:tc>
          <w:tcPr>
            <w:tcW w:w="2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58D7A2AF" w14:textId="77777777" w:rsidR="00D059D5" w:rsidRDefault="009638C8">
            <w:r>
              <w:rPr>
                <w:sz w:val="19"/>
                <w:szCs w:val="19"/>
              </w:rPr>
              <w:t>row added</w:t>
            </w:r>
          </w:p>
        </w:tc>
        <w:tc>
          <w:tcPr>
            <w:tcW w:w="73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6388EF49" w14:textId="77777777" w:rsidR="00D059D5" w:rsidRDefault="009638C8">
            <w:r>
              <w:rPr>
                <w:sz w:val="19"/>
                <w:szCs w:val="19"/>
              </w:rPr>
              <w:t>A row exists this year that did not exist last year.</w:t>
            </w:r>
          </w:p>
        </w:tc>
      </w:tr>
      <w:tr w:rsidR="00D059D5" w14:paraId="7298D076" w14:textId="77777777">
        <w:tblPrEx>
          <w:tblCellMar>
            <w:top w:w="0" w:type="dxa"/>
            <w:bottom w:w="0" w:type="dxa"/>
          </w:tblCellMar>
        </w:tblPrEx>
        <w:tc>
          <w:tcPr>
            <w:tcW w:w="2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0C948E5F" w14:textId="77777777" w:rsidR="00D059D5" w:rsidRDefault="009638C8">
            <w:r>
              <w:rPr>
                <w:sz w:val="19"/>
                <w:szCs w:val="19"/>
              </w:rPr>
              <w:t>row removed</w:t>
            </w:r>
          </w:p>
        </w:tc>
        <w:tc>
          <w:tcPr>
            <w:tcW w:w="73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3A2683BE" w14:textId="77777777" w:rsidR="00D059D5" w:rsidRDefault="009638C8">
            <w:r>
              <w:rPr>
                <w:sz w:val="19"/>
                <w:szCs w:val="19"/>
              </w:rPr>
              <w:t>A row from last year is gone this year.</w:t>
            </w:r>
          </w:p>
        </w:tc>
      </w:tr>
      <w:tr w:rsidR="00D059D5" w14:paraId="48FA2020" w14:textId="77777777">
        <w:tblPrEx>
          <w:tblCellMar>
            <w:top w:w="0" w:type="dxa"/>
            <w:bottom w:w="0" w:type="dxa"/>
          </w:tblCellMar>
        </w:tblPrEx>
        <w:tc>
          <w:tcPr>
            <w:tcW w:w="2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6B8220CC" w14:textId="77777777" w:rsidR="00D059D5" w:rsidRDefault="009638C8">
            <w:r>
              <w:rPr>
                <w:sz w:val="19"/>
                <w:szCs w:val="19"/>
              </w:rPr>
              <w:t>membership</w:t>
            </w:r>
          </w:p>
        </w:tc>
        <w:tc>
          <w:tcPr>
            <w:tcW w:w="73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7A311B88" w14:textId="77777777" w:rsidR="00D059D5" w:rsidRDefault="009638C8">
            <w:r>
              <w:rPr>
                <w:sz w:val="19"/>
                <w:szCs w:val="19"/>
              </w:rPr>
              <w:t>A row moved on to, or off of, a particular sheet.</w:t>
            </w:r>
          </w:p>
        </w:tc>
      </w:tr>
      <w:tr w:rsidR="00D059D5" w14:paraId="324F8BEE" w14:textId="77777777">
        <w:tblPrEx>
          <w:tblCellMar>
            <w:top w:w="0" w:type="dxa"/>
            <w:bottom w:w="0" w:type="dxa"/>
          </w:tblCellMar>
        </w:tblPrEx>
        <w:tc>
          <w:tcPr>
            <w:tcW w:w="2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3EAF3EDF" w14:textId="77777777" w:rsidR="00D059D5" w:rsidRDefault="009638C8">
            <w:r>
              <w:rPr>
                <w:sz w:val="19"/>
                <w:szCs w:val="19"/>
              </w:rPr>
              <w:t>description</w:t>
            </w:r>
          </w:p>
        </w:tc>
        <w:tc>
          <w:tcPr>
            <w:tcW w:w="73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640BC348" w14:textId="77777777" w:rsidR="00D059D5" w:rsidRDefault="009638C8">
            <w:r>
              <w:rPr>
                <w:sz w:val="19"/>
                <w:szCs w:val="19"/>
              </w:rPr>
              <w:t>Only the description text of the row changed.</w:t>
            </w:r>
          </w:p>
        </w:tc>
      </w:tr>
      <w:tr w:rsidR="00D059D5" w14:paraId="275DA868" w14:textId="77777777">
        <w:tblPrEx>
          <w:tblCellMar>
            <w:top w:w="0" w:type="dxa"/>
            <w:bottom w:w="0" w:type="dxa"/>
          </w:tblCellMar>
        </w:tblPrEx>
        <w:tc>
          <w:tcPr>
            <w:tcW w:w="2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30B7FD15" w14:textId="77777777" w:rsidR="00D059D5" w:rsidRDefault="009638C8">
            <w:r>
              <w:rPr>
                <w:sz w:val="19"/>
                <w:szCs w:val="19"/>
              </w:rPr>
              <w:t>identity</w:t>
            </w:r>
          </w:p>
        </w:tc>
        <w:tc>
          <w:tcPr>
            <w:tcW w:w="73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1D74DD62" w14:textId="77777777" w:rsidR="00D059D5" w:rsidRDefault="009638C8">
            <w:r>
              <w:rPr>
                <w:sz w:val="19"/>
                <w:szCs w:val="19"/>
              </w:rPr>
              <w:t>The tool thinks an option was renamed or replaced by another one.</w:t>
            </w:r>
          </w:p>
        </w:tc>
      </w:tr>
    </w:tbl>
    <w:p w14:paraId="4F127346" w14:textId="77777777" w:rsidR="00D059D5" w:rsidRDefault="009638C8">
      <w:pPr>
        <w:pStyle w:val="Heading1"/>
        <w:pageBreakBefore/>
      </w:pPr>
      <w:bookmarkStart w:id="6" w:name="_Toc241000157"/>
      <w:r>
        <w:t>3. Your first comparison, step by step</w:t>
      </w:r>
      <w:bookmarkEnd w:id="6"/>
    </w:p>
    <w:p w14:paraId="11DD27F0" w14:textId="77777777" w:rsidR="00D059D5" w:rsidRDefault="009638C8">
      <w:pPr>
        <w:spacing w:after="120"/>
      </w:pPr>
      <w:r>
        <w:t>This section takes you from two Excel files to an open report. Allow about ten minutes the first time; after that it takes one or two.</w:t>
      </w:r>
    </w:p>
    <w:p w14:paraId="6C51DE0E" w14:textId="77777777" w:rsidR="00D059D5" w:rsidRDefault="009638C8">
      <w:pPr>
        <w:pStyle w:val="Heading2"/>
      </w:pPr>
      <w:bookmarkStart w:id="7" w:name="_Toc241000158"/>
      <w:r>
        <w:t>3.1 Before you start</w:t>
      </w:r>
      <w:bookmarkEnd w:id="7"/>
    </w:p>
    <w:p w14:paraId="1BC09DF3" w14:textId="77777777" w:rsidR="00D059D5" w:rsidRDefault="009638C8">
      <w:pPr>
        <w:spacing w:after="120"/>
      </w:pPr>
      <w:r>
        <w:t>You need three things:</w:t>
      </w:r>
    </w:p>
    <w:p w14:paraId="47782541" w14:textId="77777777" w:rsidR="00D059D5" w:rsidRDefault="009638C8">
      <w:pPr>
        <w:pStyle w:val="ListParagraph"/>
        <w:numPr>
          <w:ilvl w:val="0"/>
          <w:numId w:val="2"/>
        </w:numPr>
        <w:spacing w:after="60"/>
      </w:pPr>
      <w:r>
        <w:rPr>
          <w:b/>
          <w:bCs/>
        </w:rPr>
        <w:t>The two order-guide exports</w:t>
      </w:r>
      <w:r>
        <w:t xml:space="preserve"> for the same vehicle, one for each model year, exactly as downloaded from GM. Do not edit them first.</w:t>
      </w:r>
    </w:p>
    <w:p w14:paraId="673A0E5F" w14:textId="77777777" w:rsidR="00D059D5" w:rsidRDefault="009638C8">
      <w:pPr>
        <w:pStyle w:val="ListParagraph"/>
        <w:numPr>
          <w:ilvl w:val="0"/>
          <w:numId w:val="2"/>
        </w:numPr>
        <w:spacing w:after="60"/>
      </w:pPr>
      <w:r>
        <w:rPr>
          <w:b/>
          <w:bCs/>
        </w:rPr>
        <w:t>A computer with the tool already installed.</w:t>
      </w:r>
      <w:r>
        <w:t xml:space="preserve"> Installation is a one-time job for whoever looks after the tool; ask them if you are not sure.</w:t>
      </w:r>
    </w:p>
    <w:p w14:paraId="39463199" w14:textId="77777777" w:rsidR="00D059D5" w:rsidRDefault="009638C8">
      <w:pPr>
        <w:pStyle w:val="ListParagraph"/>
        <w:numPr>
          <w:ilvl w:val="0"/>
          <w:numId w:val="2"/>
        </w:numPr>
        <w:spacing w:after="60"/>
      </w:pPr>
      <w:r>
        <w:rPr>
          <w:b/>
          <w:bCs/>
        </w:rPr>
        <w:t>A TypeSafe API key set up on that computer.</w:t>
      </w:r>
      <w:r>
        <w:t xml:space="preserve"> This is also a one-time job for the administrator. The key is what lets the tool sort changes into material, review and cosmetic.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59D5" w14:paraId="743E578C" w14:textId="77777777">
        <w:tblPrEx>
          <w:tblCellMar>
            <w:top w:w="0" w:type="dxa"/>
            <w:bottom w:w="0" w:type="dxa"/>
          </w:tblCellMar>
        </w:tblPrEx>
        <w:tc>
          <w:tcPr>
            <w:tcW w:w="9360" w:type="dxa"/>
            <w:tcBorders>
              <w:top w:val="none" w:sz="0" w:space="0" w:color="FFFFFF"/>
              <w:left w:val="single" w:sz="24" w:space="0" w:color="A0761A"/>
              <w:bottom w:val="none" w:sz="0" w:space="0" w:color="FFFFFF"/>
              <w:right w:val="none" w:sz="0" w:space="0" w:color="FFFFFF"/>
            </w:tcBorders>
            <w:shd w:val="clear" w:color="auto" w:fill="FDF6E3"/>
            <w:tcMar>
              <w:top w:w="120" w:type="dxa"/>
              <w:left w:w="200" w:type="dxa"/>
              <w:bottom w:w="120" w:type="dxa"/>
              <w:right w:w="200" w:type="dxa"/>
            </w:tcMar>
          </w:tcPr>
          <w:p w14:paraId="54E98150" w14:textId="77777777" w:rsidR="00D059D5" w:rsidRDefault="009638C8">
            <w:pPr>
              <w:spacing w:after="60"/>
            </w:pPr>
            <w:r>
              <w:rPr>
                <w:b/>
                <w:bCs/>
                <w:color w:val="A0761A"/>
              </w:rPr>
              <w:t>Good to know</w:t>
            </w:r>
          </w:p>
          <w:p w14:paraId="1D12C5E3" w14:textId="77777777" w:rsidR="00D059D5" w:rsidRDefault="009638C8">
            <w:pPr>
              <w:spacing w:after="60"/>
            </w:pPr>
            <w:r>
              <w:t>Do not tidy up, re-save or re-sort the export files before comparing them. The tool recognizes the layout GM produces. If a file has been changed so much that it no longer recognizes the layout, it will stop with an error rather than risk quietly missing changes (see Section 8).</w:t>
            </w:r>
          </w:p>
        </w:tc>
      </w:tr>
    </w:tbl>
    <w:p w14:paraId="16B19E02" w14:textId="77777777" w:rsidR="00D059D5" w:rsidRDefault="009638C8">
      <w:pPr>
        <w:pStyle w:val="Heading2"/>
      </w:pPr>
      <w:bookmarkStart w:id="8" w:name="_Toc241000159"/>
      <w:r>
        <w:t>3.2 Step 1 — Put the two files in the project folder</w:t>
      </w:r>
      <w:bookmarkEnd w:id="8"/>
    </w:p>
    <w:p w14:paraId="370767DA" w14:textId="77777777" w:rsidR="00D059D5" w:rsidRDefault="009638C8">
      <w:pPr>
        <w:spacing w:after="120"/>
      </w:pPr>
      <w:r>
        <w:t>Copy both exports into the tool’s content folder. For example, the GMC files live here:</w:t>
      </w:r>
    </w:p>
    <w:p w14:paraId="3227E7B8" w14:textId="77777777" w:rsidR="00D059D5" w:rsidRDefault="009638C8">
      <w:pPr>
        <w:keepNext/>
        <w:pBdr>
          <w:top w:val="single" w:sz="2" w:space="4" w:color="F2F4F3"/>
          <w:left w:val="single" w:sz="18" w:space="8" w:color="2F6B4F"/>
        </w:pBdr>
        <w:shd w:val="clear" w:color="auto" w:fill="F2F4F3"/>
        <w:spacing w:line="260" w:lineRule="auto"/>
        <w:ind w:left="200" w:right="200"/>
      </w:pPr>
      <w:r>
        <w:rPr>
          <w:rFonts w:ascii="Consolas" w:eastAsia="Consolas" w:hAnsi="Consolas" w:cs="Consolas"/>
          <w:sz w:val="18"/>
          <w:szCs w:val="18"/>
        </w:rPr>
        <w:t>docs/content/GMC/2026 GMC Yukon _ Denali Export.xlsx</w:t>
      </w:r>
    </w:p>
    <w:p w14:paraId="3FF1494C" w14:textId="77777777" w:rsidR="00D059D5" w:rsidRDefault="009638C8">
      <w:pPr>
        <w:pBdr>
          <w:left w:val="single" w:sz="18" w:space="8" w:color="2F6B4F"/>
          <w:bottom w:val="single" w:sz="2" w:space="4" w:color="F2F4F3"/>
        </w:pBdr>
        <w:shd w:val="clear" w:color="auto" w:fill="F2F4F3"/>
        <w:spacing w:after="160" w:line="260" w:lineRule="auto"/>
        <w:ind w:left="200" w:right="200"/>
      </w:pPr>
      <w:r>
        <w:rPr>
          <w:rFonts w:ascii="Consolas" w:eastAsia="Consolas" w:hAnsi="Consolas" w:cs="Consolas"/>
          <w:sz w:val="18"/>
          <w:szCs w:val="18"/>
        </w:rPr>
        <w:t>docs/content/GMC/2027 GMC Yukon Export.xlsx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59D5" w14:paraId="22658317" w14:textId="77777777">
        <w:tblPrEx>
          <w:tblCellMar>
            <w:top w:w="0" w:type="dxa"/>
            <w:bottom w:w="0" w:type="dxa"/>
          </w:tblCellMar>
        </w:tblPrEx>
        <w:tc>
          <w:tcPr>
            <w:tcW w:w="9360" w:type="dxa"/>
            <w:tcBorders>
              <w:top w:val="none" w:sz="0" w:space="0" w:color="FFFFFF"/>
              <w:left w:val="single" w:sz="24" w:space="0" w:color="2F6B4F"/>
              <w:bottom w:val="none" w:sz="0" w:space="0" w:color="FFFFFF"/>
              <w:right w:val="none" w:sz="0" w:space="0" w:color="FFFFFF"/>
            </w:tcBorders>
            <w:shd w:val="clear" w:color="auto" w:fill="EAF3EE"/>
            <w:tcMar>
              <w:top w:w="120" w:type="dxa"/>
              <w:left w:w="200" w:type="dxa"/>
              <w:bottom w:w="120" w:type="dxa"/>
              <w:right w:w="200" w:type="dxa"/>
            </w:tcMar>
          </w:tcPr>
          <w:p w14:paraId="2695BF14" w14:textId="77777777" w:rsidR="00D059D5" w:rsidRDefault="009638C8">
            <w:pPr>
              <w:spacing w:after="60"/>
            </w:pPr>
            <w:r>
              <w:rPr>
                <w:b/>
                <w:bCs/>
                <w:color w:val="2F6B4F"/>
              </w:rPr>
              <w:t>Tip</w:t>
            </w:r>
          </w:p>
          <w:p w14:paraId="59D02D45" w14:textId="77777777" w:rsidR="00D059D5" w:rsidRDefault="009638C8">
            <w:pPr>
              <w:spacing w:after="60"/>
            </w:pPr>
            <w:r>
              <w:t>Keep the model year at the start of each file name. It makes the next step easier and helps anyone who looks at the folder later.</w:t>
            </w:r>
          </w:p>
        </w:tc>
      </w:tr>
    </w:tbl>
    <w:p w14:paraId="2B62C6B9" w14:textId="77777777" w:rsidR="00D059D5" w:rsidRDefault="009638C8">
      <w:pPr>
        <w:pStyle w:val="Heading2"/>
      </w:pPr>
      <w:bookmarkStart w:id="9" w:name="_Toc241000160"/>
      <w:r>
        <w:t>3.3 Step 2 — Open a terminal in the project folder</w:t>
      </w:r>
      <w:bookmarkEnd w:id="9"/>
    </w:p>
    <w:p w14:paraId="076E77FC" w14:textId="77777777" w:rsidR="00D059D5" w:rsidRDefault="009638C8">
      <w:pPr>
        <w:spacing w:after="120"/>
      </w:pPr>
      <w:r>
        <w:t xml:space="preserve">The tool is run by typing one command into a terminal window (on Windows this is the </w:t>
      </w:r>
      <w:r>
        <w:rPr>
          <w:b/>
          <w:bCs/>
        </w:rPr>
        <w:t>Ubuntu</w:t>
      </w:r>
      <w:r>
        <w:t xml:space="preserve"> or </w:t>
      </w:r>
      <w:r>
        <w:rPr>
          <w:b/>
          <w:bCs/>
        </w:rPr>
        <w:t>WSL</w:t>
      </w:r>
      <w:r>
        <w:t xml:space="preserve"> window). Move into the project folder:</w:t>
      </w:r>
    </w:p>
    <w:p w14:paraId="33FDAAAE" w14:textId="77777777" w:rsidR="00D059D5" w:rsidRDefault="009638C8">
      <w:pPr>
        <w:pBdr>
          <w:top w:val="single" w:sz="2" w:space="4" w:color="F2F4F3"/>
          <w:left w:val="single" w:sz="18" w:space="8" w:color="2F6B4F"/>
          <w:bottom w:val="single" w:sz="2" w:space="4" w:color="F2F4F3"/>
        </w:pBdr>
        <w:shd w:val="clear" w:color="auto" w:fill="F2F4F3"/>
        <w:spacing w:after="160" w:line="260" w:lineRule="auto"/>
        <w:ind w:left="200" w:right="200"/>
      </w:pPr>
      <w:r>
        <w:rPr>
          <w:rFonts w:ascii="Consolas" w:eastAsia="Consolas" w:hAnsi="Consolas" w:cs="Consolas"/>
          <w:sz w:val="18"/>
          <w:szCs w:val="18"/>
        </w:rPr>
        <w:t>cd ~/dev/projects/jev</w:t>
      </w:r>
    </w:p>
    <w:p w14:paraId="2589AE87" w14:textId="77777777" w:rsidR="00D059D5" w:rsidRDefault="009638C8">
      <w:pPr>
        <w:spacing w:after="120"/>
      </w:pPr>
      <w:r>
        <w:t>Your administrator may have set up a different folder; use whichever one they gave you.</w:t>
      </w:r>
    </w:p>
    <w:p w14:paraId="2DF9384D" w14:textId="77777777" w:rsidR="00D059D5" w:rsidRDefault="009638C8">
      <w:pPr>
        <w:pStyle w:val="Heading2"/>
      </w:pPr>
      <w:bookmarkStart w:id="10" w:name="_Toc241000161"/>
      <w:r>
        <w:t>3.4 Step 3 — Run the comparison</w:t>
      </w:r>
      <w:bookmarkEnd w:id="10"/>
    </w:p>
    <w:p w14:paraId="4CF1B1D9" w14:textId="77777777" w:rsidR="00D059D5" w:rsidRDefault="009638C8">
      <w:pPr>
        <w:spacing w:after="120"/>
      </w:pPr>
      <w:r>
        <w:t xml:space="preserve">Copy the command below, change the two file names and two years to match your files, then press </w:t>
      </w:r>
      <w:r>
        <w:rPr>
          <w:b/>
          <w:bCs/>
        </w:rPr>
        <w:t>Enter</w:t>
      </w:r>
      <w:r>
        <w:t>. The backslash (\) at the end of each line just means “the command continues on the next line”.</w:t>
      </w:r>
    </w:p>
    <w:p w14:paraId="6F409D6F" w14:textId="77777777" w:rsidR="00D059D5" w:rsidRDefault="009638C8">
      <w:pPr>
        <w:keepNext/>
        <w:pBdr>
          <w:top w:val="single" w:sz="2" w:space="4" w:color="F2F4F3"/>
          <w:left w:val="single" w:sz="18" w:space="8" w:color="2F6B4F"/>
        </w:pBdr>
        <w:shd w:val="clear" w:color="auto" w:fill="F2F4F3"/>
        <w:spacing w:line="260" w:lineRule="auto"/>
        <w:ind w:left="200" w:right="200"/>
      </w:pPr>
      <w:r>
        <w:rPr>
          <w:rFonts w:ascii="Consolas" w:eastAsia="Consolas" w:hAnsi="Consolas" w:cs="Consolas"/>
          <w:sz w:val="18"/>
          <w:szCs w:val="18"/>
        </w:rPr>
        <w:t>uv run jev-diff compare \</w:t>
      </w:r>
    </w:p>
    <w:p w14:paraId="1CE48FBB" w14:textId="77777777" w:rsidR="00D059D5" w:rsidRDefault="009638C8">
      <w:pPr>
        <w:keepNext/>
        <w:pBdr>
          <w:left w:val="single" w:sz="18" w:space="8" w:color="2F6B4F"/>
        </w:pBdr>
        <w:shd w:val="clear" w:color="auto" w:fill="F2F4F3"/>
        <w:spacing w:line="260" w:lineRule="auto"/>
        <w:ind w:left="200" w:right="200"/>
      </w:pPr>
      <w:r>
        <w:rPr>
          <w:rFonts w:ascii="Consolas" w:eastAsia="Consolas" w:hAnsi="Consolas" w:cs="Consolas"/>
          <w:sz w:val="18"/>
          <w:szCs w:val="18"/>
        </w:rPr>
        <w:t xml:space="preserve">    "docs/content/GMC/2026 GMC Yukon _ Denali Export.xlsx" \</w:t>
      </w:r>
    </w:p>
    <w:p w14:paraId="076ABBB3" w14:textId="77777777" w:rsidR="00D059D5" w:rsidRDefault="009638C8">
      <w:pPr>
        <w:keepNext/>
        <w:pBdr>
          <w:left w:val="single" w:sz="18" w:space="8" w:color="2F6B4F"/>
        </w:pBdr>
        <w:shd w:val="clear" w:color="auto" w:fill="F2F4F3"/>
        <w:spacing w:line="260" w:lineRule="auto"/>
        <w:ind w:left="200" w:right="200"/>
      </w:pPr>
      <w:r>
        <w:rPr>
          <w:rFonts w:ascii="Consolas" w:eastAsia="Consolas" w:hAnsi="Consolas" w:cs="Consolas"/>
          <w:sz w:val="18"/>
          <w:szCs w:val="18"/>
        </w:rPr>
        <w:t xml:space="preserve">    "docs/content/GMC/2027 GMC Yukon Export.xlsx" \</w:t>
      </w:r>
    </w:p>
    <w:p w14:paraId="24AF6F70" w14:textId="77777777" w:rsidR="00D059D5" w:rsidRDefault="009638C8">
      <w:pPr>
        <w:keepNext/>
        <w:pBdr>
          <w:left w:val="single" w:sz="18" w:space="8" w:color="2F6B4F"/>
        </w:pBdr>
        <w:shd w:val="clear" w:color="auto" w:fill="F2F4F3"/>
        <w:spacing w:line="260" w:lineRule="auto"/>
        <w:ind w:left="200" w:right="200"/>
      </w:pPr>
      <w:r>
        <w:rPr>
          <w:rFonts w:ascii="Consolas" w:eastAsia="Consolas" w:hAnsi="Consolas" w:cs="Consolas"/>
          <w:sz w:val="18"/>
          <w:szCs w:val="18"/>
        </w:rPr>
        <w:t xml:space="preserve">    --old-label 2026 --new-label 2027 \</w:t>
      </w:r>
    </w:p>
    <w:p w14:paraId="7952D202" w14:textId="77777777" w:rsidR="00D059D5" w:rsidRDefault="009638C8">
      <w:pPr>
        <w:pBdr>
          <w:left w:val="single" w:sz="18" w:space="8" w:color="2F6B4F"/>
          <w:bottom w:val="single" w:sz="2" w:space="4" w:color="F2F4F3"/>
        </w:pBdr>
        <w:shd w:val="clear" w:color="auto" w:fill="F2F4F3"/>
        <w:spacing w:after="160" w:line="260" w:lineRule="auto"/>
        <w:ind w:left="200" w:right="200"/>
      </w:pPr>
      <w:r>
        <w:rPr>
          <w:rFonts w:ascii="Consolas" w:eastAsia="Consolas" w:hAnsi="Consolas" w:cs="Consolas"/>
          <w:sz w:val="18"/>
          <w:szCs w:val="18"/>
        </w:rPr>
        <w:t xml:space="preserve">    --judge -o report.html --annotate 2027-annotated.xlsx</w:t>
      </w:r>
    </w:p>
    <w:p w14:paraId="794F8B03" w14:textId="77777777" w:rsidR="00D059D5" w:rsidRDefault="009638C8">
      <w:pPr>
        <w:spacing w:after="120"/>
      </w:pPr>
      <w:r>
        <w:t>What each part means: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D059D5" w14:paraId="646C2DF4" w14:textId="77777777">
        <w:tblPrEx>
          <w:tblCellMar>
            <w:top w:w="0" w:type="dxa"/>
            <w:bottom w:w="0" w:type="dxa"/>
          </w:tblCellMar>
        </w:tblPrEx>
        <w:trPr>
          <w:tblHeader/>
        </w:trPr>
        <w:tc>
          <w:tcPr>
            <w:tcW w:w="340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7B94EEB1" w14:textId="77777777" w:rsidR="00D059D5" w:rsidRDefault="009638C8">
            <w:r>
              <w:rPr>
                <w:b/>
                <w:bCs/>
                <w:color w:val="FFFFFF"/>
                <w:sz w:val="19"/>
                <w:szCs w:val="19"/>
              </w:rPr>
              <w:t>Part of the command</w:t>
            </w:r>
          </w:p>
        </w:tc>
        <w:tc>
          <w:tcPr>
            <w:tcW w:w="596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1B95FF34" w14:textId="77777777" w:rsidR="00D059D5" w:rsidRDefault="009638C8">
            <w:r>
              <w:rPr>
                <w:b/>
                <w:bCs/>
                <w:color w:val="FFFFFF"/>
                <w:sz w:val="19"/>
                <w:szCs w:val="19"/>
              </w:rPr>
              <w:t>What it does</w:t>
            </w:r>
          </w:p>
        </w:tc>
      </w:tr>
      <w:tr w:rsidR="00D059D5" w14:paraId="58E9F480" w14:textId="77777777">
        <w:tblPrEx>
          <w:tblCellMar>
            <w:top w:w="0" w:type="dxa"/>
            <w:bottom w:w="0" w:type="dxa"/>
          </w:tblCellMar>
        </w:tblPrEx>
        <w:tc>
          <w:tcPr>
            <w:tcW w:w="34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252BCF18" w14:textId="77777777" w:rsidR="00D059D5" w:rsidRDefault="009638C8">
            <w:r>
              <w:rPr>
                <w:rFonts w:ascii="Consolas" w:eastAsia="Consolas" w:hAnsi="Consolas" w:cs="Consolas"/>
                <w:sz w:val="19"/>
                <w:szCs w:val="19"/>
              </w:rPr>
              <w:t>compare</w:t>
            </w:r>
          </w:p>
        </w:tc>
        <w:tc>
          <w:tcPr>
            <w:tcW w:w="59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1CB4A350" w14:textId="77777777" w:rsidR="00D059D5" w:rsidRDefault="009638C8">
            <w:r>
              <w:rPr>
                <w:sz w:val="19"/>
                <w:szCs w:val="19"/>
              </w:rPr>
              <w:t>Compare two order guides.</w:t>
            </w:r>
          </w:p>
        </w:tc>
      </w:tr>
      <w:tr w:rsidR="00D059D5" w14:paraId="58F2C45F" w14:textId="77777777">
        <w:tblPrEx>
          <w:tblCellMar>
            <w:top w:w="0" w:type="dxa"/>
            <w:bottom w:w="0" w:type="dxa"/>
          </w:tblCellMar>
        </w:tblPrEx>
        <w:tc>
          <w:tcPr>
            <w:tcW w:w="34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2255B46F" w14:textId="77777777" w:rsidR="00D059D5" w:rsidRDefault="009638C8">
            <w:r>
              <w:rPr>
                <w:sz w:val="19"/>
                <w:szCs w:val="19"/>
              </w:rPr>
              <w:t>first file name</w:t>
            </w:r>
          </w:p>
        </w:tc>
        <w:tc>
          <w:tcPr>
            <w:tcW w:w="59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CF7C94F" w14:textId="77777777" w:rsidR="00D059D5" w:rsidRDefault="009638C8">
            <w:r>
              <w:rPr>
                <w:b/>
                <w:bCs/>
                <w:sz w:val="19"/>
                <w:szCs w:val="19"/>
              </w:rPr>
              <w:t>Last</w:t>
            </w:r>
            <w:r>
              <w:rPr>
                <w:sz w:val="19"/>
                <w:szCs w:val="19"/>
              </w:rPr>
              <w:t xml:space="preserve"> year’s export (the older one). Always put it first.</w:t>
            </w:r>
          </w:p>
        </w:tc>
      </w:tr>
      <w:tr w:rsidR="00D059D5" w14:paraId="56829F84" w14:textId="77777777">
        <w:tblPrEx>
          <w:tblCellMar>
            <w:top w:w="0" w:type="dxa"/>
            <w:bottom w:w="0" w:type="dxa"/>
          </w:tblCellMar>
        </w:tblPrEx>
        <w:tc>
          <w:tcPr>
            <w:tcW w:w="34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74646732" w14:textId="77777777" w:rsidR="00D059D5" w:rsidRDefault="009638C8">
            <w:r>
              <w:rPr>
                <w:sz w:val="19"/>
                <w:szCs w:val="19"/>
              </w:rPr>
              <w:t>second file name</w:t>
            </w:r>
          </w:p>
        </w:tc>
        <w:tc>
          <w:tcPr>
            <w:tcW w:w="59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AD7DE94" w14:textId="77777777" w:rsidR="00D059D5" w:rsidRDefault="009638C8">
            <w:r>
              <w:rPr>
                <w:b/>
                <w:bCs/>
                <w:sz w:val="19"/>
                <w:szCs w:val="19"/>
              </w:rPr>
              <w:t>This</w:t>
            </w:r>
            <w:r>
              <w:rPr>
                <w:sz w:val="19"/>
                <w:szCs w:val="19"/>
              </w:rPr>
              <w:t xml:space="preserve"> year’s export (the newer one).</w:t>
            </w:r>
          </w:p>
        </w:tc>
      </w:tr>
      <w:tr w:rsidR="00D059D5" w14:paraId="0D11D196" w14:textId="77777777">
        <w:tblPrEx>
          <w:tblCellMar>
            <w:top w:w="0" w:type="dxa"/>
            <w:bottom w:w="0" w:type="dxa"/>
          </w:tblCellMar>
        </w:tblPrEx>
        <w:tc>
          <w:tcPr>
            <w:tcW w:w="34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6C2E7D4B" w14:textId="77777777" w:rsidR="00D059D5" w:rsidRDefault="009638C8">
            <w:r>
              <w:rPr>
                <w:rFonts w:ascii="Consolas" w:eastAsia="Consolas" w:hAnsi="Consolas" w:cs="Consolas"/>
                <w:sz w:val="19"/>
                <w:szCs w:val="19"/>
              </w:rPr>
              <w:t>--old-label 2026 --new-label 2027</w:t>
            </w:r>
          </w:p>
        </w:tc>
        <w:tc>
          <w:tcPr>
            <w:tcW w:w="59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E898721" w14:textId="77777777" w:rsidR="00D059D5" w:rsidRDefault="009638C8">
            <w:r>
              <w:rPr>
                <w:sz w:val="19"/>
                <w:szCs w:val="19"/>
              </w:rPr>
              <w:t>The names used for the two years throughout the report.</w:t>
            </w:r>
          </w:p>
        </w:tc>
      </w:tr>
      <w:tr w:rsidR="00D059D5" w14:paraId="213A1FA0" w14:textId="77777777">
        <w:tblPrEx>
          <w:tblCellMar>
            <w:top w:w="0" w:type="dxa"/>
            <w:bottom w:w="0" w:type="dxa"/>
          </w:tblCellMar>
        </w:tblPrEx>
        <w:tc>
          <w:tcPr>
            <w:tcW w:w="34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7FA21DBD" w14:textId="77777777" w:rsidR="00D059D5" w:rsidRDefault="009638C8">
            <w:r>
              <w:rPr>
                <w:rFonts w:ascii="Consolas" w:eastAsia="Consolas" w:hAnsi="Consolas" w:cs="Consolas"/>
                <w:sz w:val="19"/>
                <w:szCs w:val="19"/>
              </w:rPr>
              <w:t>--judge</w:t>
            </w:r>
          </w:p>
        </w:tc>
        <w:tc>
          <w:tcPr>
            <w:tcW w:w="59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095BC8FC" w14:textId="77777777" w:rsidR="00D059D5" w:rsidRDefault="009638C8">
            <w:r>
              <w:rPr>
                <w:sz w:val="19"/>
                <w:szCs w:val="19"/>
              </w:rPr>
              <w:t xml:space="preserve">Ranks the changes into material, review and cosmetic. </w:t>
            </w:r>
            <w:r>
              <w:rPr>
                <w:b/>
                <w:bCs/>
                <w:sz w:val="19"/>
                <w:szCs w:val="19"/>
              </w:rPr>
              <w:t>Needed for the report and workbook to be written.</w:t>
            </w:r>
          </w:p>
        </w:tc>
      </w:tr>
      <w:tr w:rsidR="00D059D5" w14:paraId="58E10857" w14:textId="77777777">
        <w:tblPrEx>
          <w:tblCellMar>
            <w:top w:w="0" w:type="dxa"/>
            <w:bottom w:w="0" w:type="dxa"/>
          </w:tblCellMar>
        </w:tblPrEx>
        <w:tc>
          <w:tcPr>
            <w:tcW w:w="34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DDBF9D1" w14:textId="77777777" w:rsidR="00D059D5" w:rsidRDefault="009638C8">
            <w:r>
              <w:rPr>
                <w:rFonts w:ascii="Consolas" w:eastAsia="Consolas" w:hAnsi="Consolas" w:cs="Consolas"/>
                <w:sz w:val="19"/>
                <w:szCs w:val="19"/>
              </w:rPr>
              <w:t>-o report.html</w:t>
            </w:r>
          </w:p>
        </w:tc>
        <w:tc>
          <w:tcPr>
            <w:tcW w:w="59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0B0BA5B7" w14:textId="77777777" w:rsidR="00D059D5" w:rsidRDefault="009638C8">
            <w:r>
              <w:rPr>
                <w:sz w:val="19"/>
                <w:szCs w:val="19"/>
              </w:rPr>
              <w:t>Where to save the report. You can pick any name ending in .html.</w:t>
            </w:r>
          </w:p>
        </w:tc>
      </w:tr>
      <w:tr w:rsidR="00D059D5" w14:paraId="6278F111" w14:textId="77777777">
        <w:tblPrEx>
          <w:tblCellMar>
            <w:top w:w="0" w:type="dxa"/>
            <w:bottom w:w="0" w:type="dxa"/>
          </w:tblCellMar>
        </w:tblPrEx>
        <w:tc>
          <w:tcPr>
            <w:tcW w:w="34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C09C78C" w14:textId="77777777" w:rsidR="00D059D5" w:rsidRDefault="009638C8">
            <w:r>
              <w:rPr>
                <w:rFonts w:ascii="Consolas" w:eastAsia="Consolas" w:hAnsi="Consolas" w:cs="Consolas"/>
                <w:sz w:val="19"/>
                <w:szCs w:val="19"/>
              </w:rPr>
              <w:t>--annotate 2027-annotated.xlsx</w:t>
            </w:r>
          </w:p>
        </w:tc>
        <w:tc>
          <w:tcPr>
            <w:tcW w:w="59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2E392CD0" w14:textId="77777777" w:rsidR="00D059D5" w:rsidRDefault="009638C8">
            <w:r>
              <w:rPr>
                <w:sz w:val="19"/>
                <w:szCs w:val="19"/>
              </w:rPr>
              <w:t>Also save a marked-up copy of this year’s workbook.</w:t>
            </w:r>
          </w:p>
        </w:tc>
      </w:tr>
    </w:tbl>
    <w:p w14:paraId="54C4FA48" w14:textId="77777777" w:rsidR="00D059D5" w:rsidRDefault="00D059D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59D5" w14:paraId="5856EBD4" w14:textId="77777777">
        <w:tblPrEx>
          <w:tblCellMar>
            <w:top w:w="0" w:type="dxa"/>
            <w:bottom w:w="0" w:type="dxa"/>
          </w:tblCellMar>
        </w:tblPrEx>
        <w:tc>
          <w:tcPr>
            <w:tcW w:w="9360" w:type="dxa"/>
            <w:tcBorders>
              <w:top w:val="none" w:sz="0" w:space="0" w:color="FFFFFF"/>
              <w:left w:val="single" w:sz="24" w:space="0" w:color="A0761A"/>
              <w:bottom w:val="none" w:sz="0" w:space="0" w:color="FFFFFF"/>
              <w:right w:val="none" w:sz="0" w:space="0" w:color="FFFFFF"/>
            </w:tcBorders>
            <w:shd w:val="clear" w:color="auto" w:fill="FDF6E3"/>
            <w:tcMar>
              <w:top w:w="120" w:type="dxa"/>
              <w:left w:w="200" w:type="dxa"/>
              <w:bottom w:w="120" w:type="dxa"/>
              <w:right w:w="200" w:type="dxa"/>
            </w:tcMar>
          </w:tcPr>
          <w:p w14:paraId="23C28595" w14:textId="77777777" w:rsidR="00D059D5" w:rsidRDefault="009638C8">
            <w:pPr>
              <w:spacing w:after="60"/>
            </w:pPr>
            <w:r>
              <w:rPr>
                <w:b/>
                <w:bCs/>
                <w:color w:val="A0761A"/>
              </w:rPr>
              <w:t>Good to know</w:t>
            </w:r>
          </w:p>
          <w:p w14:paraId="788B6E68" w14:textId="77777777" w:rsidR="00D059D5" w:rsidRDefault="009638C8">
            <w:pPr>
              <w:spacing w:after="60"/>
            </w:pPr>
            <w:r>
              <w:t>File names that contain spaces must be wrapped in double quotes, as shown.</w:t>
            </w:r>
          </w:p>
          <w:p w14:paraId="18177E59" w14:textId="77777777" w:rsidR="00D059D5" w:rsidRDefault="009638C8">
            <w:pPr>
              <w:spacing w:after="60"/>
            </w:pPr>
            <w:r>
              <w:t>The first run for a new pair of files takes a minute or two and costs well under one US cent. Running the same comparison again is instant and free, because earlier answers are remembered.</w:t>
            </w:r>
          </w:p>
        </w:tc>
      </w:tr>
    </w:tbl>
    <w:p w14:paraId="19A21981" w14:textId="77777777" w:rsidR="00D059D5" w:rsidRDefault="009638C8">
      <w:pPr>
        <w:pStyle w:val="Heading2"/>
      </w:pPr>
      <w:bookmarkStart w:id="11" w:name="_Toc241000162"/>
      <w:r>
        <w:t>3.5 Step 4 — Read the on-screen summary</w:t>
      </w:r>
      <w:bookmarkEnd w:id="11"/>
    </w:p>
    <w:p w14:paraId="7AB93C82" w14:textId="77777777" w:rsidR="00D059D5" w:rsidRDefault="009638C8">
      <w:pPr>
        <w:spacing w:after="120"/>
      </w:pPr>
      <w:r>
        <w:t>When it finishes, the tool prints a short summary. Here is the real one for the 2026 → 2027 Yukon:</w:t>
      </w:r>
    </w:p>
    <w:p w14:paraId="2F532E7B" w14:textId="77777777" w:rsidR="00D059D5" w:rsidRDefault="009638C8">
      <w:pPr>
        <w:keepNext/>
        <w:pBdr>
          <w:top w:val="single" w:sz="2" w:space="4" w:color="F2F4F3"/>
          <w:left w:val="single" w:sz="18" w:space="8" w:color="2F6B4F"/>
        </w:pBdr>
        <w:shd w:val="clear" w:color="auto" w:fill="F2F4F3"/>
        <w:spacing w:line="260" w:lineRule="auto"/>
        <w:ind w:left="200" w:right="200"/>
      </w:pPr>
      <w:r>
        <w:rPr>
          <w:rFonts w:ascii="Consolas" w:eastAsia="Consolas" w:hAnsi="Consolas" w:cs="Consolas"/>
          <w:sz w:val="18"/>
          <w:szCs w:val="18"/>
        </w:rPr>
        <w:t>parsed   14 sheets  1006 -&gt; 982 rows</w:t>
      </w:r>
    </w:p>
    <w:p w14:paraId="252AE3DA" w14:textId="77777777" w:rsidR="00D059D5" w:rsidRDefault="009638C8">
      <w:pPr>
        <w:keepNext/>
        <w:pBdr>
          <w:left w:val="single" w:sz="18" w:space="8" w:color="2F6B4F"/>
        </w:pBdr>
        <w:shd w:val="clear" w:color="auto" w:fill="F2F4F3"/>
        <w:spacing w:line="260" w:lineRule="auto"/>
        <w:ind w:left="200" w:right="200"/>
      </w:pPr>
      <w:r>
        <w:rPr>
          <w:rFonts w:ascii="Consolas" w:eastAsia="Consolas" w:hAnsi="Consolas" w:cs="Consolas"/>
          <w:sz w:val="18"/>
          <w:szCs w:val="18"/>
        </w:rPr>
        <w:t>paired   661 rows  tier1=629  tier2=4  tier3=28</w:t>
      </w:r>
    </w:p>
    <w:p w14:paraId="7973DA63" w14:textId="77777777" w:rsidR="00D059D5" w:rsidRDefault="009638C8">
      <w:pPr>
        <w:keepNext/>
        <w:pBdr>
          <w:left w:val="single" w:sz="18" w:space="8" w:color="2F6B4F"/>
        </w:pBdr>
        <w:shd w:val="clear" w:color="auto" w:fill="F2F4F3"/>
        <w:spacing w:line="260" w:lineRule="auto"/>
        <w:ind w:left="200" w:right="200"/>
      </w:pPr>
      <w:r>
        <w:rPr>
          <w:rFonts w:ascii="Consolas" w:eastAsia="Consolas" w:hAnsi="Consolas" w:cs="Consolas"/>
          <w:sz w:val="18"/>
          <w:szCs w:val="18"/>
        </w:rPr>
        <w:t>review   9 rows need a judgment call</w:t>
      </w:r>
    </w:p>
    <w:p w14:paraId="6C8E1102" w14:textId="77777777" w:rsidR="00D059D5" w:rsidRDefault="009638C8">
      <w:pPr>
        <w:keepNext/>
        <w:pBdr>
          <w:left w:val="single" w:sz="18" w:space="8" w:color="2F6B4F"/>
        </w:pBdr>
        <w:shd w:val="clear" w:color="auto" w:fill="F2F4F3"/>
        <w:spacing w:line="260" w:lineRule="auto"/>
        <w:ind w:left="200" w:right="200"/>
      </w:pPr>
      <w:r>
        <w:rPr>
          <w:rFonts w:ascii="Consolas" w:eastAsia="Consolas" w:hAnsi="Consolas" w:cs="Consolas"/>
          <w:sz w:val="18"/>
          <w:szCs w:val="18"/>
        </w:rPr>
        <w:t>events   82  availability=8  constraint=40  ...</w:t>
      </w:r>
    </w:p>
    <w:p w14:paraId="212F5C1C" w14:textId="77777777" w:rsidR="00D059D5" w:rsidRDefault="009638C8">
      <w:pPr>
        <w:keepNext/>
        <w:pBdr>
          <w:left w:val="single" w:sz="18" w:space="8" w:color="2F6B4F"/>
        </w:pBdr>
        <w:shd w:val="clear" w:color="auto" w:fill="F2F4F3"/>
        <w:spacing w:line="260" w:lineRule="auto"/>
        <w:ind w:left="200" w:right="200"/>
      </w:pPr>
      <w:r>
        <w:rPr>
          <w:rFonts w:ascii="Consolas" w:eastAsia="Consolas" w:hAnsi="Consolas" w:cs="Consolas"/>
          <w:sz w:val="18"/>
          <w:szCs w:val="18"/>
        </w:rPr>
        <w:t xml:space="preserve">         78 order-affecting; 25 clauses need a constraint judgment</w:t>
      </w:r>
    </w:p>
    <w:p w14:paraId="30ED64AE" w14:textId="77777777" w:rsidR="00D059D5" w:rsidRDefault="009638C8">
      <w:pPr>
        <w:keepNext/>
        <w:pBdr>
          <w:left w:val="single" w:sz="18" w:space="8" w:color="2F6B4F"/>
        </w:pBdr>
        <w:shd w:val="clear" w:color="auto" w:fill="F2F4F3"/>
        <w:spacing w:line="260" w:lineRule="auto"/>
        <w:ind w:left="200" w:right="200"/>
      </w:pPr>
      <w:r>
        <w:rPr>
          <w:rFonts w:ascii="Consolas" w:eastAsia="Consolas" w:hAnsi="Consolas" w:cs="Consolas"/>
          <w:sz w:val="18"/>
          <w:szCs w:val="18"/>
        </w:rPr>
        <w:t>lens     ordering: cosmetic=17  material=20  review=45</w:t>
      </w:r>
    </w:p>
    <w:p w14:paraId="1E3C3E21" w14:textId="77777777" w:rsidR="00D059D5" w:rsidRDefault="009638C8">
      <w:pPr>
        <w:keepNext/>
        <w:pBdr>
          <w:left w:val="single" w:sz="18" w:space="8" w:color="2F6B4F"/>
        </w:pBdr>
        <w:shd w:val="clear" w:color="auto" w:fill="F2F4F3"/>
        <w:spacing w:line="260" w:lineRule="auto"/>
        <w:ind w:left="200" w:right="200"/>
      </w:pPr>
      <w:r>
        <w:rPr>
          <w:rFonts w:ascii="Consolas" w:eastAsia="Consolas" w:hAnsi="Consolas" w:cs="Consolas"/>
          <w:sz w:val="18"/>
          <w:szCs w:val="18"/>
        </w:rPr>
        <w:t>annotated 2027-annotated.xlsx  129 cells filled, 159 change-log rows</w:t>
      </w:r>
    </w:p>
    <w:p w14:paraId="08284671" w14:textId="77777777" w:rsidR="00D059D5" w:rsidRDefault="009638C8">
      <w:pPr>
        <w:pBdr>
          <w:left w:val="single" w:sz="18" w:space="8" w:color="2F6B4F"/>
          <w:bottom w:val="single" w:sz="2" w:space="4" w:color="F2F4F3"/>
        </w:pBdr>
        <w:shd w:val="clear" w:color="auto" w:fill="F2F4F3"/>
        <w:spacing w:after="160" w:line="260" w:lineRule="auto"/>
        <w:ind w:left="200" w:right="200"/>
      </w:pPr>
      <w:r>
        <w:rPr>
          <w:rFonts w:ascii="Consolas" w:eastAsia="Consolas" w:hAnsi="Consolas" w:cs="Consolas"/>
          <w:sz w:val="18"/>
          <w:szCs w:val="18"/>
        </w:rPr>
        <w:t>report   report.html</w:t>
      </w:r>
    </w:p>
    <w:p w14:paraId="0C231759" w14:textId="77777777" w:rsidR="00D059D5" w:rsidRDefault="009638C8">
      <w:pPr>
        <w:spacing w:after="120"/>
      </w:pPr>
      <w:r>
        <w:t xml:space="preserve">In plain words: the tool read 14 sheets, matched 661 rows between the two years, found </w:t>
      </w:r>
      <w:r>
        <w:rPr>
          <w:b/>
          <w:bCs/>
        </w:rPr>
        <w:t>82 changes</w:t>
      </w:r>
      <w:r>
        <w:t>, and judged 20 of them material, 45 worth a review and 17 cosmetic. Below the summary it also lists the changes in order of importance; you can ignore that list and use the report instead.</w:t>
      </w:r>
    </w:p>
    <w:p w14:paraId="394370F2" w14:textId="77777777" w:rsidR="00D059D5" w:rsidRDefault="009638C8">
      <w:pPr>
        <w:spacing w:after="120"/>
      </w:pPr>
      <w:r>
        <w:t>You may also see this line:</w:t>
      </w:r>
    </w:p>
    <w:p w14:paraId="6B50D5EB" w14:textId="77777777" w:rsidR="00D059D5" w:rsidRDefault="009638C8">
      <w:pPr>
        <w:pBdr>
          <w:top w:val="single" w:sz="2" w:space="4" w:color="F2F4F3"/>
          <w:left w:val="single" w:sz="18" w:space="8" w:color="2F6B4F"/>
          <w:bottom w:val="single" w:sz="2" w:space="4" w:color="F2F4F3"/>
        </w:pBdr>
        <w:shd w:val="clear" w:color="auto" w:fill="F2F4F3"/>
        <w:spacing w:after="160" w:line="260" w:lineRule="auto"/>
        <w:ind w:left="200" w:right="200"/>
      </w:pPr>
      <w:r>
        <w:rPr>
          <w:rFonts w:ascii="Consolas" w:eastAsia="Consolas" w:hAnsi="Consolas" w:cs="Consolas"/>
          <w:sz w:val="18"/>
          <w:szCs w:val="18"/>
        </w:rPr>
        <w:t>NOTE  17 embedded image(s) are not carried into the annotated copy.</w:t>
      </w:r>
    </w:p>
    <w:p w14:paraId="172B88B1" w14:textId="77777777" w:rsidR="00D059D5" w:rsidRDefault="009638C8">
      <w:pPr>
        <w:spacing w:after="120"/>
      </w:pPr>
      <w:r>
        <w:t>That is expected. The marked-up workbook does not include the wheel photographs from the original file. Your original file is never changed.</w:t>
      </w:r>
    </w:p>
    <w:p w14:paraId="7C27AC90" w14:textId="77777777" w:rsidR="00D059D5" w:rsidRDefault="009638C8">
      <w:pPr>
        <w:pStyle w:val="Heading2"/>
      </w:pPr>
      <w:bookmarkStart w:id="12" w:name="_Toc241000163"/>
      <w:r>
        <w:t>3.6 Step 5 — Open the report</w:t>
      </w:r>
      <w:bookmarkEnd w:id="12"/>
    </w:p>
    <w:p w14:paraId="19140E58" w14:textId="77777777" w:rsidR="00D059D5" w:rsidRDefault="009638C8">
      <w:pPr>
        <w:spacing w:after="120"/>
      </w:pPr>
      <w:r>
        <w:t>The report is a single file. Open it in your normal web browser:</w:t>
      </w:r>
    </w:p>
    <w:p w14:paraId="31770D87" w14:textId="77777777" w:rsidR="00D059D5" w:rsidRDefault="009638C8">
      <w:pPr>
        <w:keepNext/>
        <w:pBdr>
          <w:top w:val="single" w:sz="2" w:space="4" w:color="F2F4F3"/>
          <w:left w:val="single" w:sz="18" w:space="8" w:color="2F6B4F"/>
        </w:pBdr>
        <w:shd w:val="clear" w:color="auto" w:fill="F2F4F3"/>
        <w:spacing w:line="260" w:lineRule="auto"/>
        <w:ind w:left="200" w:right="200"/>
      </w:pPr>
      <w:r>
        <w:rPr>
          <w:rFonts w:ascii="Consolas" w:eastAsia="Consolas" w:hAnsi="Consolas" w:cs="Consolas"/>
          <w:sz w:val="18"/>
          <w:szCs w:val="18"/>
        </w:rPr>
        <w:t>explorer.exe report.html        # on Windows (WSL)</w:t>
      </w:r>
    </w:p>
    <w:p w14:paraId="3F4EB96D" w14:textId="77777777" w:rsidR="00D059D5" w:rsidRDefault="009638C8">
      <w:pPr>
        <w:pBdr>
          <w:left w:val="single" w:sz="18" w:space="8" w:color="2F6B4F"/>
          <w:bottom w:val="single" w:sz="2" w:space="4" w:color="F2F4F3"/>
        </w:pBdr>
        <w:shd w:val="clear" w:color="auto" w:fill="F2F4F3"/>
        <w:spacing w:after="160" w:line="260" w:lineRule="auto"/>
        <w:ind w:left="200" w:right="200"/>
      </w:pPr>
      <w:r>
        <w:rPr>
          <w:rFonts w:ascii="Consolas" w:eastAsia="Consolas" w:hAnsi="Consolas" w:cs="Consolas"/>
          <w:sz w:val="18"/>
          <w:szCs w:val="18"/>
        </w:rPr>
        <w:t>xdg-open report.html            # on Linux</w:t>
      </w:r>
    </w:p>
    <w:p w14:paraId="4A2C6C14" w14:textId="77777777" w:rsidR="00D059D5" w:rsidRDefault="009638C8">
      <w:pPr>
        <w:spacing w:after="120"/>
      </w:pPr>
      <w:r>
        <w:t xml:space="preserve">You can also simply double-click </w:t>
      </w:r>
      <w:r>
        <w:rPr>
          <w:b/>
          <w:bCs/>
        </w:rPr>
        <w:t>report.html</w:t>
      </w:r>
      <w:r>
        <w:t xml:space="preserve"> in File Explorer. The report works without an internet connection and does not send your data anywhere; you can open it on a plane.</w:t>
      </w:r>
    </w:p>
    <w:p w14:paraId="253B212C" w14:textId="77777777" w:rsidR="00D059D5" w:rsidRDefault="009638C8">
      <w:pPr>
        <w:pStyle w:val="Heading1"/>
        <w:pageBreakBefore/>
      </w:pPr>
      <w:bookmarkStart w:id="13" w:name="_Toc241000164"/>
      <w:r>
        <w:t>4. A tour of the report</w:t>
      </w:r>
      <w:bookmarkEnd w:id="13"/>
    </w:p>
    <w:p w14:paraId="687449A8" w14:textId="77777777" w:rsidR="00D059D5" w:rsidRDefault="009638C8">
      <w:pPr>
        <w:spacing w:after="120"/>
      </w:pPr>
      <w:r>
        <w:t>The report has a title, a row of three tabs and, under the tabs, the content of whichever tab you picked.</w:t>
      </w:r>
    </w:p>
    <w:p w14:paraId="503AA678" w14:textId="77777777" w:rsidR="00D059D5" w:rsidRDefault="009638C8">
      <w:pPr>
        <w:keepNext/>
        <w:pBdr>
          <w:top w:val="single" w:sz="4" w:space="0" w:color="D0D5D2"/>
          <w:left w:val="single" w:sz="4" w:space="0" w:color="D0D5D2"/>
          <w:bottom w:val="single" w:sz="4" w:space="0" w:color="D0D5D2"/>
          <w:right w:val="single" w:sz="4" w:space="0" w:color="D0D5D2"/>
        </w:pBdr>
        <w:spacing w:before="120" w:after="60"/>
        <w:jc w:val="center"/>
      </w:pPr>
      <w:r>
        <w:rPr>
          <w:noProof/>
        </w:rPr>
        <w:drawing>
          <wp:inline distT="0" distB="0" distL="0" distR="0" wp14:anchorId="49D21430" wp14:editId="1B5D422B">
            <wp:extent cx="5943600" cy="4181475"/>
            <wp:effectExtent l="0" t="0" r="0" b="0"/>
            <wp:docPr id="1" name="01-changes.png" descr="The report as it first opens, on the Changes tab." title="The report as it first opens, on the Change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4181475"/>
                    </a:xfrm>
                    <a:prstGeom prst="rect">
                      <a:avLst/>
                    </a:prstGeom>
                  </pic:spPr>
                </pic:pic>
              </a:graphicData>
            </a:graphic>
          </wp:inline>
        </w:drawing>
      </w:r>
    </w:p>
    <w:p w14:paraId="75112DC5" w14:textId="77777777" w:rsidR="00D059D5" w:rsidRDefault="009638C8">
      <w:pPr>
        <w:spacing w:after="200"/>
        <w:jc w:val="center"/>
      </w:pPr>
      <w:r>
        <w:rPr>
          <w:b/>
          <w:bCs/>
          <w:color w:val="5A6270"/>
          <w:sz w:val="18"/>
          <w:szCs w:val="18"/>
        </w:rPr>
        <w:t xml:space="preserve">Figure 1. </w:t>
      </w:r>
      <w:r>
        <w:rPr>
          <w:i/>
          <w:iCs/>
          <w:color w:val="5A6270"/>
          <w:sz w:val="18"/>
          <w:szCs w:val="18"/>
        </w:rPr>
        <w:t>The report as it first opens, on the Changes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059D5" w14:paraId="32D1E0C0" w14:textId="77777777">
        <w:tblPrEx>
          <w:tblCellMar>
            <w:top w:w="0" w:type="dxa"/>
            <w:bottom w:w="0" w:type="dxa"/>
          </w:tblCellMar>
        </w:tblPrEx>
        <w:trPr>
          <w:tblHeader/>
        </w:trPr>
        <w:tc>
          <w:tcPr>
            <w:tcW w:w="200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2F15D927" w14:textId="77777777" w:rsidR="00D059D5" w:rsidRDefault="009638C8">
            <w:r>
              <w:rPr>
                <w:b/>
                <w:bCs/>
                <w:color w:val="FFFFFF"/>
                <w:sz w:val="19"/>
                <w:szCs w:val="19"/>
              </w:rPr>
              <w:t>Tab</w:t>
            </w:r>
          </w:p>
        </w:tc>
        <w:tc>
          <w:tcPr>
            <w:tcW w:w="736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743866EF" w14:textId="77777777" w:rsidR="00D059D5" w:rsidRDefault="009638C8">
            <w:r>
              <w:rPr>
                <w:b/>
                <w:bCs/>
                <w:color w:val="FFFFFF"/>
                <w:sz w:val="19"/>
                <w:szCs w:val="19"/>
              </w:rPr>
              <w:t>Use it to…</w:t>
            </w:r>
          </w:p>
        </w:tc>
      </w:tr>
      <w:tr w:rsidR="00D059D5" w14:paraId="19B1172F" w14:textId="77777777">
        <w:tblPrEx>
          <w:tblCellMar>
            <w:top w:w="0" w:type="dxa"/>
            <w:bottom w:w="0" w:type="dxa"/>
          </w:tblCellMar>
        </w:tblPrEx>
        <w:tc>
          <w:tcPr>
            <w:tcW w:w="2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38A7FE64" w14:textId="77777777" w:rsidR="00D059D5" w:rsidRDefault="009638C8">
            <w:r>
              <w:rPr>
                <w:sz w:val="19"/>
                <w:szCs w:val="19"/>
              </w:rPr>
              <w:t>changes</w:t>
            </w:r>
          </w:p>
        </w:tc>
        <w:tc>
          <w:tcPr>
            <w:tcW w:w="73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1FD71799" w14:textId="77777777" w:rsidR="00D059D5" w:rsidRDefault="009638C8">
            <w:r>
              <w:rPr>
                <w:sz w:val="19"/>
                <w:szCs w:val="19"/>
              </w:rPr>
              <w:t xml:space="preserve">Work through the list of changes, most important first. </w:t>
            </w:r>
            <w:r>
              <w:rPr>
                <w:b/>
                <w:bCs/>
                <w:sz w:val="19"/>
                <w:szCs w:val="19"/>
              </w:rPr>
              <w:t>This is where you will spend most of your time.</w:t>
            </w:r>
          </w:p>
        </w:tc>
      </w:tr>
      <w:tr w:rsidR="00D059D5" w14:paraId="39D4494C" w14:textId="77777777">
        <w:tblPrEx>
          <w:tblCellMar>
            <w:top w:w="0" w:type="dxa"/>
            <w:bottom w:w="0" w:type="dxa"/>
          </w:tblCellMar>
        </w:tblPrEx>
        <w:tc>
          <w:tcPr>
            <w:tcW w:w="2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39D32E4E" w14:textId="77777777" w:rsidR="00D059D5" w:rsidRDefault="009638C8">
            <w:r>
              <w:rPr>
                <w:sz w:val="19"/>
                <w:szCs w:val="19"/>
              </w:rPr>
              <w:t>sheets</w:t>
            </w:r>
          </w:p>
        </w:tc>
        <w:tc>
          <w:tcPr>
            <w:tcW w:w="73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75A44411" w14:textId="77777777" w:rsidR="00D059D5" w:rsidRDefault="009638C8">
            <w:r>
              <w:rPr>
                <w:sz w:val="19"/>
                <w:szCs w:val="19"/>
              </w:rPr>
              <w:t>See a whole worksheet laid out like the paper page, with changed rows marked.</w:t>
            </w:r>
          </w:p>
        </w:tc>
      </w:tr>
      <w:tr w:rsidR="00D059D5" w14:paraId="4A976168" w14:textId="77777777">
        <w:tblPrEx>
          <w:tblCellMar>
            <w:top w:w="0" w:type="dxa"/>
            <w:bottom w:w="0" w:type="dxa"/>
          </w:tblCellMar>
        </w:tblPrEx>
        <w:tc>
          <w:tcPr>
            <w:tcW w:w="2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200CABAC" w14:textId="77777777" w:rsidR="00D059D5" w:rsidRDefault="009638C8">
            <w:r>
              <w:rPr>
                <w:sz w:val="19"/>
                <w:szCs w:val="19"/>
              </w:rPr>
              <w:t>pairing</w:t>
            </w:r>
          </w:p>
        </w:tc>
        <w:tc>
          <w:tcPr>
            <w:tcW w:w="73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2122AEC4" w14:textId="77777777" w:rsidR="00D059D5" w:rsidRDefault="009638C8">
            <w:r>
              <w:rPr>
                <w:sz w:val="19"/>
                <w:szCs w:val="19"/>
              </w:rPr>
              <w:t>Check the rows the tool could not match up between the two years.</w:t>
            </w:r>
          </w:p>
        </w:tc>
      </w:tr>
    </w:tbl>
    <w:p w14:paraId="2C80A235" w14:textId="77777777" w:rsidR="00D059D5" w:rsidRDefault="00D059D5">
      <w:pPr>
        <w:spacing w:after="120"/>
      </w:pPr>
    </w:p>
    <w:p w14:paraId="5DDB9369" w14:textId="77777777" w:rsidR="00D059D5" w:rsidRDefault="009638C8">
      <w:pPr>
        <w:spacing w:after="120"/>
      </w:pPr>
      <w:r>
        <w:t xml:space="preserve">The number next to each tab is a count (82 changes, 13 sheets, 90 pairing items). The </w:t>
      </w:r>
      <w:r>
        <w:rPr>
          <w:b/>
          <w:bCs/>
        </w:rPr>
        <w:t>theme</w:t>
      </w:r>
      <w:r>
        <w:t xml:space="preserve"> button next to the title switches between light and dark colors.</w:t>
      </w:r>
    </w:p>
    <w:p w14:paraId="4BB2F9E9" w14:textId="77777777" w:rsidR="00D059D5" w:rsidRDefault="009638C8">
      <w:pPr>
        <w:pStyle w:val="Heading2"/>
      </w:pPr>
      <w:bookmarkStart w:id="14" w:name="_Toc241000165"/>
      <w:r>
        <w:t>4.1 The Changes tab</w:t>
      </w:r>
      <w:bookmarkEnd w:id="14"/>
    </w:p>
    <w:p w14:paraId="2C2A4686" w14:textId="77777777" w:rsidR="00D059D5" w:rsidRDefault="009638C8">
      <w:pPr>
        <w:spacing w:after="120"/>
      </w:pPr>
      <w:r>
        <w:t>From top to bottom the Changes tab has five parts.</w:t>
      </w:r>
    </w:p>
    <w:p w14:paraId="6CE04537" w14:textId="77777777" w:rsidR="00D059D5" w:rsidRDefault="009638C8">
      <w:pPr>
        <w:pStyle w:val="Heading3"/>
      </w:pPr>
      <w:r>
        <w:t>Summary numbers</w:t>
      </w:r>
    </w:p>
    <w:p w14:paraId="72CC3435" w14:textId="77777777" w:rsidR="00D059D5" w:rsidRDefault="009638C8">
      <w:pPr>
        <w:spacing w:after="120"/>
      </w:pPr>
      <w:r>
        <w:rPr>
          <w:b/>
          <w:bCs/>
        </w:rPr>
        <w:t>Rows</w:t>
      </w:r>
      <w:r>
        <w:t xml:space="preserve"> shows how many rows each year has (1006 → 982). </w:t>
      </w:r>
      <w:r>
        <w:rPr>
          <w:b/>
          <w:bCs/>
        </w:rPr>
        <w:t>Paired</w:t>
      </w:r>
      <w:r>
        <w:t xml:space="preserve"> is how many were matched. </w:t>
      </w:r>
      <w:r>
        <w:rPr>
          <w:b/>
          <w:bCs/>
        </w:rPr>
        <w:t>Changes</w:t>
      </w:r>
      <w:r>
        <w:t xml:space="preserve"> is the total number of change cards. The other figures are for the administrator and can be ignored.</w:t>
      </w:r>
    </w:p>
    <w:p w14:paraId="1EFBBE61" w14:textId="77777777" w:rsidR="00D059D5" w:rsidRDefault="009638C8">
      <w:pPr>
        <w:pStyle w:val="Heading3"/>
      </w:pPr>
      <w:r>
        <w:t>Lens and sliders</w:t>
      </w:r>
    </w:p>
    <w:p w14:paraId="3AC36315" w14:textId="77777777" w:rsidR="00D059D5" w:rsidRDefault="009638C8">
      <w:pPr>
        <w:keepNext/>
        <w:pBdr>
          <w:top w:val="single" w:sz="4" w:space="0" w:color="D0D5D2"/>
          <w:left w:val="single" w:sz="4" w:space="0" w:color="D0D5D2"/>
          <w:bottom w:val="single" w:sz="4" w:space="0" w:color="D0D5D2"/>
          <w:right w:val="single" w:sz="4" w:space="0" w:color="D0D5D2"/>
        </w:pBdr>
        <w:spacing w:before="120" w:after="60"/>
        <w:jc w:val="center"/>
      </w:pPr>
      <w:r>
        <w:rPr>
          <w:noProof/>
        </w:rPr>
        <w:drawing>
          <wp:inline distT="0" distB="0" distL="0" distR="0" wp14:anchorId="63C01F18" wp14:editId="5C75D3C1">
            <wp:extent cx="5943600" cy="819150"/>
            <wp:effectExtent l="0" t="0" r="0" b="0"/>
            <wp:docPr id="219412027" name="c-tuner.png" descr="The lens buttons and sliders. Beginners can leave these alone." title="The lens buttons and sliders. Beginners can leave these a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819150"/>
                    </a:xfrm>
                    <a:prstGeom prst="rect">
                      <a:avLst/>
                    </a:prstGeom>
                  </pic:spPr>
                </pic:pic>
              </a:graphicData>
            </a:graphic>
          </wp:inline>
        </w:drawing>
      </w:r>
    </w:p>
    <w:p w14:paraId="74BD0048" w14:textId="77777777" w:rsidR="00D059D5" w:rsidRDefault="009638C8">
      <w:pPr>
        <w:spacing w:after="200"/>
        <w:jc w:val="center"/>
      </w:pPr>
      <w:r>
        <w:rPr>
          <w:b/>
          <w:bCs/>
          <w:color w:val="5A6270"/>
          <w:sz w:val="18"/>
          <w:szCs w:val="18"/>
        </w:rPr>
        <w:t xml:space="preserve">Figure 2. </w:t>
      </w:r>
      <w:r>
        <w:rPr>
          <w:i/>
          <w:iCs/>
          <w:color w:val="5A6270"/>
          <w:sz w:val="18"/>
          <w:szCs w:val="18"/>
        </w:rPr>
        <w:t>The lens buttons and sliders. Beginners can leave these alone.</w:t>
      </w:r>
    </w:p>
    <w:p w14:paraId="11C0BA54" w14:textId="77777777" w:rsidR="00D059D5" w:rsidRDefault="009638C8">
      <w:pPr>
        <w:spacing w:after="120"/>
      </w:pPr>
      <w:r>
        <w:t xml:space="preserve">These control how the changes are sorted into bands. </w:t>
      </w:r>
      <w:r>
        <w:rPr>
          <w:b/>
          <w:bCs/>
        </w:rPr>
        <w:t>You do not need to touch them.</w:t>
      </w:r>
      <w:r>
        <w:t xml:space="preserve"> The default, </w:t>
      </w:r>
      <w:r>
        <w:rPr>
          <w:b/>
          <w:bCs/>
        </w:rPr>
        <w:t>ordering accuracy</w:t>
      </w:r>
      <w:r>
        <w:t xml:space="preserve">, puts first anything that changes what a dealer can order. If you want the opposite emphasis — what content was added or removed — click </w:t>
      </w:r>
      <w:r>
        <w:rPr>
          <w:b/>
          <w:bCs/>
        </w:rPr>
        <w:t>content ops</w:t>
      </w:r>
      <w:r>
        <w:t xml:space="preserve">. Moving a slider re-sorts the list instantly; nothing is re-run. To go back to the defaults, click the </w:t>
      </w:r>
      <w:r>
        <w:rPr>
          <w:b/>
          <w:bCs/>
        </w:rPr>
        <w:t>ordering accuracy</w:t>
      </w:r>
      <w:r>
        <w:t xml:space="preserve"> button again.</w:t>
      </w:r>
    </w:p>
    <w:p w14:paraId="29B8D8D9" w14:textId="77777777" w:rsidR="00D059D5" w:rsidRDefault="009638C8">
      <w:pPr>
        <w:pStyle w:val="Heading3"/>
      </w:pPr>
      <w:r>
        <w:t>Search box and filters</w:t>
      </w:r>
    </w:p>
    <w:p w14:paraId="3363B661" w14:textId="77777777" w:rsidR="00D059D5" w:rsidRDefault="009638C8">
      <w:pPr>
        <w:spacing w:after="120"/>
      </w:pPr>
      <w:r>
        <w:t xml:space="preserve">Type in the search box to find changes by </w:t>
      </w:r>
      <w:r>
        <w:rPr>
          <w:b/>
          <w:bCs/>
        </w:rPr>
        <w:t>option code</w:t>
      </w:r>
      <w:r>
        <w:t xml:space="preserve"> (UKM), </w:t>
      </w:r>
      <w:r>
        <w:rPr>
          <w:b/>
          <w:bCs/>
        </w:rPr>
        <w:t>description</w:t>
      </w:r>
      <w:r>
        <w:t xml:space="preserve"> (“wheel locks”) or </w:t>
      </w:r>
      <w:r>
        <w:rPr>
          <w:b/>
          <w:bCs/>
        </w:rPr>
        <w:t>condition text</w:t>
      </w:r>
      <w:r>
        <w:t xml:space="preserve"> (“22-inch”). The three drop-downs narrow the list to one </w:t>
      </w:r>
      <w:r>
        <w:rPr>
          <w:b/>
          <w:bCs/>
        </w:rPr>
        <w:t>sheet</w:t>
      </w:r>
      <w:r>
        <w:t xml:space="preserve">, one </w:t>
      </w:r>
      <w:r>
        <w:rPr>
          <w:b/>
          <w:bCs/>
        </w:rPr>
        <w:t>trim</w:t>
      </w:r>
      <w:r>
        <w:t xml:space="preserve"> or one </w:t>
      </w:r>
      <w:r>
        <w:rPr>
          <w:b/>
          <w:bCs/>
        </w:rPr>
        <w:t>kind</w:t>
      </w:r>
      <w:r>
        <w:t xml:space="preserve"> of change.</w:t>
      </w:r>
    </w:p>
    <w:p w14:paraId="13586DE6" w14:textId="77777777" w:rsidR="00D059D5" w:rsidRDefault="009638C8">
      <w:pPr>
        <w:pStyle w:val="Heading3"/>
      </w:pPr>
      <w:r>
        <w:t>Band buttons</w:t>
      </w:r>
    </w:p>
    <w:p w14:paraId="427CCF0C" w14:textId="77777777" w:rsidR="00D059D5" w:rsidRDefault="009638C8">
      <w:pPr>
        <w:spacing w:after="120"/>
      </w:pPr>
      <w:r>
        <w:t>The colored buttons under the search bar show how many changes are in each band, and switch each band on or 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D059D5" w14:paraId="732D5D8F" w14:textId="77777777">
        <w:tblPrEx>
          <w:tblCellMar>
            <w:top w:w="0" w:type="dxa"/>
            <w:bottom w:w="0" w:type="dxa"/>
          </w:tblCellMar>
        </w:tblPrEx>
        <w:trPr>
          <w:tblHeader/>
        </w:trPr>
        <w:tc>
          <w:tcPr>
            <w:tcW w:w="170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491FC591" w14:textId="77777777" w:rsidR="00D059D5" w:rsidRDefault="009638C8">
            <w:r>
              <w:rPr>
                <w:b/>
                <w:bCs/>
                <w:color w:val="FFFFFF"/>
                <w:sz w:val="19"/>
                <w:szCs w:val="19"/>
              </w:rPr>
              <w:t>Band</w:t>
            </w:r>
          </w:p>
        </w:tc>
        <w:tc>
          <w:tcPr>
            <w:tcW w:w="766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62EB2D15" w14:textId="77777777" w:rsidR="00D059D5" w:rsidRDefault="009638C8">
            <w:r>
              <w:rPr>
                <w:b/>
                <w:bCs/>
                <w:color w:val="FFFFFF"/>
                <w:sz w:val="19"/>
                <w:szCs w:val="19"/>
              </w:rPr>
              <w:t>What it means and what to do</w:t>
            </w:r>
          </w:p>
        </w:tc>
      </w:tr>
      <w:tr w:rsidR="00D059D5" w14:paraId="6E60C379" w14:textId="77777777">
        <w:tblPrEx>
          <w:tblCellMar>
            <w:top w:w="0" w:type="dxa"/>
            <w:bottom w:w="0" w:type="dxa"/>
          </w:tblCellMar>
        </w:tblPrEx>
        <w:tc>
          <w:tcPr>
            <w:tcW w:w="1700" w:type="dxa"/>
            <w:tcBorders>
              <w:top w:val="single" w:sz="4" w:space="0" w:color="D0D5D2"/>
              <w:left w:val="single" w:sz="4" w:space="0" w:color="D0D5D2"/>
              <w:bottom w:val="single" w:sz="4" w:space="0" w:color="D0D5D2"/>
              <w:right w:val="single" w:sz="4" w:space="0" w:color="D0D5D2"/>
            </w:tcBorders>
            <w:shd w:val="clear" w:color="auto" w:fill="F6D9D3"/>
            <w:tcMar>
              <w:top w:w="80" w:type="dxa"/>
              <w:left w:w="120" w:type="dxa"/>
              <w:bottom w:w="80" w:type="dxa"/>
              <w:right w:w="120" w:type="dxa"/>
            </w:tcMar>
          </w:tcPr>
          <w:p w14:paraId="2E6B3C79" w14:textId="77777777" w:rsidR="00D059D5" w:rsidRDefault="009638C8">
            <w:r>
              <w:rPr>
                <w:sz w:val="19"/>
                <w:szCs w:val="19"/>
              </w:rPr>
              <w:t>material</w:t>
            </w:r>
          </w:p>
        </w:tc>
        <w:tc>
          <w:tcPr>
            <w:tcW w:w="76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62FBBBCE" w14:textId="77777777" w:rsidR="00D059D5" w:rsidRDefault="009638C8">
            <w:r>
              <w:rPr>
                <w:sz w:val="19"/>
                <w:szCs w:val="19"/>
              </w:rPr>
              <w:t xml:space="preserve">Very likely to affect orders. </w:t>
            </w:r>
            <w:r>
              <w:rPr>
                <w:b/>
                <w:bCs/>
                <w:sz w:val="19"/>
                <w:szCs w:val="19"/>
              </w:rPr>
              <w:t>Read every one.</w:t>
            </w:r>
          </w:p>
        </w:tc>
      </w:tr>
      <w:tr w:rsidR="00D059D5" w14:paraId="1841C514" w14:textId="77777777">
        <w:tblPrEx>
          <w:tblCellMar>
            <w:top w:w="0" w:type="dxa"/>
            <w:bottom w:w="0" w:type="dxa"/>
          </w:tblCellMar>
        </w:tblPrEx>
        <w:tc>
          <w:tcPr>
            <w:tcW w:w="1700" w:type="dxa"/>
            <w:tcBorders>
              <w:top w:val="single" w:sz="4" w:space="0" w:color="D0D5D2"/>
              <w:left w:val="single" w:sz="4" w:space="0" w:color="D0D5D2"/>
              <w:bottom w:val="single" w:sz="4" w:space="0" w:color="D0D5D2"/>
              <w:right w:val="single" w:sz="4" w:space="0" w:color="D0D5D2"/>
            </w:tcBorders>
            <w:shd w:val="clear" w:color="auto" w:fill="F6EBCC"/>
            <w:tcMar>
              <w:top w:w="80" w:type="dxa"/>
              <w:left w:w="120" w:type="dxa"/>
              <w:bottom w:w="80" w:type="dxa"/>
              <w:right w:w="120" w:type="dxa"/>
            </w:tcMar>
          </w:tcPr>
          <w:p w14:paraId="1137D98B" w14:textId="77777777" w:rsidR="00D059D5" w:rsidRDefault="009638C8">
            <w:r>
              <w:rPr>
                <w:sz w:val="19"/>
                <w:szCs w:val="19"/>
              </w:rPr>
              <w:t>review</w:t>
            </w:r>
          </w:p>
        </w:tc>
        <w:tc>
          <w:tcPr>
            <w:tcW w:w="76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26A16238" w14:textId="77777777" w:rsidR="00D059D5" w:rsidRDefault="009638C8">
            <w:r>
              <w:rPr>
                <w:sz w:val="19"/>
                <w:szCs w:val="19"/>
              </w:rPr>
              <w:t xml:space="preserve">Might matter. </w:t>
            </w:r>
            <w:r>
              <w:rPr>
                <w:b/>
                <w:bCs/>
                <w:sz w:val="19"/>
                <w:szCs w:val="19"/>
              </w:rPr>
              <w:t>Read each one</w:t>
            </w:r>
            <w:r>
              <w:rPr>
                <w:sz w:val="19"/>
                <w:szCs w:val="19"/>
              </w:rPr>
              <w:t xml:space="preserve"> and decide.</w:t>
            </w:r>
          </w:p>
        </w:tc>
      </w:tr>
      <w:tr w:rsidR="00D059D5" w14:paraId="5A1448D0" w14:textId="77777777">
        <w:tblPrEx>
          <w:tblCellMar>
            <w:top w:w="0" w:type="dxa"/>
            <w:bottom w:w="0" w:type="dxa"/>
          </w:tblCellMar>
        </w:tblPrEx>
        <w:tc>
          <w:tcPr>
            <w:tcW w:w="1700" w:type="dxa"/>
            <w:tcBorders>
              <w:top w:val="single" w:sz="4" w:space="0" w:color="D0D5D2"/>
              <w:left w:val="single" w:sz="4" w:space="0" w:color="D0D5D2"/>
              <w:bottom w:val="single" w:sz="4" w:space="0" w:color="D0D5D2"/>
              <w:right w:val="single" w:sz="4" w:space="0" w:color="D0D5D2"/>
            </w:tcBorders>
            <w:shd w:val="clear" w:color="auto" w:fill="EEEEEA"/>
            <w:tcMar>
              <w:top w:w="80" w:type="dxa"/>
              <w:left w:w="120" w:type="dxa"/>
              <w:bottom w:w="80" w:type="dxa"/>
              <w:right w:w="120" w:type="dxa"/>
            </w:tcMar>
          </w:tcPr>
          <w:p w14:paraId="2E3255BA" w14:textId="77777777" w:rsidR="00D059D5" w:rsidRDefault="009638C8">
            <w:r>
              <w:rPr>
                <w:sz w:val="19"/>
                <w:szCs w:val="19"/>
              </w:rPr>
              <w:t>cosmetic</w:t>
            </w:r>
          </w:p>
        </w:tc>
        <w:tc>
          <w:tcPr>
            <w:tcW w:w="76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5C0F82A8" w14:textId="77777777" w:rsidR="00D059D5" w:rsidRDefault="009638C8">
            <w:r>
              <w:rPr>
                <w:sz w:val="19"/>
                <w:szCs w:val="19"/>
              </w:rPr>
              <w:t xml:space="preserve">Very unlikely to matter (wording tidied up, footnote reorganized). </w:t>
            </w:r>
            <w:r>
              <w:rPr>
                <w:b/>
                <w:bCs/>
                <w:sz w:val="19"/>
                <w:szCs w:val="19"/>
              </w:rPr>
              <w:t>Hidden when the report opens</w:t>
            </w:r>
            <w:r>
              <w:rPr>
                <w:sz w:val="19"/>
                <w:szCs w:val="19"/>
              </w:rPr>
              <w:t xml:space="preserve"> — click the button to show them.</w:t>
            </w:r>
          </w:p>
        </w:tc>
      </w:tr>
      <w:tr w:rsidR="00D059D5" w14:paraId="34A6ED73" w14:textId="77777777">
        <w:tblPrEx>
          <w:tblCellMar>
            <w:top w:w="0" w:type="dxa"/>
            <w:bottom w:w="0" w:type="dxa"/>
          </w:tblCellMar>
        </w:tblPrEx>
        <w:tc>
          <w:tcPr>
            <w:tcW w:w="1700" w:type="dxa"/>
            <w:tcBorders>
              <w:top w:val="single" w:sz="4" w:space="0" w:color="D0D5D2"/>
              <w:left w:val="single" w:sz="4" w:space="0" w:color="D0D5D2"/>
              <w:bottom w:val="single" w:sz="4" w:space="0" w:color="D0D5D2"/>
              <w:right w:val="single" w:sz="4" w:space="0" w:color="D0D5D2"/>
            </w:tcBorders>
            <w:shd w:val="clear" w:color="auto" w:fill="EEEEEA"/>
            <w:tcMar>
              <w:top w:w="80" w:type="dxa"/>
              <w:left w:w="120" w:type="dxa"/>
              <w:bottom w:w="80" w:type="dxa"/>
              <w:right w:w="120" w:type="dxa"/>
            </w:tcMar>
          </w:tcPr>
          <w:p w14:paraId="573A2EF9" w14:textId="77777777" w:rsidR="00D059D5" w:rsidRDefault="009638C8">
            <w:r>
              <w:rPr>
                <w:sz w:val="19"/>
                <w:szCs w:val="19"/>
              </w:rPr>
              <w:t>unjudged</w:t>
            </w:r>
          </w:p>
        </w:tc>
        <w:tc>
          <w:tcPr>
            <w:tcW w:w="76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6E28F75F" w14:textId="77777777" w:rsidR="00D059D5" w:rsidRDefault="009638C8">
            <w:r>
              <w:rPr>
                <w:sz w:val="19"/>
                <w:szCs w:val="19"/>
              </w:rPr>
              <w:t>Only appears if the run was done without ranking. Treat these as “review”.</w:t>
            </w:r>
          </w:p>
        </w:tc>
      </w:tr>
    </w:tbl>
    <w:p w14:paraId="02F02B06" w14:textId="77777777" w:rsidR="00D059D5" w:rsidRDefault="00D059D5">
      <w:pPr>
        <w:spacing w:after="120"/>
      </w:pPr>
    </w:p>
    <w:p w14:paraId="52AF3B47" w14:textId="77777777" w:rsidR="00D059D5" w:rsidRDefault="009638C8">
      <w:pPr>
        <w:spacing w:after="120"/>
      </w:pPr>
      <w:r>
        <w:t xml:space="preserve">Just above the first card, a line such as </w:t>
      </w:r>
      <w:r>
        <w:rPr>
          <w:b/>
          <w:bCs/>
        </w:rPr>
        <w:t>showing 65 of 82 · material, review</w:t>
      </w:r>
      <w:r>
        <w:t xml:space="preserve"> tells you exactly which filters are on. Click </w:t>
      </w:r>
      <w:r>
        <w:rPr>
          <w:b/>
          <w:bCs/>
        </w:rPr>
        <w:t>clear</w:t>
      </w:r>
      <w:r>
        <w:t xml:space="preserve"> to reset everything.</w:t>
      </w:r>
    </w:p>
    <w:p w14:paraId="2781F22E" w14:textId="77777777" w:rsidR="00D059D5" w:rsidRDefault="009638C8">
      <w:pPr>
        <w:pStyle w:val="Heading2"/>
      </w:pPr>
      <w:bookmarkStart w:id="15" w:name="_Toc241000166"/>
      <w:r>
        <w:t>4.2 Reading a change card</w:t>
      </w:r>
      <w:bookmarkEnd w:id="15"/>
    </w:p>
    <w:p w14:paraId="3F34A1F5" w14:textId="77777777" w:rsidR="00D059D5" w:rsidRDefault="009638C8">
      <w:pPr>
        <w:spacing w:after="120"/>
      </w:pPr>
      <w:r>
        <w:t>Each change is a card. Here is a real one:</w:t>
      </w:r>
    </w:p>
    <w:p w14:paraId="61360646" w14:textId="77777777" w:rsidR="00D059D5" w:rsidRDefault="009638C8">
      <w:pPr>
        <w:keepNext/>
        <w:pBdr>
          <w:top w:val="single" w:sz="4" w:space="0" w:color="D0D5D2"/>
          <w:left w:val="single" w:sz="4" w:space="0" w:color="D0D5D2"/>
          <w:bottom w:val="single" w:sz="4" w:space="0" w:color="D0D5D2"/>
          <w:right w:val="single" w:sz="4" w:space="0" w:color="D0D5D2"/>
        </w:pBdr>
        <w:spacing w:before="120" w:after="60"/>
        <w:jc w:val="center"/>
      </w:pPr>
      <w:r>
        <w:rPr>
          <w:noProof/>
        </w:rPr>
        <w:drawing>
          <wp:inline distT="0" distB="0" distL="0" distR="0" wp14:anchorId="2F496C81" wp14:editId="2ED45F17">
            <wp:extent cx="5943600" cy="1524000"/>
            <wp:effectExtent l="0" t="0" r="0" b="0"/>
            <wp:docPr id="864994835" name="c-card-ukm.png" descr="A change card: Lane Keep Assist removed from Denali." title="A change card: Lane Keep Assist removed from Den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1524000"/>
                    </a:xfrm>
                    <a:prstGeom prst="rect">
                      <a:avLst/>
                    </a:prstGeom>
                  </pic:spPr>
                </pic:pic>
              </a:graphicData>
            </a:graphic>
          </wp:inline>
        </w:drawing>
      </w:r>
    </w:p>
    <w:p w14:paraId="709B9633" w14:textId="77777777" w:rsidR="00D059D5" w:rsidRDefault="009638C8">
      <w:pPr>
        <w:spacing w:after="200"/>
        <w:jc w:val="center"/>
      </w:pPr>
      <w:r>
        <w:rPr>
          <w:b/>
          <w:bCs/>
          <w:color w:val="5A6270"/>
          <w:sz w:val="18"/>
          <w:szCs w:val="18"/>
        </w:rPr>
        <w:t xml:space="preserve">Figure 3. </w:t>
      </w:r>
      <w:r>
        <w:rPr>
          <w:i/>
          <w:iCs/>
          <w:color w:val="5A6270"/>
          <w:sz w:val="18"/>
          <w:szCs w:val="18"/>
        </w:rPr>
        <w:t>A change card: Lane Keep Assist removed from Denali.</w:t>
      </w:r>
    </w:p>
    <w:p w14:paraId="1BDE1C83" w14:textId="77777777" w:rsidR="00D059D5" w:rsidRDefault="009638C8">
      <w:pPr>
        <w:spacing w:after="120"/>
      </w:pPr>
      <w:r>
        <w:t>Reading it from top left:</w:t>
      </w:r>
    </w:p>
    <w:p w14:paraId="32F89C57" w14:textId="77777777" w:rsidR="00D059D5" w:rsidRDefault="009638C8">
      <w:pPr>
        <w:pStyle w:val="ListParagraph"/>
        <w:numPr>
          <w:ilvl w:val="0"/>
          <w:numId w:val="3"/>
        </w:numPr>
        <w:spacing w:after="80"/>
      </w:pPr>
      <w:r>
        <w:rPr>
          <w:b/>
          <w:bCs/>
        </w:rPr>
        <w:t>Band</w:t>
      </w:r>
      <w:r>
        <w:t xml:space="preserve"> (REVIEW) — how important the tool thinks this change is.</w:t>
      </w:r>
    </w:p>
    <w:p w14:paraId="06928BC7" w14:textId="77777777" w:rsidR="00D059D5" w:rsidRDefault="009638C8">
      <w:pPr>
        <w:pStyle w:val="ListParagraph"/>
        <w:numPr>
          <w:ilvl w:val="0"/>
          <w:numId w:val="3"/>
        </w:numPr>
        <w:spacing w:after="80"/>
      </w:pPr>
      <w:r>
        <w:rPr>
          <w:b/>
          <w:bCs/>
        </w:rPr>
        <w:t>Code and description</w:t>
      </w:r>
      <w:r>
        <w:t xml:space="preserve"> (UKM, Lane Keep Assist with Lane Departure Warning) — the row in the order guide.</w:t>
      </w:r>
    </w:p>
    <w:p w14:paraId="3F09006C" w14:textId="77777777" w:rsidR="00D059D5" w:rsidRDefault="009638C8">
      <w:pPr>
        <w:pStyle w:val="ListParagraph"/>
        <w:numPr>
          <w:ilvl w:val="0"/>
          <w:numId w:val="3"/>
        </w:numPr>
        <w:spacing w:after="80"/>
      </w:pPr>
      <w:r>
        <w:rPr>
          <w:b/>
          <w:bCs/>
        </w:rPr>
        <w:t>Score</w:t>
      </w:r>
      <w:r>
        <w:t xml:space="preserve"> (1.55, on the right) — the number the band comes from. Higher means more important. The list is sorted by this number.</w:t>
      </w:r>
    </w:p>
    <w:p w14:paraId="576212BD" w14:textId="77777777" w:rsidR="00D059D5" w:rsidRDefault="009638C8">
      <w:pPr>
        <w:pStyle w:val="ListParagraph"/>
        <w:numPr>
          <w:ilvl w:val="0"/>
          <w:numId w:val="3"/>
        </w:numPr>
        <w:spacing w:after="80"/>
      </w:pPr>
      <w:r>
        <w:rPr>
          <w:b/>
          <w:bCs/>
        </w:rPr>
        <w:t>Kind and sheet</w:t>
      </w:r>
      <w:r>
        <w:t xml:space="preserve"> (availability · Standard Equipment + Interior) — what type of change it is, and which sheet it is on. “+ Interior” means the same row also appears on the Interior sheet and changed the same way there, so you only need to read it once.</w:t>
      </w:r>
    </w:p>
    <w:p w14:paraId="6875BEE4" w14:textId="77777777" w:rsidR="00D059D5" w:rsidRDefault="009638C8">
      <w:pPr>
        <w:pStyle w:val="ListParagraph"/>
        <w:numPr>
          <w:ilvl w:val="0"/>
          <w:numId w:val="3"/>
        </w:numPr>
        <w:spacing w:after="80"/>
      </w:pPr>
      <w:r>
        <w:rPr>
          <w:b/>
          <w:bCs/>
        </w:rPr>
        <w:t>Summary sentence</w:t>
      </w:r>
      <w:r>
        <w:t xml:space="preserve"> (Denali: content removed (S -&gt; --)) — the whole change in one line.</w:t>
      </w:r>
    </w:p>
    <w:p w14:paraId="08290FB1" w14:textId="77777777" w:rsidR="00D059D5" w:rsidRDefault="009638C8">
      <w:pPr>
        <w:pStyle w:val="ListParagraph"/>
        <w:numPr>
          <w:ilvl w:val="0"/>
          <w:numId w:val="3"/>
        </w:numPr>
        <w:spacing w:after="80"/>
      </w:pPr>
      <w:r>
        <w:rPr>
          <w:b/>
          <w:bCs/>
        </w:rPr>
        <w:t>Trim table</w:t>
      </w:r>
      <w:r>
        <w:t xml:space="preserve"> — one line per trim showing last year → this year, and what changed. Unchanged trims are shown in grey so the changed ones stand out.</w:t>
      </w:r>
    </w:p>
    <w:p w14:paraId="2A4BAB21" w14:textId="77777777" w:rsidR="00D059D5" w:rsidRDefault="009638C8">
      <w:pPr>
        <w:spacing w:after="120"/>
      </w:pPr>
      <w:r>
        <w:t>The small grey text after the sheet name (order_risk=1.55 ±0.32 …) shows the scores behind the band. You can ignore it.</w:t>
      </w:r>
    </w:p>
    <w:p w14:paraId="33F0E2D0" w14:textId="77777777" w:rsidR="00D059D5" w:rsidRDefault="009638C8">
      <w:pPr>
        <w:spacing w:after="120"/>
      </w:pPr>
      <w:r>
        <w:t xml:space="preserve">In the trim table, lines starting with </w:t>
      </w:r>
      <w:r>
        <w:rPr>
          <w:b/>
          <w:bCs/>
        </w:rPr>
        <w:t>+</w:t>
      </w:r>
      <w:r>
        <w:t xml:space="preserve"> (green) are conditions that were </w:t>
      </w:r>
      <w:r>
        <w:rPr>
          <w:b/>
          <w:bCs/>
        </w:rPr>
        <w:t>added</w:t>
      </w:r>
      <w:r>
        <w:t xml:space="preserve"> this year, and lines starting with </w:t>
      </w:r>
      <w:r>
        <w:rPr>
          <w:b/>
          <w:bCs/>
        </w:rPr>
        <w:t>−</w:t>
      </w:r>
      <w:r>
        <w:t xml:space="preserve"> (red) are conditions that were </w:t>
      </w:r>
      <w:r>
        <w:rPr>
          <w:b/>
          <w:bCs/>
        </w:rPr>
        <w:t>dropped</w:t>
      </w:r>
      <w:r>
        <w:t>. In the example above, Denali lost the feature, and the footnote “Deleted when (CWN) Advanced Technology Package is ordered” no longer applies.</w:t>
      </w:r>
    </w:p>
    <w:p w14:paraId="3B3A0687" w14:textId="77777777" w:rsidR="00D059D5" w:rsidRDefault="009638C8">
      <w:pPr>
        <w:pStyle w:val="Heading3"/>
      </w:pPr>
      <w:r>
        <w:t>Three more examples</w:t>
      </w:r>
    </w:p>
    <w:p w14:paraId="3C192F07" w14:textId="77777777" w:rsidR="00D059D5" w:rsidRDefault="009638C8">
      <w:pPr>
        <w:spacing w:after="120"/>
      </w:pPr>
      <w:r>
        <w:rPr>
          <w:b/>
          <w:bCs/>
        </w:rPr>
        <w:t>A feature made available, plus a new condition.</w:t>
      </w:r>
      <w:r>
        <w:t xml:space="preserve"> Wheel locks (SPZ) became available on Denali Ultimate (-- → A/D), and on every trim now require black lug nuts:</w:t>
      </w:r>
    </w:p>
    <w:p w14:paraId="2D2DEC0C" w14:textId="77777777" w:rsidR="00D059D5" w:rsidRDefault="009638C8">
      <w:pPr>
        <w:keepNext/>
        <w:pBdr>
          <w:top w:val="single" w:sz="4" w:space="0" w:color="D0D5D2"/>
          <w:left w:val="single" w:sz="4" w:space="0" w:color="D0D5D2"/>
          <w:bottom w:val="single" w:sz="4" w:space="0" w:color="D0D5D2"/>
          <w:right w:val="single" w:sz="4" w:space="0" w:color="D0D5D2"/>
        </w:pBdr>
        <w:spacing w:before="120" w:after="60"/>
        <w:jc w:val="center"/>
      </w:pPr>
      <w:r>
        <w:rPr>
          <w:noProof/>
        </w:rPr>
        <w:drawing>
          <wp:inline distT="0" distB="0" distL="0" distR="0" wp14:anchorId="2450C11C" wp14:editId="490D1B26">
            <wp:extent cx="5943600" cy="2124075"/>
            <wp:effectExtent l="0" t="0" r="0" b="0"/>
            <wp:docPr id="1839006952" name="c-card-spz.png" descr="Content added on one trim, and a new condition on all trims." title="Content added on one trim, and a new condition on all tr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124075"/>
                    </a:xfrm>
                    <a:prstGeom prst="rect">
                      <a:avLst/>
                    </a:prstGeom>
                  </pic:spPr>
                </pic:pic>
              </a:graphicData>
            </a:graphic>
          </wp:inline>
        </w:drawing>
      </w:r>
    </w:p>
    <w:p w14:paraId="55C54D4B" w14:textId="77777777" w:rsidR="00D059D5" w:rsidRDefault="009638C8">
      <w:pPr>
        <w:spacing w:after="200"/>
        <w:jc w:val="center"/>
      </w:pPr>
      <w:r>
        <w:rPr>
          <w:b/>
          <w:bCs/>
          <w:color w:val="5A6270"/>
          <w:sz w:val="18"/>
          <w:szCs w:val="18"/>
        </w:rPr>
        <w:t xml:space="preserve">Figure 4. </w:t>
      </w:r>
      <w:r>
        <w:rPr>
          <w:i/>
          <w:iCs/>
          <w:color w:val="5A6270"/>
          <w:sz w:val="18"/>
          <w:szCs w:val="18"/>
        </w:rPr>
        <w:t>Content added on one trim, and a new condition on all trims.</w:t>
      </w:r>
    </w:p>
    <w:p w14:paraId="0D331449" w14:textId="77777777" w:rsidR="00D059D5" w:rsidRDefault="009638C8">
      <w:pPr>
        <w:spacing w:after="120"/>
      </w:pPr>
      <w:r>
        <w:rPr>
          <w:b/>
          <w:bCs/>
        </w:rPr>
        <w:t>A condition dropped.</w:t>
      </w:r>
      <w:r>
        <w:t xml:space="preserve"> The Brembo brake upgrade (5JL) no longer requires 20″ or larger wheels on three trims. The symbol did not change (A/D → A/D), which is why this would be very easy to miss on paper:</w:t>
      </w:r>
    </w:p>
    <w:p w14:paraId="7B9DE66B" w14:textId="77777777" w:rsidR="00D059D5" w:rsidRDefault="009638C8">
      <w:pPr>
        <w:keepNext/>
        <w:pBdr>
          <w:top w:val="single" w:sz="4" w:space="0" w:color="D0D5D2"/>
          <w:left w:val="single" w:sz="4" w:space="0" w:color="D0D5D2"/>
          <w:bottom w:val="single" w:sz="4" w:space="0" w:color="D0D5D2"/>
          <w:right w:val="single" w:sz="4" w:space="0" w:color="D0D5D2"/>
        </w:pBdr>
        <w:spacing w:before="120" w:after="60"/>
        <w:jc w:val="center"/>
      </w:pPr>
      <w:r>
        <w:rPr>
          <w:noProof/>
        </w:rPr>
        <w:drawing>
          <wp:inline distT="0" distB="0" distL="0" distR="0" wp14:anchorId="16D761B1" wp14:editId="5FCB7174">
            <wp:extent cx="5943600" cy="1924050"/>
            <wp:effectExtent l="0" t="0" r="0" b="0"/>
            <wp:docPr id="1975721837" name="c-card-5jl.png" descr="Only the condition changed. Denali and Denali Ultimate are unchanged." title="Only the condition changed. Denali and Denali Ultimate are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1924050"/>
                    </a:xfrm>
                    <a:prstGeom prst="rect">
                      <a:avLst/>
                    </a:prstGeom>
                  </pic:spPr>
                </pic:pic>
              </a:graphicData>
            </a:graphic>
          </wp:inline>
        </w:drawing>
      </w:r>
    </w:p>
    <w:p w14:paraId="739D9606" w14:textId="77777777" w:rsidR="00D059D5" w:rsidRDefault="009638C8">
      <w:pPr>
        <w:spacing w:after="200"/>
        <w:jc w:val="center"/>
      </w:pPr>
      <w:r>
        <w:rPr>
          <w:b/>
          <w:bCs/>
          <w:color w:val="5A6270"/>
          <w:sz w:val="18"/>
          <w:szCs w:val="18"/>
        </w:rPr>
        <w:t xml:space="preserve">Figure 5. </w:t>
      </w:r>
      <w:r>
        <w:rPr>
          <w:i/>
          <w:iCs/>
          <w:color w:val="5A6270"/>
          <w:sz w:val="18"/>
          <w:szCs w:val="18"/>
        </w:rPr>
        <w:t>Only the condition changed. Denali and Denali Ultimate are unchanged.</w:t>
      </w:r>
    </w:p>
    <w:p w14:paraId="7F914775" w14:textId="77777777" w:rsidR="00D059D5" w:rsidRDefault="009638C8">
      <w:pPr>
        <w:spacing w:after="120"/>
      </w:pPr>
      <w:r>
        <w:rPr>
          <w:b/>
          <w:bCs/>
        </w:rPr>
        <w:t>A new row that may be a reworded old one.</w:t>
      </w:r>
      <w:r>
        <w:t xml:space="preserve"> The line “needs review” at the bottom means the tool could not be sure whether this is a brand-new item or last year’s OnStar Basics row with new wording. Check the Pairing tab (Section 4.4).</w:t>
      </w:r>
    </w:p>
    <w:p w14:paraId="036F4746" w14:textId="77777777" w:rsidR="00D059D5" w:rsidRDefault="009638C8">
      <w:pPr>
        <w:keepNext/>
        <w:pBdr>
          <w:top w:val="single" w:sz="4" w:space="0" w:color="D0D5D2"/>
          <w:left w:val="single" w:sz="4" w:space="0" w:color="D0D5D2"/>
          <w:bottom w:val="single" w:sz="4" w:space="0" w:color="D0D5D2"/>
          <w:right w:val="single" w:sz="4" w:space="0" w:color="D0D5D2"/>
        </w:pBdr>
        <w:spacing w:before="120" w:after="60"/>
        <w:jc w:val="center"/>
      </w:pPr>
      <w:r>
        <w:rPr>
          <w:noProof/>
        </w:rPr>
        <w:drawing>
          <wp:inline distT="0" distB="0" distL="0" distR="0" wp14:anchorId="1ACC6B26" wp14:editId="2F375BE2">
            <wp:extent cx="5943600" cy="695325"/>
            <wp:effectExtent l="0" t="0" r="0" b="0"/>
            <wp:docPr id="1157838546" name="c-card-added.png" descr="A row added this year, flagged for a human to confirm." title="A row added this year, flagged for a human to confi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695325"/>
                    </a:xfrm>
                    <a:prstGeom prst="rect">
                      <a:avLst/>
                    </a:prstGeom>
                  </pic:spPr>
                </pic:pic>
              </a:graphicData>
            </a:graphic>
          </wp:inline>
        </w:drawing>
      </w:r>
    </w:p>
    <w:p w14:paraId="5F0DEDF8" w14:textId="77777777" w:rsidR="00D059D5" w:rsidRDefault="009638C8">
      <w:pPr>
        <w:spacing w:after="200"/>
        <w:jc w:val="center"/>
      </w:pPr>
      <w:r>
        <w:rPr>
          <w:b/>
          <w:bCs/>
          <w:color w:val="5A6270"/>
          <w:sz w:val="18"/>
          <w:szCs w:val="18"/>
        </w:rPr>
        <w:t xml:space="preserve">Figure 6. </w:t>
      </w:r>
      <w:r>
        <w:rPr>
          <w:i/>
          <w:iCs/>
          <w:color w:val="5A6270"/>
          <w:sz w:val="18"/>
          <w:szCs w:val="18"/>
        </w:rPr>
        <w:t>A row added this year, flagged for a human to confirm.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59D5" w14:paraId="3906216B" w14:textId="77777777">
        <w:tblPrEx>
          <w:tblCellMar>
            <w:top w:w="0" w:type="dxa"/>
            <w:bottom w:w="0" w:type="dxa"/>
          </w:tblCellMar>
        </w:tblPrEx>
        <w:tc>
          <w:tcPr>
            <w:tcW w:w="9360" w:type="dxa"/>
            <w:tcBorders>
              <w:top w:val="none" w:sz="0" w:space="0" w:color="FFFFFF"/>
              <w:left w:val="single" w:sz="24" w:space="0" w:color="2F6B4F"/>
              <w:bottom w:val="none" w:sz="0" w:space="0" w:color="FFFFFF"/>
              <w:right w:val="none" w:sz="0" w:space="0" w:color="FFFFFF"/>
            </w:tcBorders>
            <w:shd w:val="clear" w:color="auto" w:fill="EAF3EE"/>
            <w:tcMar>
              <w:top w:w="120" w:type="dxa"/>
              <w:left w:w="200" w:type="dxa"/>
              <w:bottom w:w="120" w:type="dxa"/>
              <w:right w:w="200" w:type="dxa"/>
            </w:tcMar>
          </w:tcPr>
          <w:p w14:paraId="346F1D02" w14:textId="77777777" w:rsidR="00D059D5" w:rsidRDefault="009638C8">
            <w:pPr>
              <w:spacing w:after="60"/>
            </w:pPr>
            <w:r>
              <w:rPr>
                <w:b/>
                <w:bCs/>
                <w:color w:val="2F6B4F"/>
              </w:rPr>
              <w:t>Tip</w:t>
            </w:r>
          </w:p>
          <w:p w14:paraId="25B8AE5E" w14:textId="77777777" w:rsidR="00D059D5" w:rsidRDefault="009638C8">
            <w:pPr>
              <w:spacing w:after="60"/>
            </w:pPr>
            <w:r>
              <w:t xml:space="preserve">A card for a removed row just says </w:t>
            </w:r>
            <w:r>
              <w:rPr>
                <w:b/>
                <w:bCs/>
              </w:rPr>
              <w:t>retired</w:t>
            </w:r>
            <w:r>
              <w:t>: the option is gone this year. On the paper guide that was the row you could not find on the new printout.</w:t>
            </w:r>
          </w:p>
        </w:tc>
      </w:tr>
    </w:tbl>
    <w:p w14:paraId="3B3CD479" w14:textId="77777777" w:rsidR="00D059D5" w:rsidRDefault="009638C8">
      <w:pPr>
        <w:pStyle w:val="Heading2"/>
      </w:pPr>
      <w:bookmarkStart w:id="16" w:name="_Toc241000167"/>
      <w:r>
        <w:t>4.3 The Sheets tab</w:t>
      </w:r>
      <w:bookmarkEnd w:id="16"/>
    </w:p>
    <w:p w14:paraId="27AFEE31" w14:textId="77777777" w:rsidR="00D059D5" w:rsidRDefault="009638C8">
      <w:pPr>
        <w:spacing w:after="120"/>
      </w:pPr>
      <w:r>
        <w:t>The Sheets tab looks most like the paper order guide. Pick a sheet from the list on the left; the number next to each name is how many changed rows it has. Sheets are grouped into feature sheets, spec sheets and ratings.</w:t>
      </w:r>
    </w:p>
    <w:p w14:paraId="2351852D" w14:textId="77777777" w:rsidR="00D059D5" w:rsidRDefault="009638C8">
      <w:pPr>
        <w:keepNext/>
        <w:pBdr>
          <w:top w:val="single" w:sz="4" w:space="0" w:color="D0D5D2"/>
          <w:left w:val="single" w:sz="4" w:space="0" w:color="D0D5D2"/>
          <w:bottom w:val="single" w:sz="4" w:space="0" w:color="D0D5D2"/>
          <w:right w:val="single" w:sz="4" w:space="0" w:color="D0D5D2"/>
        </w:pBdr>
        <w:spacing w:before="120" w:after="60"/>
        <w:jc w:val="center"/>
      </w:pPr>
      <w:r>
        <w:rPr>
          <w:noProof/>
        </w:rPr>
        <w:drawing>
          <wp:inline distT="0" distB="0" distL="0" distR="0" wp14:anchorId="79CCC716" wp14:editId="3FFE9CF7">
            <wp:extent cx="5943600" cy="4181475"/>
            <wp:effectExtent l="0" t="0" r="0" b="0"/>
            <wp:docPr id="29951529" name="05-sheets-changed.png" descr="The Standard Equipment sheet with “only changed” ticked: 9 of 132 rows shown." title="The Standard Equipment sheet with “only changed” ticked: 9 of 132 rows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4181475"/>
                    </a:xfrm>
                    <a:prstGeom prst="rect">
                      <a:avLst/>
                    </a:prstGeom>
                  </pic:spPr>
                </pic:pic>
              </a:graphicData>
            </a:graphic>
          </wp:inline>
        </w:drawing>
      </w:r>
    </w:p>
    <w:p w14:paraId="096ECBBE" w14:textId="77777777" w:rsidR="00D059D5" w:rsidRDefault="009638C8">
      <w:pPr>
        <w:spacing w:after="200"/>
        <w:jc w:val="center"/>
      </w:pPr>
      <w:r>
        <w:rPr>
          <w:b/>
          <w:bCs/>
          <w:color w:val="5A6270"/>
          <w:sz w:val="18"/>
          <w:szCs w:val="18"/>
        </w:rPr>
        <w:t xml:space="preserve">Figure 7. </w:t>
      </w:r>
      <w:r>
        <w:rPr>
          <w:i/>
          <w:iCs/>
          <w:color w:val="5A6270"/>
          <w:sz w:val="18"/>
          <w:szCs w:val="18"/>
        </w:rPr>
        <w:t>The Standard Equipment sheet with “only changed” ticked: 9 of 132 rows shown.</w:t>
      </w:r>
    </w:p>
    <w:p w14:paraId="7A8AFAEE" w14:textId="77777777" w:rsidR="00D059D5" w:rsidRDefault="009638C8">
      <w:pPr>
        <w:pStyle w:val="ListParagraph"/>
        <w:numPr>
          <w:ilvl w:val="0"/>
          <w:numId w:val="2"/>
        </w:numPr>
        <w:spacing w:after="60"/>
      </w:pPr>
      <w:r>
        <w:t xml:space="preserve">Tick </w:t>
      </w:r>
      <w:r>
        <w:rPr>
          <w:b/>
          <w:bCs/>
        </w:rPr>
        <w:t>only changed</w:t>
      </w:r>
      <w:r>
        <w:t xml:space="preserve"> to hide every row that did not change. This is the quickest way to review one sheet at a time, the way you used to go page by page.</w:t>
      </w:r>
    </w:p>
    <w:p w14:paraId="40C98488" w14:textId="77777777" w:rsidR="00D059D5" w:rsidRDefault="009638C8">
      <w:pPr>
        <w:pStyle w:val="ListParagraph"/>
        <w:numPr>
          <w:ilvl w:val="0"/>
          <w:numId w:val="2"/>
        </w:numPr>
        <w:spacing w:after="60"/>
      </w:pPr>
      <w:r>
        <w:t>The small raised number after a symbol (S³) is the footnote number from this year’s guide, just as on the printout.</w:t>
      </w:r>
    </w:p>
    <w:p w14:paraId="0DEE29DB" w14:textId="77777777" w:rsidR="00D059D5" w:rsidRDefault="009638C8">
      <w:pPr>
        <w:pStyle w:val="ListParagraph"/>
        <w:numPr>
          <w:ilvl w:val="0"/>
          <w:numId w:val="2"/>
        </w:numPr>
        <w:spacing w:after="60"/>
      </w:pPr>
      <w:r>
        <w:t xml:space="preserve">Click </w:t>
      </w:r>
      <w:r>
        <w:rPr>
          <w:b/>
          <w:bCs/>
        </w:rPr>
        <w:t>CHANGE</w:t>
      </w:r>
      <w:r>
        <w:t xml:space="preserve"> at the end of a row to jump to that row’s change card on the Changes tab.</w:t>
      </w:r>
    </w:p>
    <w:p w14:paraId="04C85EE0" w14:textId="77777777" w:rsidR="00D059D5" w:rsidRDefault="009638C8">
      <w:pPr>
        <w:pStyle w:val="ListParagraph"/>
        <w:numPr>
          <w:ilvl w:val="0"/>
          <w:numId w:val="2"/>
        </w:numPr>
        <w:spacing w:after="60"/>
      </w:pPr>
      <w:r>
        <w:t>The search box works here too, and searches codes, descriptions and conditions.</w:t>
      </w:r>
    </w:p>
    <w:p w14:paraId="15EC6037" w14:textId="77777777" w:rsidR="00D059D5" w:rsidRDefault="009638C8">
      <w:pPr>
        <w:pStyle w:val="Heading2"/>
      </w:pPr>
      <w:bookmarkStart w:id="17" w:name="_Toc241000168"/>
      <w:r>
        <w:t>4.4 The Pairing tab</w:t>
      </w:r>
      <w:bookmarkEnd w:id="17"/>
    </w:p>
    <w:p w14:paraId="2833D13C" w14:textId="77777777" w:rsidR="00D059D5" w:rsidRDefault="009638C8">
      <w:pPr>
        <w:spacing w:after="120"/>
      </w:pPr>
      <w:r>
        <w:t xml:space="preserve">Before it can compare anything, the tool has to line up each row from last year with the same row this year — the job you did by running a ruler down both printouts. It matches almost every row on its own. The Pairing tab lists the rows it could </w:t>
      </w:r>
      <w:r>
        <w:rPr>
          <w:b/>
          <w:bCs/>
        </w:rPr>
        <w:t>not</w:t>
      </w:r>
      <w:r>
        <w:t xml:space="preserve"> simply match, grouped by reason:</w:t>
      </w:r>
    </w:p>
    <w:p w14:paraId="66EEA790" w14:textId="77777777" w:rsidR="00D059D5" w:rsidRDefault="009638C8">
      <w:pPr>
        <w:keepNext/>
        <w:pBdr>
          <w:top w:val="single" w:sz="4" w:space="0" w:color="D0D5D2"/>
          <w:left w:val="single" w:sz="4" w:space="0" w:color="D0D5D2"/>
          <w:bottom w:val="single" w:sz="4" w:space="0" w:color="D0D5D2"/>
          <w:right w:val="single" w:sz="4" w:space="0" w:color="D0D5D2"/>
        </w:pBdr>
        <w:spacing w:before="120" w:after="60"/>
        <w:jc w:val="center"/>
      </w:pPr>
      <w:r>
        <w:rPr>
          <w:noProof/>
        </w:rPr>
        <w:drawing>
          <wp:inline distT="0" distB="0" distL="0" distR="0" wp14:anchorId="25D880E1" wp14:editId="7DD506B6">
            <wp:extent cx="5943600" cy="4181475"/>
            <wp:effectExtent l="0" t="0" r="0" b="0"/>
            <wp:docPr id="1882469577" name="06-pairing.png" descr="The Pairing tab. “needs review” is the group to check." title="The Pairing tab. “needs review” is the group to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4181475"/>
                    </a:xfrm>
                    <a:prstGeom prst="rect">
                      <a:avLst/>
                    </a:prstGeom>
                  </pic:spPr>
                </pic:pic>
              </a:graphicData>
            </a:graphic>
          </wp:inline>
        </w:drawing>
      </w:r>
    </w:p>
    <w:p w14:paraId="6C9F2510" w14:textId="77777777" w:rsidR="00D059D5" w:rsidRDefault="009638C8">
      <w:pPr>
        <w:spacing w:after="200"/>
        <w:jc w:val="center"/>
      </w:pPr>
      <w:r>
        <w:rPr>
          <w:b/>
          <w:bCs/>
          <w:color w:val="5A6270"/>
          <w:sz w:val="18"/>
          <w:szCs w:val="18"/>
        </w:rPr>
        <w:t xml:space="preserve">Figure 8. </w:t>
      </w:r>
      <w:r>
        <w:rPr>
          <w:i/>
          <w:iCs/>
          <w:color w:val="5A6270"/>
          <w:sz w:val="18"/>
          <w:szCs w:val="18"/>
        </w:rPr>
        <w:t>The Pairing tab. “needs review” is the group to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059D5" w14:paraId="5C7CE179" w14:textId="77777777">
        <w:tblPrEx>
          <w:tblCellMar>
            <w:top w:w="0" w:type="dxa"/>
            <w:bottom w:w="0" w:type="dxa"/>
          </w:tblCellMar>
        </w:tblPrEx>
        <w:trPr>
          <w:tblHeader/>
        </w:trPr>
        <w:tc>
          <w:tcPr>
            <w:tcW w:w="260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305DCA47" w14:textId="77777777" w:rsidR="00D059D5" w:rsidRDefault="009638C8">
            <w:r>
              <w:rPr>
                <w:b/>
                <w:bCs/>
                <w:color w:val="FFFFFF"/>
                <w:sz w:val="19"/>
                <w:szCs w:val="19"/>
              </w:rPr>
              <w:t>Group</w:t>
            </w:r>
          </w:p>
        </w:tc>
        <w:tc>
          <w:tcPr>
            <w:tcW w:w="676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1925DC30" w14:textId="77777777" w:rsidR="00D059D5" w:rsidRDefault="009638C8">
            <w:r>
              <w:rPr>
                <w:b/>
                <w:bCs/>
                <w:color w:val="FFFFFF"/>
                <w:sz w:val="19"/>
                <w:szCs w:val="19"/>
              </w:rPr>
              <w:t>What it means</w:t>
            </w:r>
          </w:p>
        </w:tc>
      </w:tr>
      <w:tr w:rsidR="00D059D5" w14:paraId="29935CFC" w14:textId="77777777">
        <w:tblPrEx>
          <w:tblCellMar>
            <w:top w:w="0" w:type="dxa"/>
            <w:bottom w:w="0" w:type="dxa"/>
          </w:tblCellMar>
        </w:tblPrEx>
        <w:tc>
          <w:tcPr>
            <w:tcW w:w="26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3DE2B619" w14:textId="77777777" w:rsidR="00D059D5" w:rsidRDefault="009638C8">
            <w:r>
              <w:rPr>
                <w:sz w:val="19"/>
                <w:szCs w:val="19"/>
              </w:rPr>
              <w:t>needs review</w:t>
            </w:r>
          </w:p>
        </w:tc>
        <w:tc>
          <w:tcPr>
            <w:tcW w:w="67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3D70C070" w14:textId="77777777" w:rsidR="00D059D5" w:rsidRDefault="009638C8">
            <w:r>
              <w:rPr>
                <w:sz w:val="19"/>
                <w:szCs w:val="19"/>
              </w:rPr>
              <w:t xml:space="preserve">The tool could not decide on its own. </w:t>
            </w:r>
            <w:r>
              <w:rPr>
                <w:b/>
                <w:bCs/>
                <w:sz w:val="19"/>
                <w:szCs w:val="19"/>
              </w:rPr>
              <w:t>Look at these.</w:t>
            </w:r>
            <w:r>
              <w:rPr>
                <w:sz w:val="19"/>
                <w:szCs w:val="19"/>
              </w:rPr>
              <w:t xml:space="preserve"> They are usually the same feature with reworded text.</w:t>
            </w:r>
          </w:p>
        </w:tc>
      </w:tr>
      <w:tr w:rsidR="00D059D5" w14:paraId="603D713B" w14:textId="77777777">
        <w:tblPrEx>
          <w:tblCellMar>
            <w:top w:w="0" w:type="dxa"/>
            <w:bottom w:w="0" w:type="dxa"/>
          </w:tblCellMar>
        </w:tblPrEx>
        <w:tc>
          <w:tcPr>
            <w:tcW w:w="26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1562F04A" w14:textId="77777777" w:rsidR="00D059D5" w:rsidRDefault="009638C8">
            <w:r>
              <w:rPr>
                <w:sz w:val="19"/>
                <w:szCs w:val="19"/>
              </w:rPr>
              <w:t>retired</w:t>
            </w:r>
          </w:p>
        </w:tc>
        <w:tc>
          <w:tcPr>
            <w:tcW w:w="67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0FA8F7F7" w14:textId="77777777" w:rsidR="00D059D5" w:rsidRDefault="009638C8">
            <w:r>
              <w:rPr>
                <w:sz w:val="19"/>
                <w:szCs w:val="19"/>
              </w:rPr>
              <w:t>The option exists last year only.</w:t>
            </w:r>
          </w:p>
        </w:tc>
      </w:tr>
      <w:tr w:rsidR="00D059D5" w14:paraId="2B68CC00" w14:textId="77777777">
        <w:tblPrEx>
          <w:tblCellMar>
            <w:top w:w="0" w:type="dxa"/>
            <w:bottom w:w="0" w:type="dxa"/>
          </w:tblCellMar>
        </w:tblPrEx>
        <w:tc>
          <w:tcPr>
            <w:tcW w:w="26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302DCE9C" w14:textId="77777777" w:rsidR="00D059D5" w:rsidRDefault="009638C8">
            <w:r>
              <w:rPr>
                <w:sz w:val="19"/>
                <w:szCs w:val="19"/>
              </w:rPr>
              <w:t>introduced</w:t>
            </w:r>
          </w:p>
        </w:tc>
        <w:tc>
          <w:tcPr>
            <w:tcW w:w="67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685BF8E8" w14:textId="77777777" w:rsidR="00D059D5" w:rsidRDefault="009638C8">
            <w:r>
              <w:rPr>
                <w:sz w:val="19"/>
                <w:szCs w:val="19"/>
              </w:rPr>
              <w:t>The option exists this year only.</w:t>
            </w:r>
          </w:p>
        </w:tc>
      </w:tr>
      <w:tr w:rsidR="00D059D5" w14:paraId="50197D7D" w14:textId="77777777">
        <w:tblPrEx>
          <w:tblCellMar>
            <w:top w:w="0" w:type="dxa"/>
            <w:bottom w:w="0" w:type="dxa"/>
          </w:tblCellMar>
        </w:tblPrEx>
        <w:tc>
          <w:tcPr>
            <w:tcW w:w="26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6E66EF2B" w14:textId="77777777" w:rsidR="00D059D5" w:rsidRDefault="009638C8">
            <w:r>
              <w:rPr>
                <w:sz w:val="19"/>
                <w:szCs w:val="19"/>
              </w:rPr>
              <w:t>moved off / onto sheet</w:t>
            </w:r>
          </w:p>
        </w:tc>
        <w:tc>
          <w:tcPr>
            <w:tcW w:w="67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7DF23649" w14:textId="77777777" w:rsidR="00D059D5" w:rsidRDefault="009638C8">
            <w:r>
              <w:rPr>
                <w:sz w:val="19"/>
                <w:szCs w:val="19"/>
              </w:rPr>
              <w:t>The option is still offered but is listed on a different sheet this year.</w:t>
            </w:r>
          </w:p>
        </w:tc>
      </w:tr>
      <w:tr w:rsidR="00D059D5" w14:paraId="245EE878" w14:textId="77777777">
        <w:tblPrEx>
          <w:tblCellMar>
            <w:top w:w="0" w:type="dxa"/>
            <w:bottom w:w="0" w:type="dxa"/>
          </w:tblCellMar>
        </w:tblPrEx>
        <w:tc>
          <w:tcPr>
            <w:tcW w:w="26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7CEFFEB2" w14:textId="77777777" w:rsidR="00D059D5" w:rsidRDefault="009638C8">
            <w:r>
              <w:rPr>
                <w:sz w:val="19"/>
                <w:szCs w:val="19"/>
              </w:rPr>
              <w:t>listing removed / added</w:t>
            </w:r>
          </w:p>
        </w:tc>
        <w:tc>
          <w:tcPr>
            <w:tcW w:w="67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1E0AEE26" w14:textId="77777777" w:rsidR="00D059D5" w:rsidRDefault="009638C8">
            <w:r>
              <w:rPr>
                <w:sz w:val="19"/>
                <w:szCs w:val="19"/>
              </w:rPr>
              <w:t>The option dropped off, or was added to, one sheet’s listing.</w:t>
            </w:r>
          </w:p>
        </w:tc>
      </w:tr>
    </w:tbl>
    <w:p w14:paraId="68091411" w14:textId="77777777" w:rsidR="00D059D5" w:rsidRDefault="00D059D5">
      <w:pPr>
        <w:spacing w:after="120"/>
      </w:pPr>
    </w:p>
    <w:p w14:paraId="3F53AD2A" w14:textId="77777777" w:rsidR="00D059D5" w:rsidRDefault="009638C8">
      <w:pPr>
        <w:spacing w:after="120"/>
      </w:pPr>
      <w:r>
        <w:t xml:space="preserve">Each item shows the option code (or a dash), the description, and the sheet and year it came from. The </w:t>
      </w:r>
      <w:r>
        <w:rPr>
          <w:b/>
          <w:bCs/>
        </w:rPr>
        <w:t>Identity judgments</w:t>
      </w:r>
      <w:r>
        <w:t xml:space="preserve"> table at the bottom shows how the tool decided on uncertain matches: </w:t>
      </w:r>
      <w:r>
        <w:rPr>
          <w:b/>
          <w:bCs/>
        </w:rPr>
        <w:t>pair</w:t>
      </w:r>
      <w:r>
        <w:t xml:space="preserve"> (same row), </w:t>
      </w:r>
      <w:r>
        <w:rPr>
          <w:b/>
          <w:bCs/>
        </w:rPr>
        <w:t>unlink</w:t>
      </w:r>
      <w:r>
        <w:t xml:space="preserve"> (different rows) or </w:t>
      </w:r>
      <w:r>
        <w:rPr>
          <w:b/>
          <w:bCs/>
        </w:rPr>
        <w:t>review</w:t>
      </w:r>
      <w:r>
        <w:t xml:space="preserve"> (not sure). You normally do not need it.</w:t>
      </w:r>
    </w:p>
    <w:p w14:paraId="0826E7B2" w14:textId="77777777" w:rsidR="00D059D5" w:rsidRDefault="009638C8">
      <w:pPr>
        <w:pStyle w:val="Heading1"/>
        <w:pageBreakBefore/>
      </w:pPr>
      <w:bookmarkStart w:id="18" w:name="_Toc241000169"/>
      <w:r>
        <w:t>5. The marked-up Excel workbook</w:t>
      </w:r>
      <w:bookmarkEnd w:id="18"/>
    </w:p>
    <w:p w14:paraId="57935D6C" w14:textId="77777777" w:rsidR="00D059D5" w:rsidRDefault="009638C8">
      <w:pPr>
        <w:spacing w:after="120"/>
      </w:pPr>
      <w:r>
        <w:t xml:space="preserve">If you used </w:t>
      </w:r>
      <w:r>
        <w:rPr>
          <w:rFonts w:ascii="Consolas" w:eastAsia="Consolas" w:hAnsi="Consolas" w:cs="Consolas"/>
          <w:sz w:val="19"/>
          <w:szCs w:val="19"/>
        </w:rPr>
        <w:t>--annotate</w:t>
      </w:r>
      <w:r>
        <w:t>, you also have a copy of this year’s workbook with the changes marked. This is the closest thing to your old highlighted printout, and it is the easiest thing to send to colleagues who just want Excel.</w:t>
      </w:r>
    </w:p>
    <w:p w14:paraId="4B73D632" w14:textId="77777777" w:rsidR="00D059D5" w:rsidRDefault="009638C8">
      <w:pPr>
        <w:pStyle w:val="Heading2"/>
      </w:pPr>
      <w:bookmarkStart w:id="19" w:name="_Toc241000170"/>
      <w:r>
        <w:t>5.1 The Change Log tab</w:t>
      </w:r>
      <w:bookmarkEnd w:id="19"/>
    </w:p>
    <w:p w14:paraId="35ED0D76" w14:textId="77777777" w:rsidR="00D059D5" w:rsidRDefault="009638C8">
      <w:pPr>
        <w:spacing w:after="120"/>
      </w:pPr>
      <w:r>
        <w:t xml:space="preserve">A new first tab called </w:t>
      </w:r>
      <w:r>
        <w:rPr>
          <w:b/>
          <w:bCs/>
        </w:rPr>
        <w:t>Change Log</w:t>
      </w:r>
      <w:r>
        <w:t xml:space="preserve"> lists every change, one line per changed cell. The columns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D059D5" w14:paraId="53D6BA81" w14:textId="77777777">
        <w:tblPrEx>
          <w:tblCellMar>
            <w:top w:w="0" w:type="dxa"/>
            <w:bottom w:w="0" w:type="dxa"/>
          </w:tblCellMar>
        </w:tblPrEx>
        <w:trPr>
          <w:tblHeader/>
        </w:trPr>
        <w:tc>
          <w:tcPr>
            <w:tcW w:w="170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622A44C7" w14:textId="77777777" w:rsidR="00D059D5" w:rsidRDefault="009638C8">
            <w:r>
              <w:rPr>
                <w:b/>
                <w:bCs/>
                <w:color w:val="FFFFFF"/>
                <w:sz w:val="19"/>
                <w:szCs w:val="19"/>
              </w:rPr>
              <w:t>Column</w:t>
            </w:r>
          </w:p>
        </w:tc>
        <w:tc>
          <w:tcPr>
            <w:tcW w:w="766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0A9D6921" w14:textId="77777777" w:rsidR="00D059D5" w:rsidRDefault="009638C8">
            <w:r>
              <w:rPr>
                <w:b/>
                <w:bCs/>
                <w:color w:val="FFFFFF"/>
                <w:sz w:val="19"/>
                <w:szCs w:val="19"/>
              </w:rPr>
              <w:t>What it holds</w:t>
            </w:r>
          </w:p>
        </w:tc>
      </w:tr>
      <w:tr w:rsidR="00D059D5" w14:paraId="7D226CBB" w14:textId="77777777">
        <w:tblPrEx>
          <w:tblCellMar>
            <w:top w:w="0" w:type="dxa"/>
            <w:bottom w:w="0" w:type="dxa"/>
          </w:tblCellMar>
        </w:tblPrEx>
        <w:tc>
          <w:tcPr>
            <w:tcW w:w="17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6FBDC472" w14:textId="77777777" w:rsidR="00D059D5" w:rsidRDefault="009638C8">
            <w:r>
              <w:rPr>
                <w:sz w:val="19"/>
                <w:szCs w:val="19"/>
              </w:rPr>
              <w:t>Band</w:t>
            </w:r>
          </w:p>
        </w:tc>
        <w:tc>
          <w:tcPr>
            <w:tcW w:w="76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5E264498" w14:textId="77777777" w:rsidR="00D059D5" w:rsidRDefault="009638C8">
            <w:r>
              <w:rPr>
                <w:sz w:val="19"/>
                <w:szCs w:val="19"/>
              </w:rPr>
              <w:t>material, review or cosmetic.</w:t>
            </w:r>
          </w:p>
        </w:tc>
      </w:tr>
      <w:tr w:rsidR="00D059D5" w14:paraId="7BE25CB5" w14:textId="77777777">
        <w:tblPrEx>
          <w:tblCellMar>
            <w:top w:w="0" w:type="dxa"/>
            <w:bottom w:w="0" w:type="dxa"/>
          </w:tblCellMar>
        </w:tblPrEx>
        <w:tc>
          <w:tcPr>
            <w:tcW w:w="17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2CB24941" w14:textId="77777777" w:rsidR="00D059D5" w:rsidRDefault="009638C8">
            <w:r>
              <w:rPr>
                <w:sz w:val="19"/>
                <w:szCs w:val="19"/>
              </w:rPr>
              <w:t>Score</w:t>
            </w:r>
          </w:p>
        </w:tc>
        <w:tc>
          <w:tcPr>
            <w:tcW w:w="76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EB11E40" w14:textId="77777777" w:rsidR="00D059D5" w:rsidRDefault="009638C8">
            <w:r>
              <w:rPr>
                <w:sz w:val="19"/>
                <w:szCs w:val="19"/>
              </w:rPr>
              <w:t>The importance score. Sort this column from largest to smallest to put the most important changes at the top.</w:t>
            </w:r>
          </w:p>
        </w:tc>
      </w:tr>
      <w:tr w:rsidR="00D059D5" w14:paraId="68F64620" w14:textId="77777777">
        <w:tblPrEx>
          <w:tblCellMar>
            <w:top w:w="0" w:type="dxa"/>
            <w:bottom w:w="0" w:type="dxa"/>
          </w:tblCellMar>
        </w:tblPrEx>
        <w:tc>
          <w:tcPr>
            <w:tcW w:w="17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360B7554" w14:textId="77777777" w:rsidR="00D059D5" w:rsidRDefault="009638C8">
            <w:r>
              <w:rPr>
                <w:sz w:val="19"/>
                <w:szCs w:val="19"/>
              </w:rPr>
              <w:t>Kind</w:t>
            </w:r>
          </w:p>
        </w:tc>
        <w:tc>
          <w:tcPr>
            <w:tcW w:w="76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70A0EECE" w14:textId="77777777" w:rsidR="00D059D5" w:rsidRDefault="009638C8">
            <w:r>
              <w:rPr>
                <w:sz w:val="19"/>
                <w:szCs w:val="19"/>
              </w:rPr>
              <w:t>The kind of change (availability, constraint, …).</w:t>
            </w:r>
          </w:p>
        </w:tc>
      </w:tr>
      <w:tr w:rsidR="00D059D5" w14:paraId="54585C72" w14:textId="77777777">
        <w:tblPrEx>
          <w:tblCellMar>
            <w:top w:w="0" w:type="dxa"/>
            <w:bottom w:w="0" w:type="dxa"/>
          </w:tblCellMar>
        </w:tblPrEx>
        <w:tc>
          <w:tcPr>
            <w:tcW w:w="17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AED2C0A" w14:textId="77777777" w:rsidR="00D059D5" w:rsidRDefault="009638C8">
            <w:r>
              <w:rPr>
                <w:sz w:val="19"/>
                <w:szCs w:val="19"/>
              </w:rPr>
              <w:t>Code</w:t>
            </w:r>
          </w:p>
        </w:tc>
        <w:tc>
          <w:tcPr>
            <w:tcW w:w="76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07BF637D" w14:textId="77777777" w:rsidR="00D059D5" w:rsidRDefault="009638C8">
            <w:r>
              <w:rPr>
                <w:sz w:val="19"/>
                <w:szCs w:val="19"/>
              </w:rPr>
              <w:t>The option code.</w:t>
            </w:r>
          </w:p>
        </w:tc>
      </w:tr>
      <w:tr w:rsidR="00D059D5" w14:paraId="0A0A177D" w14:textId="77777777">
        <w:tblPrEx>
          <w:tblCellMar>
            <w:top w:w="0" w:type="dxa"/>
            <w:bottom w:w="0" w:type="dxa"/>
          </w:tblCellMar>
        </w:tblPrEx>
        <w:tc>
          <w:tcPr>
            <w:tcW w:w="17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5CDF576E" w14:textId="77777777" w:rsidR="00D059D5" w:rsidRDefault="009638C8">
            <w:r>
              <w:rPr>
                <w:sz w:val="19"/>
                <w:szCs w:val="19"/>
              </w:rPr>
              <w:t>Sheet / Cell</w:t>
            </w:r>
          </w:p>
        </w:tc>
        <w:tc>
          <w:tcPr>
            <w:tcW w:w="76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7F2A04E1" w14:textId="77777777" w:rsidR="00D059D5" w:rsidRDefault="009638C8">
            <w:r>
              <w:rPr>
                <w:sz w:val="19"/>
                <w:szCs w:val="19"/>
              </w:rPr>
              <w:t>Where the changed cell is — for example Standard Equipment, cell G14.</w:t>
            </w:r>
          </w:p>
        </w:tc>
      </w:tr>
      <w:tr w:rsidR="00D059D5" w14:paraId="5682ABBB" w14:textId="77777777">
        <w:tblPrEx>
          <w:tblCellMar>
            <w:top w:w="0" w:type="dxa"/>
            <w:bottom w:w="0" w:type="dxa"/>
          </w:tblCellMar>
        </w:tblPrEx>
        <w:tc>
          <w:tcPr>
            <w:tcW w:w="17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033D1AE" w14:textId="77777777" w:rsidR="00D059D5" w:rsidRDefault="009638C8">
            <w:r>
              <w:rPr>
                <w:sz w:val="19"/>
                <w:szCs w:val="19"/>
              </w:rPr>
              <w:t>Trim</w:t>
            </w:r>
          </w:p>
        </w:tc>
        <w:tc>
          <w:tcPr>
            <w:tcW w:w="76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1EFFCDB0" w14:textId="77777777" w:rsidR="00D059D5" w:rsidRDefault="009638C8">
            <w:r>
              <w:rPr>
                <w:sz w:val="19"/>
                <w:szCs w:val="19"/>
              </w:rPr>
              <w:t>Which trim column.</w:t>
            </w:r>
          </w:p>
        </w:tc>
      </w:tr>
      <w:tr w:rsidR="00D059D5" w14:paraId="1A65BE81" w14:textId="77777777">
        <w:tblPrEx>
          <w:tblCellMar>
            <w:top w:w="0" w:type="dxa"/>
            <w:bottom w:w="0" w:type="dxa"/>
          </w:tblCellMar>
        </w:tblPrEx>
        <w:tc>
          <w:tcPr>
            <w:tcW w:w="17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6E031A1E" w14:textId="77777777" w:rsidR="00D059D5" w:rsidRDefault="009638C8">
            <w:r>
              <w:rPr>
                <w:sz w:val="19"/>
                <w:szCs w:val="19"/>
              </w:rPr>
              <w:t>Change</w:t>
            </w:r>
          </w:p>
        </w:tc>
        <w:tc>
          <w:tcPr>
            <w:tcW w:w="76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080DF467" w14:textId="77777777" w:rsidR="00D059D5" w:rsidRDefault="009638C8">
            <w:r>
              <w:rPr>
                <w:sz w:val="19"/>
                <w:szCs w:val="19"/>
              </w:rPr>
              <w:t>Old symbol → new symbol, and the type of change, for example “S -&gt; -- (content removed)”.</w:t>
            </w:r>
          </w:p>
        </w:tc>
      </w:tr>
      <w:tr w:rsidR="00D059D5" w14:paraId="16E8EF5E" w14:textId="77777777">
        <w:tblPrEx>
          <w:tblCellMar>
            <w:top w:w="0" w:type="dxa"/>
            <w:bottom w:w="0" w:type="dxa"/>
          </w:tblCellMar>
        </w:tblPrEx>
        <w:tc>
          <w:tcPr>
            <w:tcW w:w="17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C4A1F59" w14:textId="77777777" w:rsidR="00D059D5" w:rsidRDefault="009638C8">
            <w:r>
              <w:rPr>
                <w:sz w:val="19"/>
                <w:szCs w:val="19"/>
              </w:rPr>
              <w:t>Description</w:t>
            </w:r>
          </w:p>
        </w:tc>
        <w:tc>
          <w:tcPr>
            <w:tcW w:w="76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52A173EB" w14:textId="77777777" w:rsidR="00D059D5" w:rsidRDefault="009638C8">
            <w:r>
              <w:rPr>
                <w:sz w:val="19"/>
                <w:szCs w:val="19"/>
              </w:rPr>
              <w:t>The row’s description.</w:t>
            </w:r>
          </w:p>
        </w:tc>
      </w:tr>
      <w:tr w:rsidR="00D059D5" w14:paraId="6942734F" w14:textId="77777777">
        <w:tblPrEx>
          <w:tblCellMar>
            <w:top w:w="0" w:type="dxa"/>
            <w:bottom w:w="0" w:type="dxa"/>
          </w:tblCellMar>
        </w:tblPrEx>
        <w:tc>
          <w:tcPr>
            <w:tcW w:w="17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01339955" w14:textId="77777777" w:rsidR="00D059D5" w:rsidRDefault="009638C8">
            <w:r>
              <w:rPr>
                <w:sz w:val="19"/>
                <w:szCs w:val="19"/>
              </w:rPr>
              <w:t>Detail</w:t>
            </w:r>
          </w:p>
        </w:tc>
        <w:tc>
          <w:tcPr>
            <w:tcW w:w="76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338DFD7D" w14:textId="77777777" w:rsidR="00D059D5" w:rsidRDefault="009638C8">
            <w:r>
              <w:rPr>
                <w:sz w:val="19"/>
                <w:szCs w:val="19"/>
              </w:rPr>
              <w:t>Conditions added (+), dropped (−) or reworded (~).</w:t>
            </w:r>
          </w:p>
        </w:tc>
      </w:tr>
    </w:tbl>
    <w:p w14:paraId="354E8D4E" w14:textId="77777777" w:rsidR="00D059D5" w:rsidRDefault="00D059D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59D5" w14:paraId="73CD2F40" w14:textId="77777777">
        <w:tblPrEx>
          <w:tblCellMar>
            <w:top w:w="0" w:type="dxa"/>
            <w:bottom w:w="0" w:type="dxa"/>
          </w:tblCellMar>
        </w:tblPrEx>
        <w:tc>
          <w:tcPr>
            <w:tcW w:w="9360" w:type="dxa"/>
            <w:tcBorders>
              <w:top w:val="none" w:sz="0" w:space="0" w:color="FFFFFF"/>
              <w:left w:val="single" w:sz="24" w:space="0" w:color="2F6B4F"/>
              <w:bottom w:val="none" w:sz="0" w:space="0" w:color="FFFFFF"/>
              <w:right w:val="none" w:sz="0" w:space="0" w:color="FFFFFF"/>
            </w:tcBorders>
            <w:shd w:val="clear" w:color="auto" w:fill="EAF3EE"/>
            <w:tcMar>
              <w:top w:w="120" w:type="dxa"/>
              <w:left w:w="200" w:type="dxa"/>
              <w:bottom w:w="120" w:type="dxa"/>
              <w:right w:w="200" w:type="dxa"/>
            </w:tcMar>
          </w:tcPr>
          <w:p w14:paraId="218FC533" w14:textId="77777777" w:rsidR="00D059D5" w:rsidRDefault="009638C8">
            <w:pPr>
              <w:spacing w:after="60"/>
            </w:pPr>
            <w:r>
              <w:rPr>
                <w:b/>
                <w:bCs/>
                <w:color w:val="2F6B4F"/>
              </w:rPr>
              <w:t>Tip</w:t>
            </w:r>
          </w:p>
          <w:p w14:paraId="238D0388" w14:textId="77777777" w:rsidR="00D059D5" w:rsidRDefault="009638C8">
            <w:pPr>
              <w:spacing w:after="60"/>
            </w:pPr>
            <w:r>
              <w:t xml:space="preserve">The Change Log is not sorted by importance. Turn on Excel’s filter (Data → Filter), then filter </w:t>
            </w:r>
            <w:r>
              <w:rPr>
                <w:b/>
                <w:bCs/>
              </w:rPr>
              <w:t>Band</w:t>
            </w:r>
            <w:r>
              <w:t xml:space="preserve"> to “material” or sort </w:t>
            </w:r>
            <w:r>
              <w:rPr>
                <w:b/>
                <w:bCs/>
              </w:rPr>
              <w:t>Score</w:t>
            </w:r>
            <w:r>
              <w:t xml:space="preserve"> largest to smallest.</w:t>
            </w:r>
          </w:p>
        </w:tc>
      </w:tr>
    </w:tbl>
    <w:p w14:paraId="219AA8F5" w14:textId="77777777" w:rsidR="00D059D5" w:rsidRDefault="009638C8">
      <w:pPr>
        <w:pStyle w:val="Heading2"/>
      </w:pPr>
      <w:bookmarkStart w:id="20" w:name="_Toc241000171"/>
      <w:r>
        <w:t>5.2 Colored cells</w:t>
      </w:r>
      <w:bookmarkEnd w:id="20"/>
    </w:p>
    <w:p w14:paraId="45507879" w14:textId="77777777" w:rsidR="00D059D5" w:rsidRDefault="009638C8">
      <w:pPr>
        <w:spacing w:after="120"/>
      </w:pPr>
      <w:r>
        <w:t xml:space="preserve">In the ordinary sheets, every changed cell is filled with a color that shows </w:t>
      </w:r>
      <w:r>
        <w:rPr>
          <w:b/>
          <w:bCs/>
        </w:rPr>
        <w:t>which way</w:t>
      </w:r>
      <w:r>
        <w:t xml:space="preserve"> it changed. A legend is repeated at the bottom of the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5660"/>
      </w:tblGrid>
      <w:tr w:rsidR="00D059D5" w14:paraId="3C348FA3" w14:textId="77777777">
        <w:tblPrEx>
          <w:tblCellMar>
            <w:top w:w="0" w:type="dxa"/>
            <w:bottom w:w="0" w:type="dxa"/>
          </w:tblCellMar>
        </w:tblPrEx>
        <w:trPr>
          <w:tblHeader/>
        </w:trPr>
        <w:tc>
          <w:tcPr>
            <w:tcW w:w="130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3B2AA003" w14:textId="77777777" w:rsidR="00D059D5" w:rsidRDefault="009638C8">
            <w:r>
              <w:rPr>
                <w:b/>
                <w:bCs/>
                <w:color w:val="FFFFFF"/>
                <w:sz w:val="19"/>
                <w:szCs w:val="19"/>
              </w:rPr>
              <w:t>Color</w:t>
            </w:r>
          </w:p>
        </w:tc>
        <w:tc>
          <w:tcPr>
            <w:tcW w:w="240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6D4955B3" w14:textId="77777777" w:rsidR="00D059D5" w:rsidRDefault="009638C8">
            <w:r>
              <w:rPr>
                <w:b/>
                <w:bCs/>
                <w:color w:val="FFFFFF"/>
                <w:sz w:val="19"/>
                <w:szCs w:val="19"/>
              </w:rPr>
              <w:t>Label</w:t>
            </w:r>
          </w:p>
        </w:tc>
        <w:tc>
          <w:tcPr>
            <w:tcW w:w="566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3169A03A" w14:textId="77777777" w:rsidR="00D059D5" w:rsidRDefault="009638C8">
            <w:r>
              <w:rPr>
                <w:b/>
                <w:bCs/>
                <w:color w:val="FFFFFF"/>
                <w:sz w:val="19"/>
                <w:szCs w:val="19"/>
              </w:rPr>
              <w:t>Meaning</w:t>
            </w:r>
          </w:p>
        </w:tc>
      </w:tr>
      <w:tr w:rsidR="00D059D5" w14:paraId="35055B9B" w14:textId="77777777">
        <w:tblPrEx>
          <w:tblCellMar>
            <w:top w:w="0" w:type="dxa"/>
            <w:bottom w:w="0" w:type="dxa"/>
          </w:tblCellMar>
        </w:tblPrEx>
        <w:tc>
          <w:tcPr>
            <w:tcW w:w="1300" w:type="dxa"/>
            <w:tcBorders>
              <w:top w:val="single" w:sz="4" w:space="0" w:color="D0D5D2"/>
              <w:left w:val="single" w:sz="4" w:space="0" w:color="D0D5D2"/>
              <w:bottom w:val="single" w:sz="4" w:space="0" w:color="D0D5D2"/>
              <w:right w:val="single" w:sz="4" w:space="0" w:color="D0D5D2"/>
            </w:tcBorders>
            <w:shd w:val="clear" w:color="auto" w:fill="C6E9D0"/>
            <w:tcMar>
              <w:top w:w="80" w:type="dxa"/>
              <w:left w:w="120" w:type="dxa"/>
              <w:bottom w:w="80" w:type="dxa"/>
              <w:right w:w="120" w:type="dxa"/>
            </w:tcMar>
          </w:tcPr>
          <w:p w14:paraId="47772D64" w14:textId="77777777" w:rsidR="00D059D5" w:rsidRDefault="00D059D5"/>
        </w:tc>
        <w:tc>
          <w:tcPr>
            <w:tcW w:w="24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215329D" w14:textId="77777777" w:rsidR="00D059D5" w:rsidRDefault="009638C8">
            <w:r>
              <w:rPr>
                <w:sz w:val="19"/>
                <w:szCs w:val="19"/>
              </w:rPr>
              <w:t>content added</w:t>
            </w:r>
          </w:p>
        </w:tc>
        <w:tc>
          <w:tcPr>
            <w:tcW w:w="56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2439058" w14:textId="77777777" w:rsidR="00D059D5" w:rsidRDefault="009638C8">
            <w:r>
              <w:rPr>
                <w:sz w:val="19"/>
                <w:szCs w:val="19"/>
              </w:rPr>
              <w:t>Was not available, now is.</w:t>
            </w:r>
          </w:p>
        </w:tc>
      </w:tr>
      <w:tr w:rsidR="00D059D5" w14:paraId="39491A8D" w14:textId="77777777">
        <w:tblPrEx>
          <w:tblCellMar>
            <w:top w:w="0" w:type="dxa"/>
            <w:bottom w:w="0" w:type="dxa"/>
          </w:tblCellMar>
        </w:tblPrEx>
        <w:tc>
          <w:tcPr>
            <w:tcW w:w="1300" w:type="dxa"/>
            <w:tcBorders>
              <w:top w:val="single" w:sz="4" w:space="0" w:color="D0D5D2"/>
              <w:left w:val="single" w:sz="4" w:space="0" w:color="D0D5D2"/>
              <w:bottom w:val="single" w:sz="4" w:space="0" w:color="D0D5D2"/>
              <w:right w:val="single" w:sz="4" w:space="0" w:color="D0D5D2"/>
            </w:tcBorders>
            <w:shd w:val="clear" w:color="auto" w:fill="F3C9C0"/>
            <w:tcMar>
              <w:top w:w="80" w:type="dxa"/>
              <w:left w:w="120" w:type="dxa"/>
              <w:bottom w:w="80" w:type="dxa"/>
              <w:right w:w="120" w:type="dxa"/>
            </w:tcMar>
          </w:tcPr>
          <w:p w14:paraId="299828C5" w14:textId="77777777" w:rsidR="00D059D5" w:rsidRDefault="00D059D5"/>
        </w:tc>
        <w:tc>
          <w:tcPr>
            <w:tcW w:w="24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D60D0C7" w14:textId="77777777" w:rsidR="00D059D5" w:rsidRDefault="009638C8">
            <w:r>
              <w:rPr>
                <w:sz w:val="19"/>
                <w:szCs w:val="19"/>
              </w:rPr>
              <w:t>content removed</w:t>
            </w:r>
          </w:p>
        </w:tc>
        <w:tc>
          <w:tcPr>
            <w:tcW w:w="56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16363983" w14:textId="77777777" w:rsidR="00D059D5" w:rsidRDefault="009638C8">
            <w:r>
              <w:rPr>
                <w:sz w:val="19"/>
                <w:szCs w:val="19"/>
              </w:rPr>
              <w:t>Was available, now is not.</w:t>
            </w:r>
          </w:p>
        </w:tc>
      </w:tr>
      <w:tr w:rsidR="00D059D5" w14:paraId="5CDB72C1" w14:textId="77777777">
        <w:tblPrEx>
          <w:tblCellMar>
            <w:top w:w="0" w:type="dxa"/>
            <w:bottom w:w="0" w:type="dxa"/>
          </w:tblCellMar>
        </w:tblPrEx>
        <w:tc>
          <w:tcPr>
            <w:tcW w:w="1300" w:type="dxa"/>
            <w:tcBorders>
              <w:top w:val="single" w:sz="4" w:space="0" w:color="D0D5D2"/>
              <w:left w:val="single" w:sz="4" w:space="0" w:color="D0D5D2"/>
              <w:bottom w:val="single" w:sz="4" w:space="0" w:color="D0D5D2"/>
              <w:right w:val="single" w:sz="4" w:space="0" w:color="D0D5D2"/>
            </w:tcBorders>
            <w:shd w:val="clear" w:color="auto" w:fill="C2E3EA"/>
            <w:tcMar>
              <w:top w:w="80" w:type="dxa"/>
              <w:left w:w="120" w:type="dxa"/>
              <w:bottom w:w="80" w:type="dxa"/>
              <w:right w:w="120" w:type="dxa"/>
            </w:tcMar>
          </w:tcPr>
          <w:p w14:paraId="448C6365" w14:textId="77777777" w:rsidR="00D059D5" w:rsidRDefault="00D059D5"/>
        </w:tc>
        <w:tc>
          <w:tcPr>
            <w:tcW w:w="24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58CE012B" w14:textId="77777777" w:rsidR="00D059D5" w:rsidRDefault="009638C8">
            <w:r>
              <w:rPr>
                <w:sz w:val="19"/>
                <w:szCs w:val="19"/>
              </w:rPr>
              <w:t>upgraded</w:t>
            </w:r>
          </w:p>
        </w:tc>
        <w:tc>
          <w:tcPr>
            <w:tcW w:w="56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720FA28A" w14:textId="77777777" w:rsidR="00D059D5" w:rsidRDefault="009638C8">
            <w:r>
              <w:rPr>
                <w:sz w:val="19"/>
                <w:szCs w:val="19"/>
              </w:rPr>
              <w:t>Easier to get (for example optional → standard).</w:t>
            </w:r>
          </w:p>
        </w:tc>
      </w:tr>
      <w:tr w:rsidR="00D059D5" w14:paraId="17833CD8" w14:textId="77777777">
        <w:tblPrEx>
          <w:tblCellMar>
            <w:top w:w="0" w:type="dxa"/>
            <w:bottom w:w="0" w:type="dxa"/>
          </w:tblCellMar>
        </w:tblPrEx>
        <w:tc>
          <w:tcPr>
            <w:tcW w:w="1300" w:type="dxa"/>
            <w:tcBorders>
              <w:top w:val="single" w:sz="4" w:space="0" w:color="D0D5D2"/>
              <w:left w:val="single" w:sz="4" w:space="0" w:color="D0D5D2"/>
              <w:bottom w:val="single" w:sz="4" w:space="0" w:color="D0D5D2"/>
              <w:right w:val="single" w:sz="4" w:space="0" w:color="D0D5D2"/>
            </w:tcBorders>
            <w:shd w:val="clear" w:color="auto" w:fill="F5DCC0"/>
            <w:tcMar>
              <w:top w:w="80" w:type="dxa"/>
              <w:left w:w="120" w:type="dxa"/>
              <w:bottom w:w="80" w:type="dxa"/>
              <w:right w:w="120" w:type="dxa"/>
            </w:tcMar>
          </w:tcPr>
          <w:p w14:paraId="69CE423C" w14:textId="77777777" w:rsidR="00D059D5" w:rsidRDefault="00D059D5"/>
        </w:tc>
        <w:tc>
          <w:tcPr>
            <w:tcW w:w="24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28CFD5C2" w14:textId="77777777" w:rsidR="00D059D5" w:rsidRDefault="009638C8">
            <w:r>
              <w:rPr>
                <w:sz w:val="19"/>
                <w:szCs w:val="19"/>
              </w:rPr>
              <w:t>decontented</w:t>
            </w:r>
          </w:p>
        </w:tc>
        <w:tc>
          <w:tcPr>
            <w:tcW w:w="56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84844C6" w14:textId="77777777" w:rsidR="00D059D5" w:rsidRDefault="009638C8">
            <w:r>
              <w:rPr>
                <w:sz w:val="19"/>
                <w:szCs w:val="19"/>
              </w:rPr>
              <w:t>Harder to get (for example standard → optional).</w:t>
            </w:r>
          </w:p>
        </w:tc>
      </w:tr>
      <w:tr w:rsidR="00D059D5" w14:paraId="419739A9" w14:textId="77777777">
        <w:tblPrEx>
          <w:tblCellMar>
            <w:top w:w="0" w:type="dxa"/>
            <w:bottom w:w="0" w:type="dxa"/>
          </w:tblCellMar>
        </w:tblPrEx>
        <w:tc>
          <w:tcPr>
            <w:tcW w:w="1300" w:type="dxa"/>
            <w:tcBorders>
              <w:top w:val="single" w:sz="4" w:space="0" w:color="D0D5D2"/>
              <w:left w:val="single" w:sz="4" w:space="0" w:color="D0D5D2"/>
              <w:bottom w:val="single" w:sz="4" w:space="0" w:color="D0D5D2"/>
              <w:right w:val="single" w:sz="4" w:space="0" w:color="D0D5D2"/>
            </w:tcBorders>
            <w:shd w:val="clear" w:color="auto" w:fill="DDD0EE"/>
            <w:tcMar>
              <w:top w:w="80" w:type="dxa"/>
              <w:left w:w="120" w:type="dxa"/>
              <w:bottom w:w="80" w:type="dxa"/>
              <w:right w:w="120" w:type="dxa"/>
            </w:tcMar>
          </w:tcPr>
          <w:p w14:paraId="20C1E6F0" w14:textId="77777777" w:rsidR="00D059D5" w:rsidRDefault="00D059D5"/>
        </w:tc>
        <w:tc>
          <w:tcPr>
            <w:tcW w:w="24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9C54F11" w14:textId="77777777" w:rsidR="00D059D5" w:rsidRDefault="009638C8">
            <w:r>
              <w:rPr>
                <w:sz w:val="19"/>
                <w:szCs w:val="19"/>
              </w:rPr>
              <w:t>package shift</w:t>
            </w:r>
          </w:p>
        </w:tc>
        <w:tc>
          <w:tcPr>
            <w:tcW w:w="56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31771CC3" w14:textId="77777777" w:rsidR="00D059D5" w:rsidRDefault="009638C8">
            <w:r>
              <w:rPr>
                <w:sz w:val="19"/>
                <w:szCs w:val="19"/>
              </w:rPr>
              <w:t>Moved between ordered separately and part of a package.</w:t>
            </w:r>
          </w:p>
        </w:tc>
      </w:tr>
      <w:tr w:rsidR="00D059D5" w14:paraId="47AE1F08" w14:textId="77777777">
        <w:tblPrEx>
          <w:tblCellMar>
            <w:top w:w="0" w:type="dxa"/>
            <w:bottom w:w="0" w:type="dxa"/>
          </w:tblCellMar>
        </w:tblPrEx>
        <w:tc>
          <w:tcPr>
            <w:tcW w:w="1300" w:type="dxa"/>
            <w:tcBorders>
              <w:top w:val="single" w:sz="4" w:space="0" w:color="D0D5D2"/>
              <w:left w:val="single" w:sz="4" w:space="0" w:color="D0D5D2"/>
              <w:bottom w:val="single" w:sz="4" w:space="0" w:color="D0D5D2"/>
              <w:right w:val="single" w:sz="4" w:space="0" w:color="D0D5D2"/>
            </w:tcBorders>
            <w:shd w:val="clear" w:color="auto" w:fill="E4DCF2"/>
            <w:tcMar>
              <w:top w:w="80" w:type="dxa"/>
              <w:left w:w="120" w:type="dxa"/>
              <w:bottom w:w="80" w:type="dxa"/>
              <w:right w:w="120" w:type="dxa"/>
            </w:tcMar>
          </w:tcPr>
          <w:p w14:paraId="618BD38C" w14:textId="77777777" w:rsidR="00D059D5" w:rsidRDefault="00D059D5"/>
        </w:tc>
        <w:tc>
          <w:tcPr>
            <w:tcW w:w="24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C3F82D1" w14:textId="77777777" w:rsidR="00D059D5" w:rsidRDefault="009638C8">
            <w:r>
              <w:rPr>
                <w:sz w:val="19"/>
                <w:szCs w:val="19"/>
              </w:rPr>
              <w:t>fulfillment shift</w:t>
            </w:r>
          </w:p>
        </w:tc>
        <w:tc>
          <w:tcPr>
            <w:tcW w:w="56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3B8A676A" w14:textId="77777777" w:rsidR="00D059D5" w:rsidRDefault="009638C8">
            <w:r>
              <w:rPr>
                <w:sz w:val="19"/>
                <w:szCs w:val="19"/>
              </w:rPr>
              <w:t>Same availability, obtained differently (for example A → A/D).</w:t>
            </w:r>
          </w:p>
        </w:tc>
      </w:tr>
      <w:tr w:rsidR="00D059D5" w14:paraId="473F9B37" w14:textId="77777777">
        <w:tblPrEx>
          <w:tblCellMar>
            <w:top w:w="0" w:type="dxa"/>
            <w:bottom w:w="0" w:type="dxa"/>
          </w:tblCellMar>
        </w:tblPrEx>
        <w:tc>
          <w:tcPr>
            <w:tcW w:w="1300" w:type="dxa"/>
            <w:tcBorders>
              <w:top w:val="single" w:sz="4" w:space="0" w:color="D0D5D2"/>
              <w:left w:val="single" w:sz="4" w:space="0" w:color="D0D5D2"/>
              <w:bottom w:val="single" w:sz="4" w:space="0" w:color="D0D5D2"/>
              <w:right w:val="single" w:sz="4" w:space="0" w:color="D0D5D2"/>
            </w:tcBorders>
            <w:shd w:val="clear" w:color="auto" w:fill="F7E9C0"/>
            <w:tcMar>
              <w:top w:w="80" w:type="dxa"/>
              <w:left w:w="120" w:type="dxa"/>
              <w:bottom w:w="80" w:type="dxa"/>
              <w:right w:w="120" w:type="dxa"/>
            </w:tcMar>
          </w:tcPr>
          <w:p w14:paraId="7DE9415B" w14:textId="77777777" w:rsidR="00D059D5" w:rsidRDefault="00D059D5"/>
        </w:tc>
        <w:tc>
          <w:tcPr>
            <w:tcW w:w="24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787D3CE3" w14:textId="77777777" w:rsidR="00D059D5" w:rsidRDefault="009638C8">
            <w:r>
              <w:rPr>
                <w:sz w:val="19"/>
                <w:szCs w:val="19"/>
              </w:rPr>
              <w:t>constraint only</w:t>
            </w:r>
          </w:p>
        </w:tc>
        <w:tc>
          <w:tcPr>
            <w:tcW w:w="56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7795C1FA" w14:textId="77777777" w:rsidR="00D059D5" w:rsidRDefault="009638C8">
            <w:r>
              <w:rPr>
                <w:sz w:val="19"/>
                <w:szCs w:val="19"/>
              </w:rPr>
              <w:t>Same symbol, but its conditions changed.</w:t>
            </w:r>
          </w:p>
        </w:tc>
      </w:tr>
      <w:tr w:rsidR="00D059D5" w14:paraId="732D64F6" w14:textId="77777777">
        <w:tblPrEx>
          <w:tblCellMar>
            <w:top w:w="0" w:type="dxa"/>
            <w:bottom w:w="0" w:type="dxa"/>
          </w:tblCellMar>
        </w:tblPrEx>
        <w:tc>
          <w:tcPr>
            <w:tcW w:w="1300" w:type="dxa"/>
            <w:tcBorders>
              <w:top w:val="single" w:sz="4" w:space="0" w:color="D0D5D2"/>
              <w:left w:val="single" w:sz="4" w:space="0" w:color="D0D5D2"/>
              <w:bottom w:val="single" w:sz="4" w:space="0" w:color="D0D5D2"/>
              <w:right w:val="single" w:sz="4" w:space="0" w:color="D0D5D2"/>
            </w:tcBorders>
            <w:shd w:val="clear" w:color="auto" w:fill="E0E0DC"/>
            <w:tcMar>
              <w:top w:w="80" w:type="dxa"/>
              <w:left w:w="120" w:type="dxa"/>
              <w:bottom w:w="80" w:type="dxa"/>
              <w:right w:w="120" w:type="dxa"/>
            </w:tcMar>
          </w:tcPr>
          <w:p w14:paraId="6E326F82" w14:textId="77777777" w:rsidR="00D059D5" w:rsidRDefault="00D059D5"/>
        </w:tc>
        <w:tc>
          <w:tcPr>
            <w:tcW w:w="24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1FECC8F6" w14:textId="77777777" w:rsidR="00D059D5" w:rsidRDefault="009638C8">
            <w:r>
              <w:rPr>
                <w:sz w:val="19"/>
                <w:szCs w:val="19"/>
              </w:rPr>
              <w:t>incomparable</w:t>
            </w:r>
          </w:p>
        </w:tc>
        <w:tc>
          <w:tcPr>
            <w:tcW w:w="56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59E64D39" w14:textId="77777777" w:rsidR="00D059D5" w:rsidRDefault="009638C8">
            <w:r>
              <w:rPr>
                <w:sz w:val="19"/>
                <w:szCs w:val="19"/>
              </w:rPr>
              <w:t>The trim does not exist in the other year.</w:t>
            </w:r>
          </w:p>
        </w:tc>
      </w:tr>
    </w:tbl>
    <w:p w14:paraId="2F8728BB" w14:textId="77777777" w:rsidR="00D059D5" w:rsidRDefault="00D059D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59D5" w14:paraId="10A8F187" w14:textId="77777777">
        <w:tblPrEx>
          <w:tblCellMar>
            <w:top w:w="0" w:type="dxa"/>
            <w:bottom w:w="0" w:type="dxa"/>
          </w:tblCellMar>
        </w:tblPrEx>
        <w:tc>
          <w:tcPr>
            <w:tcW w:w="9360" w:type="dxa"/>
            <w:tcBorders>
              <w:top w:val="none" w:sz="0" w:space="0" w:color="FFFFFF"/>
              <w:left w:val="single" w:sz="24" w:space="0" w:color="A0761A"/>
              <w:bottom w:val="none" w:sz="0" w:space="0" w:color="FFFFFF"/>
              <w:right w:val="none" w:sz="0" w:space="0" w:color="FFFFFF"/>
            </w:tcBorders>
            <w:shd w:val="clear" w:color="auto" w:fill="FDF6E3"/>
            <w:tcMar>
              <w:top w:w="120" w:type="dxa"/>
              <w:left w:w="200" w:type="dxa"/>
              <w:bottom w:w="120" w:type="dxa"/>
              <w:right w:w="200" w:type="dxa"/>
            </w:tcMar>
          </w:tcPr>
          <w:p w14:paraId="6F324F0B" w14:textId="77777777" w:rsidR="00D059D5" w:rsidRDefault="009638C8">
            <w:pPr>
              <w:spacing w:after="60"/>
            </w:pPr>
            <w:r>
              <w:rPr>
                <w:b/>
                <w:bCs/>
                <w:color w:val="A0761A"/>
              </w:rPr>
              <w:t>Good to know</w:t>
            </w:r>
          </w:p>
          <w:p w14:paraId="780F5347" w14:textId="77777777" w:rsidR="00D059D5" w:rsidRDefault="009638C8">
            <w:pPr>
              <w:spacing w:after="60"/>
            </w:pPr>
            <w:r>
              <w:t xml:space="preserve">The color tells you the </w:t>
            </w:r>
            <w:r>
              <w:rPr>
                <w:b/>
                <w:bCs/>
              </w:rPr>
              <w:t>direction</w:t>
            </w:r>
            <w:r>
              <w:t xml:space="preserve"> of a change, not how important it is. For importance, use the Band column or the report.</w:t>
            </w:r>
          </w:p>
          <w:p w14:paraId="7EFAB56A" w14:textId="77777777" w:rsidR="00D059D5" w:rsidRDefault="009638C8">
            <w:pPr>
              <w:spacing w:after="60"/>
            </w:pPr>
            <w:r>
              <w:t xml:space="preserve">Pictures from the original workbook (such as wheel photographs) are </w:t>
            </w:r>
            <w:r>
              <w:rPr>
                <w:b/>
                <w:bCs/>
              </w:rPr>
              <w:t>not</w:t>
            </w:r>
            <w:r>
              <w:t xml:space="preserve"> included in the marked-up copy. Keep the original export for those.</w:t>
            </w:r>
          </w:p>
          <w:p w14:paraId="730E8FA0" w14:textId="77777777" w:rsidR="00D059D5" w:rsidRDefault="009638C8">
            <w:pPr>
              <w:spacing w:after="60"/>
            </w:pPr>
            <w:r>
              <w:t>Rows that were removed entirely have no cell to color, so they appear only in the Change Log.</w:t>
            </w:r>
          </w:p>
        </w:tc>
      </w:tr>
    </w:tbl>
    <w:p w14:paraId="3C467A05" w14:textId="77777777" w:rsidR="00D059D5" w:rsidRDefault="009638C8">
      <w:pPr>
        <w:pStyle w:val="Heading1"/>
        <w:pageBreakBefore/>
      </w:pPr>
      <w:bookmarkStart w:id="21" w:name="_Toc241000172"/>
      <w:r>
        <w:t>6. A recommended routine</w:t>
      </w:r>
      <w:bookmarkEnd w:id="21"/>
    </w:p>
    <w:p w14:paraId="76C3F192" w14:textId="77777777" w:rsidR="00D059D5" w:rsidRDefault="009638C8">
      <w:pPr>
        <w:spacing w:after="120"/>
      </w:pPr>
      <w:r>
        <w:t>This is a suggested replacement for the paper routine. It works through the changes from most to least important, so if you are interrupted, the important work is already done.</w:t>
      </w:r>
    </w:p>
    <w:p w14:paraId="5617737C" w14:textId="77777777" w:rsidR="00D059D5" w:rsidRDefault="009638C8">
      <w:pPr>
        <w:pStyle w:val="ListParagraph"/>
        <w:numPr>
          <w:ilvl w:val="0"/>
          <w:numId w:val="4"/>
        </w:numPr>
        <w:spacing w:after="80"/>
      </w:pPr>
      <w:r>
        <w:rPr>
          <w:b/>
          <w:bCs/>
        </w:rPr>
        <w:t>Run the comparison</w:t>
      </w:r>
      <w:r>
        <w:t xml:space="preserve"> (Section 3) and open the report.</w:t>
      </w:r>
    </w:p>
    <w:p w14:paraId="5CB64937" w14:textId="77777777" w:rsidR="00D059D5" w:rsidRDefault="009638C8">
      <w:pPr>
        <w:pStyle w:val="ListParagraph"/>
        <w:numPr>
          <w:ilvl w:val="0"/>
          <w:numId w:val="4"/>
        </w:numPr>
        <w:spacing w:after="80"/>
      </w:pPr>
      <w:r>
        <w:rPr>
          <w:b/>
          <w:bCs/>
        </w:rPr>
        <w:t>Material changes.</w:t>
      </w:r>
      <w:r>
        <w:t xml:space="preserve"> On the Changes tab, click the </w:t>
      </w:r>
      <w:r>
        <w:rPr>
          <w:b/>
          <w:bCs/>
        </w:rPr>
        <w:t>review</w:t>
      </w:r>
      <w:r>
        <w:t xml:space="preserve"> band button so only </w:t>
      </w:r>
      <w:r>
        <w:rPr>
          <w:b/>
          <w:bCs/>
        </w:rPr>
        <w:t>material</w:t>
      </w:r>
      <w:r>
        <w:t xml:space="preserve"> is showing. Read every card. These are the changes most likely to affect orders.</w:t>
      </w:r>
    </w:p>
    <w:p w14:paraId="5823B5C5" w14:textId="77777777" w:rsidR="00D059D5" w:rsidRDefault="009638C8">
      <w:pPr>
        <w:pStyle w:val="ListParagraph"/>
        <w:numPr>
          <w:ilvl w:val="0"/>
          <w:numId w:val="4"/>
        </w:numPr>
        <w:spacing w:after="80"/>
      </w:pPr>
      <w:r>
        <w:rPr>
          <w:b/>
          <w:bCs/>
        </w:rPr>
        <w:t>Review changes.</w:t>
      </w:r>
      <w:r>
        <w:t xml:space="preserve"> Switch </w:t>
      </w:r>
      <w:r>
        <w:rPr>
          <w:b/>
          <w:bCs/>
        </w:rPr>
        <w:t>review</w:t>
      </w:r>
      <w:r>
        <w:t xml:space="preserve"> back on and </w:t>
      </w:r>
      <w:r>
        <w:rPr>
          <w:b/>
          <w:bCs/>
        </w:rPr>
        <w:t>material</w:t>
      </w:r>
      <w:r>
        <w:t xml:space="preserve"> off. Read each card and decide whether it matters for your team.</w:t>
      </w:r>
    </w:p>
    <w:p w14:paraId="6D012AE5" w14:textId="77777777" w:rsidR="00D059D5" w:rsidRDefault="009638C8">
      <w:pPr>
        <w:pStyle w:val="ListParagraph"/>
        <w:numPr>
          <w:ilvl w:val="0"/>
          <w:numId w:val="4"/>
        </w:numPr>
        <w:spacing w:after="80"/>
      </w:pPr>
      <w:r>
        <w:rPr>
          <w:b/>
          <w:bCs/>
        </w:rPr>
        <w:t>Uncertain matches.</w:t>
      </w:r>
      <w:r>
        <w:t xml:space="preserve"> Open the Pairing tab and look at the </w:t>
      </w:r>
      <w:r>
        <w:rPr>
          <w:b/>
          <w:bCs/>
        </w:rPr>
        <w:t>needs review</w:t>
      </w:r>
      <w:r>
        <w:t xml:space="preserve"> group. Decide whether each pair is the same feature reworded or genuinely new or retired.</w:t>
      </w:r>
    </w:p>
    <w:p w14:paraId="60D77559" w14:textId="77777777" w:rsidR="00D059D5" w:rsidRDefault="009638C8">
      <w:pPr>
        <w:pStyle w:val="ListParagraph"/>
        <w:numPr>
          <w:ilvl w:val="0"/>
          <w:numId w:val="4"/>
        </w:numPr>
        <w:spacing w:after="80"/>
      </w:pPr>
      <w:r>
        <w:rPr>
          <w:b/>
          <w:bCs/>
        </w:rPr>
        <w:t>One sheet at a time (optional).</w:t>
      </w:r>
      <w:r>
        <w:t xml:space="preserve"> For sheets your team cares most about, open the Sheets tab, pick the sheet and tick </w:t>
      </w:r>
      <w:r>
        <w:rPr>
          <w:b/>
          <w:bCs/>
        </w:rPr>
        <w:t>only changed</w:t>
      </w:r>
      <w:r>
        <w:t>.</w:t>
      </w:r>
    </w:p>
    <w:p w14:paraId="44BDAF5F" w14:textId="77777777" w:rsidR="00D059D5" w:rsidRDefault="009638C8">
      <w:pPr>
        <w:pStyle w:val="ListParagraph"/>
        <w:numPr>
          <w:ilvl w:val="0"/>
          <w:numId w:val="4"/>
        </w:numPr>
        <w:spacing w:after="80"/>
      </w:pPr>
      <w:r>
        <w:rPr>
          <w:b/>
          <w:bCs/>
        </w:rPr>
        <w:t>Skim cosmetic changes (optional).</w:t>
      </w:r>
      <w:r>
        <w:t xml:space="preserve"> Switch </w:t>
      </w:r>
      <w:r>
        <w:rPr>
          <w:b/>
          <w:bCs/>
        </w:rPr>
        <w:t>cosmetic</w:t>
      </w:r>
      <w:r>
        <w:t xml:space="preserve"> on and scroll through quickly to confirm nothing important was classified as cosmetic.</w:t>
      </w:r>
    </w:p>
    <w:p w14:paraId="3BFDB9C3" w14:textId="77777777" w:rsidR="00D059D5" w:rsidRDefault="009638C8">
      <w:pPr>
        <w:pStyle w:val="ListParagraph"/>
        <w:numPr>
          <w:ilvl w:val="0"/>
          <w:numId w:val="4"/>
        </w:numPr>
        <w:spacing w:after="80"/>
      </w:pPr>
      <w:r>
        <w:rPr>
          <w:b/>
          <w:bCs/>
        </w:rPr>
        <w:t>Share the results.</w:t>
      </w:r>
      <w:r>
        <w:t xml:space="preserve"> Send colleagues the marked-up workbook and/or the report file (Section 7).</w:t>
      </w:r>
    </w:p>
    <w:p w14:paraId="0FCC370C" w14:textId="77777777" w:rsidR="00D059D5" w:rsidRDefault="009638C8">
      <w:pPr>
        <w:pStyle w:val="ListParagraph"/>
        <w:numPr>
          <w:ilvl w:val="0"/>
          <w:numId w:val="4"/>
        </w:numPr>
        <w:spacing w:after="80"/>
      </w:pPr>
      <w:r>
        <w:rPr>
          <w:b/>
          <w:bCs/>
        </w:rPr>
        <w:t>Keep a record.</w:t>
      </w:r>
      <w:r>
        <w:t xml:space="preserve"> Save the report and workbook with the two export files so the comparison can be looked at again later.</w:t>
      </w:r>
    </w:p>
    <w:p w14:paraId="28688C98" w14:textId="77777777" w:rsidR="00D059D5" w:rsidRDefault="00D059D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059D5" w14:paraId="143711D7" w14:textId="77777777">
        <w:tblPrEx>
          <w:tblCellMar>
            <w:top w:w="0" w:type="dxa"/>
            <w:bottom w:w="0" w:type="dxa"/>
          </w:tblCellMar>
        </w:tblPrEx>
        <w:trPr>
          <w:tblHeader/>
        </w:trPr>
        <w:tc>
          <w:tcPr>
            <w:tcW w:w="468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4DE676C3" w14:textId="77777777" w:rsidR="00D059D5" w:rsidRDefault="009638C8">
            <w:r>
              <w:rPr>
                <w:b/>
                <w:bCs/>
                <w:color w:val="FFFFFF"/>
                <w:sz w:val="19"/>
                <w:szCs w:val="19"/>
              </w:rPr>
              <w:t>Stop doing</w:t>
            </w:r>
          </w:p>
        </w:tc>
        <w:tc>
          <w:tcPr>
            <w:tcW w:w="468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1D6704FD" w14:textId="77777777" w:rsidR="00D059D5" w:rsidRDefault="009638C8">
            <w:r>
              <w:rPr>
                <w:b/>
                <w:bCs/>
                <w:color w:val="FFFFFF"/>
                <w:sz w:val="19"/>
                <w:szCs w:val="19"/>
              </w:rPr>
              <w:t>Start doing</w:t>
            </w:r>
          </w:p>
        </w:tc>
      </w:tr>
      <w:tr w:rsidR="00D059D5" w14:paraId="4D38CBC0" w14:textId="77777777">
        <w:tblPrEx>
          <w:tblCellMar>
            <w:top w:w="0" w:type="dxa"/>
            <w:bottom w:w="0" w:type="dxa"/>
          </w:tblCellMar>
        </w:tblPrEx>
        <w:tc>
          <w:tcPr>
            <w:tcW w:w="468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1FB413DD" w14:textId="77777777" w:rsidR="00D059D5" w:rsidRDefault="009638C8">
            <w:r>
              <w:rPr>
                <w:sz w:val="19"/>
                <w:szCs w:val="19"/>
              </w:rPr>
              <w:t>Printing both years’ guides</w:t>
            </w:r>
          </w:p>
        </w:tc>
        <w:tc>
          <w:tcPr>
            <w:tcW w:w="468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5A6AC5F2" w14:textId="77777777" w:rsidR="00D059D5" w:rsidRDefault="009638C8">
            <w:r>
              <w:rPr>
                <w:sz w:val="19"/>
                <w:szCs w:val="19"/>
              </w:rPr>
              <w:t>Keeping the two .xlsx exports in the content folder</w:t>
            </w:r>
          </w:p>
        </w:tc>
      </w:tr>
      <w:tr w:rsidR="00D059D5" w14:paraId="323FABD7" w14:textId="77777777">
        <w:tblPrEx>
          <w:tblCellMar>
            <w:top w:w="0" w:type="dxa"/>
            <w:bottom w:w="0" w:type="dxa"/>
          </w:tblCellMar>
        </w:tblPrEx>
        <w:tc>
          <w:tcPr>
            <w:tcW w:w="468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16ED61BD" w14:textId="77777777" w:rsidR="00D059D5" w:rsidRDefault="009638C8">
            <w:r>
              <w:rPr>
                <w:sz w:val="19"/>
                <w:szCs w:val="19"/>
              </w:rPr>
              <w:t>Decoding footnote numbers by hand</w:t>
            </w:r>
          </w:p>
        </w:tc>
        <w:tc>
          <w:tcPr>
            <w:tcW w:w="468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2BCB5319" w14:textId="77777777" w:rsidR="00D059D5" w:rsidRDefault="009638C8">
            <w:r>
              <w:rPr>
                <w:sz w:val="19"/>
                <w:szCs w:val="19"/>
              </w:rPr>
              <w:t>Reading the condition wording on each change card</w:t>
            </w:r>
          </w:p>
        </w:tc>
      </w:tr>
      <w:tr w:rsidR="00D059D5" w14:paraId="6AFC64DE" w14:textId="77777777">
        <w:tblPrEx>
          <w:tblCellMar>
            <w:top w:w="0" w:type="dxa"/>
            <w:bottom w:w="0" w:type="dxa"/>
          </w:tblCellMar>
        </w:tblPrEx>
        <w:tc>
          <w:tcPr>
            <w:tcW w:w="468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FB03511" w14:textId="77777777" w:rsidR="00D059D5" w:rsidRDefault="009638C8">
            <w:r>
              <w:rPr>
                <w:sz w:val="19"/>
                <w:szCs w:val="19"/>
              </w:rPr>
              <w:t>Highlighting every changed cell</w:t>
            </w:r>
          </w:p>
        </w:tc>
        <w:tc>
          <w:tcPr>
            <w:tcW w:w="468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35F09E79" w14:textId="77777777" w:rsidR="00D059D5" w:rsidRDefault="009638C8">
            <w:r>
              <w:rPr>
                <w:sz w:val="19"/>
                <w:szCs w:val="19"/>
              </w:rPr>
              <w:t>Using the colored cells in the marked-up workbook</w:t>
            </w:r>
          </w:p>
        </w:tc>
      </w:tr>
      <w:tr w:rsidR="00D059D5" w14:paraId="4BE23CD8" w14:textId="77777777">
        <w:tblPrEx>
          <w:tblCellMar>
            <w:top w:w="0" w:type="dxa"/>
            <w:bottom w:w="0" w:type="dxa"/>
          </w:tblCellMar>
        </w:tblPrEx>
        <w:tc>
          <w:tcPr>
            <w:tcW w:w="468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6FB67B7A" w14:textId="77777777" w:rsidR="00D059D5" w:rsidRDefault="009638C8">
            <w:r>
              <w:rPr>
                <w:sz w:val="19"/>
                <w:szCs w:val="19"/>
              </w:rPr>
              <w:t>Deciding from scratch which changes matter</w:t>
            </w:r>
          </w:p>
        </w:tc>
        <w:tc>
          <w:tcPr>
            <w:tcW w:w="468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6ABE7A3" w14:textId="77777777" w:rsidR="00D059D5" w:rsidRDefault="009638C8">
            <w:r>
              <w:rPr>
                <w:sz w:val="19"/>
                <w:szCs w:val="19"/>
              </w:rPr>
              <w:t>Starting with material, then review</w:t>
            </w:r>
          </w:p>
        </w:tc>
      </w:tr>
      <w:tr w:rsidR="00D059D5" w14:paraId="4D2A4312" w14:textId="77777777">
        <w:tblPrEx>
          <w:tblCellMar>
            <w:top w:w="0" w:type="dxa"/>
            <w:bottom w:w="0" w:type="dxa"/>
          </w:tblCellMar>
        </w:tblPrEx>
        <w:tc>
          <w:tcPr>
            <w:tcW w:w="468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1450223" w14:textId="77777777" w:rsidR="00D059D5" w:rsidRDefault="009638C8">
            <w:r>
              <w:rPr>
                <w:sz w:val="19"/>
                <w:szCs w:val="19"/>
              </w:rPr>
              <w:t>Retyping a change list for the team</w:t>
            </w:r>
          </w:p>
        </w:tc>
        <w:tc>
          <w:tcPr>
            <w:tcW w:w="468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0F6FC020" w14:textId="77777777" w:rsidR="00D059D5" w:rsidRDefault="009638C8">
            <w:r>
              <w:rPr>
                <w:sz w:val="19"/>
                <w:szCs w:val="19"/>
              </w:rPr>
              <w:t>Sending the Change Log tab or the report</w:t>
            </w:r>
          </w:p>
        </w:tc>
      </w:tr>
    </w:tbl>
    <w:p w14:paraId="695BF343" w14:textId="77777777" w:rsidR="00D059D5" w:rsidRDefault="009638C8">
      <w:pPr>
        <w:pStyle w:val="Heading1"/>
        <w:pageBreakBefore/>
      </w:pPr>
      <w:bookmarkStart w:id="22" w:name="_Toc241000173"/>
      <w:r>
        <w:t>7. Sharing and saving your place</w:t>
      </w:r>
      <w:bookmarkEnd w:id="22"/>
    </w:p>
    <w:p w14:paraId="0790367F" w14:textId="77777777" w:rsidR="00D059D5" w:rsidRDefault="009638C8">
      <w:pPr>
        <w:pStyle w:val="Heading2"/>
      </w:pPr>
      <w:bookmarkStart w:id="23" w:name="_Toc241000174"/>
      <w:r>
        <w:t>7.1 Sending the report</w:t>
      </w:r>
      <w:bookmarkEnd w:id="23"/>
    </w:p>
    <w:p w14:paraId="428761DB" w14:textId="77777777" w:rsidR="00D059D5" w:rsidRDefault="009638C8">
      <w:pPr>
        <w:spacing w:after="120"/>
      </w:pPr>
      <w:r>
        <w:t xml:space="preserve">The report is a single file, </w:t>
      </w:r>
      <w:r>
        <w:rPr>
          <w:b/>
          <w:bCs/>
        </w:rPr>
        <w:t>report.html</w:t>
      </w:r>
      <w:r>
        <w:t>. Send it by email, Teams or a shared drive like any other file. Your colleague double-clicks it to open it in their browser. They do not need the tool installed, an internet connection or an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59D5" w14:paraId="040619FA" w14:textId="77777777">
        <w:tblPrEx>
          <w:tblCellMar>
            <w:top w:w="0" w:type="dxa"/>
            <w:bottom w:w="0" w:type="dxa"/>
          </w:tblCellMar>
        </w:tblPrEx>
        <w:tc>
          <w:tcPr>
            <w:tcW w:w="9360" w:type="dxa"/>
            <w:tcBorders>
              <w:top w:val="none" w:sz="0" w:space="0" w:color="FFFFFF"/>
              <w:left w:val="single" w:sz="24" w:space="0" w:color="A0761A"/>
              <w:bottom w:val="none" w:sz="0" w:space="0" w:color="FFFFFF"/>
              <w:right w:val="none" w:sz="0" w:space="0" w:color="FFFFFF"/>
            </w:tcBorders>
            <w:shd w:val="clear" w:color="auto" w:fill="FDF6E3"/>
            <w:tcMar>
              <w:top w:w="120" w:type="dxa"/>
              <w:left w:w="200" w:type="dxa"/>
              <w:bottom w:w="120" w:type="dxa"/>
              <w:right w:w="200" w:type="dxa"/>
            </w:tcMar>
          </w:tcPr>
          <w:p w14:paraId="5EC1DF7B" w14:textId="77777777" w:rsidR="00D059D5" w:rsidRDefault="009638C8">
            <w:pPr>
              <w:spacing w:after="60"/>
            </w:pPr>
            <w:r>
              <w:rPr>
                <w:b/>
                <w:bCs/>
                <w:color w:val="A0761A"/>
              </w:rPr>
              <w:t>Good to know</w:t>
            </w:r>
          </w:p>
          <w:p w14:paraId="4EA7521E" w14:textId="77777777" w:rsidR="00D059D5" w:rsidRDefault="009638C8">
            <w:pPr>
              <w:spacing w:after="60"/>
            </w:pPr>
            <w:r>
              <w:t>The report contains the order-guide content. Share it only with people who are allowed to see the order guide.</w:t>
            </w:r>
          </w:p>
        </w:tc>
      </w:tr>
    </w:tbl>
    <w:p w14:paraId="791F2D76" w14:textId="77777777" w:rsidR="00D059D5" w:rsidRDefault="009638C8">
      <w:pPr>
        <w:pStyle w:val="Heading2"/>
      </w:pPr>
      <w:bookmarkStart w:id="24" w:name="_Toc241000175"/>
      <w:r>
        <w:t>7.2 Pointing someone to a particular change</w:t>
      </w:r>
      <w:bookmarkEnd w:id="24"/>
    </w:p>
    <w:p w14:paraId="3C1FF710" w14:textId="77777777" w:rsidR="00D059D5" w:rsidRDefault="009638C8">
      <w:pPr>
        <w:spacing w:after="120"/>
      </w:pPr>
      <w:r>
        <w:t xml:space="preserve">Everything you do in the report — the tab, the search text, the filters, the band buttons — is saved in the browser’s address bar, after the </w:t>
      </w:r>
      <w:r>
        <w:rPr>
          <w:b/>
          <w:bCs/>
        </w:rPr>
        <w:t>#</w:t>
      </w:r>
      <w:r>
        <w:t>. For example:</w:t>
      </w:r>
    </w:p>
    <w:p w14:paraId="3155E992" w14:textId="77777777" w:rsidR="00D059D5" w:rsidRDefault="009638C8">
      <w:pPr>
        <w:keepNext/>
        <w:pBdr>
          <w:top w:val="single" w:sz="2" w:space="4" w:color="F2F4F3"/>
          <w:left w:val="single" w:sz="18" w:space="8" w:color="2F6B4F"/>
        </w:pBdr>
        <w:shd w:val="clear" w:color="auto" w:fill="F2F4F3"/>
        <w:spacing w:line="260" w:lineRule="auto"/>
        <w:ind w:left="200" w:right="200"/>
      </w:pPr>
      <w:r>
        <w:rPr>
          <w:rFonts w:ascii="Consolas" w:eastAsia="Consolas" w:hAnsi="Consolas" w:cs="Consolas"/>
          <w:sz w:val="18"/>
          <w:szCs w:val="18"/>
        </w:rPr>
        <w:t>report.html#/changes?kind=availability</w:t>
      </w:r>
    </w:p>
    <w:p w14:paraId="47EE47D3" w14:textId="77777777" w:rsidR="00D059D5" w:rsidRDefault="009638C8">
      <w:pPr>
        <w:pBdr>
          <w:left w:val="single" w:sz="18" w:space="8" w:color="2F6B4F"/>
          <w:bottom w:val="single" w:sz="2" w:space="4" w:color="F2F4F3"/>
        </w:pBdr>
        <w:shd w:val="clear" w:color="auto" w:fill="F2F4F3"/>
        <w:spacing w:after="160" w:line="260" w:lineRule="auto"/>
        <w:ind w:left="200" w:right="200"/>
      </w:pPr>
      <w:r>
        <w:rPr>
          <w:rFonts w:ascii="Consolas" w:eastAsia="Consolas" w:hAnsi="Consolas" w:cs="Consolas"/>
          <w:sz w:val="18"/>
          <w:szCs w:val="18"/>
        </w:rPr>
        <w:t>report.html#/sheets/standard-equipment?changed=1</w:t>
      </w:r>
    </w:p>
    <w:p w14:paraId="1B4655ED" w14:textId="77777777" w:rsidR="00D059D5" w:rsidRDefault="009638C8">
      <w:pPr>
        <w:pStyle w:val="ListParagraph"/>
        <w:numPr>
          <w:ilvl w:val="0"/>
          <w:numId w:val="2"/>
        </w:numPr>
        <w:spacing w:after="60"/>
      </w:pPr>
      <w:r>
        <w:rPr>
          <w:b/>
          <w:bCs/>
        </w:rPr>
        <w:t>Bookmark</w:t>
      </w:r>
      <w:r>
        <w:t xml:space="preserve"> the page to come back to the same view later.</w:t>
      </w:r>
    </w:p>
    <w:p w14:paraId="745B2AA1" w14:textId="77777777" w:rsidR="00D059D5" w:rsidRDefault="009638C8">
      <w:pPr>
        <w:pStyle w:val="ListParagraph"/>
        <w:numPr>
          <w:ilvl w:val="0"/>
          <w:numId w:val="2"/>
        </w:numPr>
        <w:spacing w:after="60"/>
      </w:pPr>
      <w:r>
        <w:t xml:space="preserve">To show a colleague exactly what you are looking at, send them the report file </w:t>
      </w:r>
      <w:r>
        <w:rPr>
          <w:b/>
          <w:bCs/>
        </w:rPr>
        <w:t>and</w:t>
      </w:r>
      <w:r>
        <w:t xml:space="preserve"> the part of the address from the # onwards. They open the file and paste that part at the end of the address.</w:t>
      </w:r>
    </w:p>
    <w:p w14:paraId="687F51E8" w14:textId="77777777" w:rsidR="00D059D5" w:rsidRDefault="009638C8">
      <w:pPr>
        <w:pStyle w:val="ListParagraph"/>
        <w:numPr>
          <w:ilvl w:val="0"/>
          <w:numId w:val="2"/>
        </w:numPr>
        <w:spacing w:after="60"/>
      </w:pPr>
      <w:r>
        <w:t xml:space="preserve">The browser’s </w:t>
      </w:r>
      <w:r>
        <w:rPr>
          <w:b/>
          <w:bCs/>
        </w:rPr>
        <w:t>Back</w:t>
      </w:r>
      <w:r>
        <w:t xml:space="preserve"> button takes you to the previous tab.</w:t>
      </w:r>
    </w:p>
    <w:p w14:paraId="77760F03" w14:textId="77777777" w:rsidR="00D059D5" w:rsidRDefault="009638C8">
      <w:pPr>
        <w:pStyle w:val="Heading1"/>
        <w:pageBreakBefore/>
      </w:pPr>
      <w:bookmarkStart w:id="25" w:name="_Toc241000176"/>
      <w:r>
        <w:t>8. Troubleshooting and common questions</w:t>
      </w:r>
      <w:bookmarkEnd w:id="25"/>
    </w:p>
    <w:p w14:paraId="072AEF36" w14:textId="77777777" w:rsidR="00D059D5" w:rsidRDefault="009638C8">
      <w:pPr>
        <w:pStyle w:val="Heading2"/>
      </w:pPr>
      <w:bookmarkStart w:id="26" w:name="_Toc241000177"/>
      <w:r>
        <w:t>8.1 Problems when running the command</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D059D5" w14:paraId="36C56EFA" w14:textId="77777777">
        <w:tblPrEx>
          <w:tblCellMar>
            <w:top w:w="0" w:type="dxa"/>
            <w:bottom w:w="0" w:type="dxa"/>
          </w:tblCellMar>
        </w:tblPrEx>
        <w:trPr>
          <w:tblHeader/>
        </w:trPr>
        <w:tc>
          <w:tcPr>
            <w:tcW w:w="340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1527ADAE" w14:textId="77777777" w:rsidR="00D059D5" w:rsidRDefault="009638C8">
            <w:r>
              <w:rPr>
                <w:b/>
                <w:bCs/>
                <w:color w:val="FFFFFF"/>
                <w:sz w:val="19"/>
                <w:szCs w:val="19"/>
              </w:rPr>
              <w:t>What you see</w:t>
            </w:r>
          </w:p>
        </w:tc>
        <w:tc>
          <w:tcPr>
            <w:tcW w:w="596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2E3EB57E" w14:textId="77777777" w:rsidR="00D059D5" w:rsidRDefault="009638C8">
            <w:r>
              <w:rPr>
                <w:b/>
                <w:bCs/>
                <w:color w:val="FFFFFF"/>
                <w:sz w:val="19"/>
                <w:szCs w:val="19"/>
              </w:rPr>
              <w:t>What to do</w:t>
            </w:r>
          </w:p>
        </w:tc>
      </w:tr>
      <w:tr w:rsidR="00D059D5" w14:paraId="6A894DC3" w14:textId="77777777">
        <w:tblPrEx>
          <w:tblCellMar>
            <w:top w:w="0" w:type="dxa"/>
            <w:bottom w:w="0" w:type="dxa"/>
          </w:tblCellMar>
        </w:tblPrEx>
        <w:tc>
          <w:tcPr>
            <w:tcW w:w="34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F3F3C3E" w14:textId="77777777" w:rsidR="00D059D5" w:rsidRDefault="009638C8">
            <w:r>
              <w:rPr>
                <w:rFonts w:ascii="Consolas" w:eastAsia="Consolas" w:hAnsi="Consolas" w:cs="Consolas"/>
                <w:sz w:val="19"/>
                <w:szCs w:val="19"/>
              </w:rPr>
              <w:t>refusing to under-report</w:t>
            </w:r>
            <w:r>
              <w:rPr>
                <w:sz w:val="19"/>
                <w:szCs w:val="19"/>
              </w:rPr>
              <w:t xml:space="preserve"> and a list of “FATAL” lines</w:t>
            </w:r>
          </w:p>
        </w:tc>
        <w:tc>
          <w:tcPr>
            <w:tcW w:w="59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7F7050B" w14:textId="77777777" w:rsidR="00D059D5" w:rsidRDefault="009638C8">
            <w:r>
              <w:rPr>
                <w:sz w:val="19"/>
                <w:szCs w:val="19"/>
              </w:rPr>
              <w:t>The tool did not recognize the layout of one of the files and stopped rather than risk missing changes. Check that you are using the original GM export, unedited. If it still fails, send the message to your administrator.</w:t>
            </w:r>
          </w:p>
        </w:tc>
      </w:tr>
      <w:tr w:rsidR="00D059D5" w14:paraId="532C2777" w14:textId="77777777">
        <w:tblPrEx>
          <w:tblCellMar>
            <w:top w:w="0" w:type="dxa"/>
            <w:bottom w:w="0" w:type="dxa"/>
          </w:tblCellMar>
        </w:tblPrEx>
        <w:tc>
          <w:tcPr>
            <w:tcW w:w="34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307918B8" w14:textId="77777777" w:rsidR="00D059D5" w:rsidRDefault="009638C8">
            <w:r>
              <w:rPr>
                <w:rFonts w:ascii="Consolas" w:eastAsia="Consolas" w:hAnsi="Consolas" w:cs="Consolas"/>
                <w:sz w:val="19"/>
                <w:szCs w:val="19"/>
              </w:rPr>
              <w:t>No such file or directory</w:t>
            </w:r>
          </w:p>
        </w:tc>
        <w:tc>
          <w:tcPr>
            <w:tcW w:w="59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30B60D62" w14:textId="77777777" w:rsidR="00D059D5" w:rsidRDefault="009638C8">
            <w:r>
              <w:rPr>
                <w:sz w:val="19"/>
                <w:szCs w:val="19"/>
              </w:rPr>
              <w:t>A file name is misspelled, or it has spaces and is missing its double quotes. Copy the name exactly from File Explorer.</w:t>
            </w:r>
          </w:p>
        </w:tc>
      </w:tr>
      <w:tr w:rsidR="00D059D5" w14:paraId="75C506CF" w14:textId="77777777">
        <w:tblPrEx>
          <w:tblCellMar>
            <w:top w:w="0" w:type="dxa"/>
            <w:bottom w:w="0" w:type="dxa"/>
          </w:tblCellMar>
        </w:tblPrEx>
        <w:tc>
          <w:tcPr>
            <w:tcW w:w="34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5FF2E947" w14:textId="77777777" w:rsidR="00D059D5" w:rsidRDefault="009638C8">
            <w:r>
              <w:rPr>
                <w:sz w:val="19"/>
                <w:szCs w:val="19"/>
              </w:rPr>
              <w:t>No report.html or workbook was created</w:t>
            </w:r>
          </w:p>
        </w:tc>
        <w:tc>
          <w:tcPr>
            <w:tcW w:w="59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04EC3BF6" w14:textId="77777777" w:rsidR="00D059D5" w:rsidRDefault="009638C8">
            <w:r>
              <w:rPr>
                <w:sz w:val="19"/>
                <w:szCs w:val="19"/>
              </w:rPr>
              <w:t xml:space="preserve">Check that the command includes </w:t>
            </w:r>
            <w:r>
              <w:rPr>
                <w:rFonts w:ascii="Consolas" w:eastAsia="Consolas" w:hAnsi="Consolas" w:cs="Consolas"/>
                <w:sz w:val="19"/>
                <w:szCs w:val="19"/>
              </w:rPr>
              <w:t>--judge</w:t>
            </w:r>
            <w:r>
              <w:rPr>
                <w:sz w:val="19"/>
                <w:szCs w:val="19"/>
              </w:rPr>
              <w:t>. The report and marked-up workbook are only written when it is present.</w:t>
            </w:r>
          </w:p>
        </w:tc>
      </w:tr>
      <w:tr w:rsidR="00D059D5" w14:paraId="3CAAFD8C" w14:textId="77777777">
        <w:tblPrEx>
          <w:tblCellMar>
            <w:top w:w="0" w:type="dxa"/>
            <w:bottom w:w="0" w:type="dxa"/>
          </w:tblCellMar>
        </w:tblPrEx>
        <w:tc>
          <w:tcPr>
            <w:tcW w:w="34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22A3271E" w14:textId="77777777" w:rsidR="00D059D5" w:rsidRDefault="009638C8">
            <w:r>
              <w:rPr>
                <w:sz w:val="19"/>
                <w:szCs w:val="19"/>
              </w:rPr>
              <w:t xml:space="preserve">Lines starting with </w:t>
            </w:r>
            <w:r>
              <w:rPr>
                <w:rFonts w:ascii="Consolas" w:eastAsia="Consolas" w:hAnsi="Consolas" w:cs="Consolas"/>
                <w:sz w:val="19"/>
                <w:szCs w:val="19"/>
              </w:rPr>
              <w:t>ERROR</w:t>
            </w:r>
            <w:r>
              <w:rPr>
                <w:sz w:val="19"/>
                <w:szCs w:val="19"/>
              </w:rPr>
              <w:t xml:space="preserve"> after “judged”</w:t>
            </w:r>
          </w:p>
        </w:tc>
        <w:tc>
          <w:tcPr>
            <w:tcW w:w="59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68205D5F" w14:textId="77777777" w:rsidR="00D059D5" w:rsidRDefault="009638C8">
            <w:r>
              <w:rPr>
                <w:sz w:val="19"/>
                <w:szCs w:val="19"/>
              </w:rPr>
              <w:t>The ranking service could not be reached or the API key is missing. Ask your administrator to check the TypeSafe API key.</w:t>
            </w:r>
          </w:p>
        </w:tc>
      </w:tr>
      <w:tr w:rsidR="00D059D5" w14:paraId="04522A14" w14:textId="77777777">
        <w:tblPrEx>
          <w:tblCellMar>
            <w:top w:w="0" w:type="dxa"/>
            <w:bottom w:w="0" w:type="dxa"/>
          </w:tblCellMar>
        </w:tblPrEx>
        <w:tc>
          <w:tcPr>
            <w:tcW w:w="34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06CDBD41" w14:textId="77777777" w:rsidR="00D059D5" w:rsidRDefault="009638C8">
            <w:r>
              <w:rPr>
                <w:rFonts w:ascii="Consolas" w:eastAsia="Consolas" w:hAnsi="Consolas" w:cs="Consolas"/>
                <w:sz w:val="19"/>
                <w:szCs w:val="19"/>
              </w:rPr>
              <w:t>command not found: uv</w:t>
            </w:r>
          </w:p>
        </w:tc>
        <w:tc>
          <w:tcPr>
            <w:tcW w:w="59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1DE20E7A" w14:textId="77777777" w:rsidR="00D059D5" w:rsidRDefault="009638C8">
            <w:r>
              <w:rPr>
                <w:sz w:val="19"/>
                <w:szCs w:val="19"/>
              </w:rPr>
              <w:t>The tool is not installed on this computer, or you are not in the project folder. See Section 3.3.</w:t>
            </w:r>
          </w:p>
        </w:tc>
      </w:tr>
    </w:tbl>
    <w:p w14:paraId="5F24E6E1" w14:textId="77777777" w:rsidR="00D059D5" w:rsidRDefault="00D059D5">
      <w:pPr>
        <w:spacing w:after="120"/>
      </w:pPr>
    </w:p>
    <w:p w14:paraId="25BA269F" w14:textId="77777777" w:rsidR="00D059D5" w:rsidRDefault="009638C8">
      <w:pPr>
        <w:pStyle w:val="Heading2"/>
      </w:pPr>
      <w:bookmarkStart w:id="27" w:name="_Toc241000178"/>
      <w:r>
        <w:t>8.2 Questions about the results</w:t>
      </w:r>
      <w:bookmarkEnd w:id="27"/>
    </w:p>
    <w:p w14:paraId="71687647" w14:textId="77777777" w:rsidR="00D059D5" w:rsidRDefault="009638C8">
      <w:pPr>
        <w:pStyle w:val="Heading3"/>
      </w:pPr>
      <w:r>
        <w:t>A change I expected is missing.</w:t>
      </w:r>
    </w:p>
    <w:p w14:paraId="4F8E7DCC" w14:textId="77777777" w:rsidR="00D059D5" w:rsidRDefault="009638C8">
      <w:pPr>
        <w:spacing w:after="120"/>
      </w:pPr>
      <w:r>
        <w:t xml:space="preserve">First click the </w:t>
      </w:r>
      <w:r>
        <w:rPr>
          <w:b/>
          <w:bCs/>
        </w:rPr>
        <w:t>cosmetic</w:t>
      </w:r>
      <w:r>
        <w:t xml:space="preserve"> band button — cosmetic changes are hidden when the report opens. Then click </w:t>
      </w:r>
      <w:r>
        <w:rPr>
          <w:b/>
          <w:bCs/>
        </w:rPr>
        <w:t>clear</w:t>
      </w:r>
      <w:r>
        <w:t xml:space="preserve"> to remove any search text or filters. If it is still missing, the footnote number may have changed without its wording changing; the tool deliberately ignores that.</w:t>
      </w:r>
    </w:p>
    <w:p w14:paraId="287CECA1" w14:textId="77777777" w:rsidR="00D059D5" w:rsidRDefault="009638C8">
      <w:pPr>
        <w:pStyle w:val="Heading3"/>
      </w:pPr>
      <w:r>
        <w:t>The same option appears on several sheets. Why is there only one card?</w:t>
      </w:r>
    </w:p>
    <w:p w14:paraId="5B8E9715" w14:textId="77777777" w:rsidR="00D059D5" w:rsidRDefault="009638C8">
      <w:pPr>
        <w:spacing w:after="120"/>
      </w:pPr>
      <w:r>
        <w:t>When the same row changes the same way on several sheets, the tool shows one card and lists the other sheets after a “+” (for example “Equipment Groups + Interior”). About three-quarters of option codes appear on more than one sheet, so this saves a lot of repeat reading.</w:t>
      </w:r>
    </w:p>
    <w:p w14:paraId="0846DC1F" w14:textId="77777777" w:rsidR="00D059D5" w:rsidRDefault="009638C8">
      <w:pPr>
        <w:pStyle w:val="Heading3"/>
      </w:pPr>
      <w:r>
        <w:t>The tool says an option was retired, but I can see it on another sheet this year.</w:t>
      </w:r>
    </w:p>
    <w:p w14:paraId="21773C6C" w14:textId="77777777" w:rsidR="00D059D5" w:rsidRDefault="009638C8">
      <w:pPr>
        <w:spacing w:after="120"/>
      </w:pPr>
      <w:r>
        <w:t xml:space="preserve">The tool only matches rows within the same sheet. If an option moved to a different sheet, look for it in the </w:t>
      </w:r>
      <w:r>
        <w:rPr>
          <w:b/>
          <w:bCs/>
        </w:rPr>
        <w:t>moved off sheet / moved onto sheet</w:t>
      </w:r>
      <w:r>
        <w:t xml:space="preserve"> groups on the Pairing tab.</w:t>
      </w:r>
    </w:p>
    <w:p w14:paraId="7655C6AF" w14:textId="77777777" w:rsidR="00D059D5" w:rsidRDefault="009638C8">
      <w:pPr>
        <w:pStyle w:val="Heading3"/>
      </w:pPr>
      <w:r>
        <w:t>Do I have to agree with the band?</w:t>
      </w:r>
    </w:p>
    <w:p w14:paraId="53B42467" w14:textId="77777777" w:rsidR="00D059D5" w:rsidRDefault="009638C8">
      <w:pPr>
        <w:spacing w:after="120"/>
      </w:pPr>
      <w:r>
        <w:t>No. The band is a suggestion to help you prioritize. You make the decision. That is why the tool shows the actual before-and-after symbols and conditions on every card.</w:t>
      </w:r>
    </w:p>
    <w:p w14:paraId="40E574EF" w14:textId="77777777" w:rsidR="00D059D5" w:rsidRDefault="009638C8">
      <w:pPr>
        <w:pStyle w:val="Heading3"/>
      </w:pPr>
      <w:r>
        <w:t>Does running it again cost money?</w:t>
      </w:r>
    </w:p>
    <w:p w14:paraId="3DC3D5C8" w14:textId="77777777" w:rsidR="00D059D5" w:rsidRDefault="009638C8">
      <w:pPr>
        <w:spacing w:after="120"/>
      </w:pPr>
      <w:r>
        <w:t>Running the same two files again is free and instant. Only a new pair of files, or a new version of a file, is ranked again, and even then the cost is under one US cent.</w:t>
      </w:r>
    </w:p>
    <w:p w14:paraId="1CED3525" w14:textId="77777777" w:rsidR="00D059D5" w:rsidRDefault="009638C8">
      <w:pPr>
        <w:pStyle w:val="Heading3"/>
      </w:pPr>
      <w:r>
        <w:t>Can the report be changed or edited?</w:t>
      </w:r>
    </w:p>
    <w:p w14:paraId="531C9DF6" w14:textId="77777777" w:rsidR="00D059D5" w:rsidRDefault="009638C8">
      <w:pPr>
        <w:spacing w:after="120"/>
      </w:pPr>
      <w:r>
        <w:t>No. The report is read-only. To record your decisions, add a notes column to the Change Log tab in the marked-up workbook.</w:t>
      </w:r>
    </w:p>
    <w:p w14:paraId="0BE4D830" w14:textId="77777777" w:rsidR="00D059D5" w:rsidRDefault="009638C8">
      <w:pPr>
        <w:pStyle w:val="Heading3"/>
      </w:pPr>
      <w:r>
        <w:t>Can I compare other GM vehicles?</w:t>
      </w:r>
    </w:p>
    <w:p w14:paraId="6546598A" w14:textId="77777777" w:rsidR="00D059D5" w:rsidRDefault="009638C8">
      <w:pPr>
        <w:spacing w:after="120"/>
      </w:pPr>
      <w:r>
        <w:t>Yes, provided both files are standard GM order-guide exports. Always put the older year first.</w:t>
      </w:r>
    </w:p>
    <w:p w14:paraId="56E5F480" w14:textId="77777777" w:rsidR="00D059D5" w:rsidRDefault="009638C8">
      <w:pPr>
        <w:pStyle w:val="Heading1"/>
        <w:pageBreakBefore/>
      </w:pPr>
      <w:bookmarkStart w:id="28" w:name="_Toc241000179"/>
      <w:r>
        <w:t>9. Quick reference</w:t>
      </w:r>
      <w:bookmarkEnd w:id="28"/>
    </w:p>
    <w:p w14:paraId="4EE1A585" w14:textId="77777777" w:rsidR="00D059D5" w:rsidRDefault="009638C8">
      <w:pPr>
        <w:pStyle w:val="Heading2"/>
      </w:pPr>
      <w:bookmarkStart w:id="29" w:name="_Toc241000180"/>
      <w:r>
        <w:t>Run a comparison</w:t>
      </w:r>
      <w:bookmarkEnd w:id="29"/>
    </w:p>
    <w:p w14:paraId="4197C30C" w14:textId="77777777" w:rsidR="00D059D5" w:rsidRDefault="009638C8">
      <w:pPr>
        <w:keepNext/>
        <w:pBdr>
          <w:top w:val="single" w:sz="2" w:space="4" w:color="F2F4F3"/>
          <w:left w:val="single" w:sz="18" w:space="8" w:color="2F6B4F"/>
        </w:pBdr>
        <w:shd w:val="clear" w:color="auto" w:fill="F2F4F3"/>
        <w:spacing w:line="260" w:lineRule="auto"/>
        <w:ind w:left="200" w:right="200"/>
      </w:pPr>
      <w:r>
        <w:rPr>
          <w:rFonts w:ascii="Consolas" w:eastAsia="Consolas" w:hAnsi="Consolas" w:cs="Consolas"/>
          <w:sz w:val="18"/>
          <w:szCs w:val="18"/>
        </w:rPr>
        <w:t>cd ~/dev/projects/jev</w:t>
      </w:r>
    </w:p>
    <w:p w14:paraId="76227421" w14:textId="77777777" w:rsidR="00D059D5" w:rsidRDefault="009638C8">
      <w:pPr>
        <w:keepNext/>
        <w:pBdr>
          <w:left w:val="single" w:sz="18" w:space="8" w:color="2F6B4F"/>
        </w:pBdr>
        <w:shd w:val="clear" w:color="auto" w:fill="F2F4F3"/>
        <w:spacing w:line="260" w:lineRule="auto"/>
        <w:ind w:left="200" w:right="200"/>
      </w:pPr>
      <w:r>
        <w:rPr>
          <w:rFonts w:ascii="Consolas" w:eastAsia="Consolas" w:hAnsi="Consolas" w:cs="Consolas"/>
          <w:sz w:val="18"/>
          <w:szCs w:val="18"/>
        </w:rPr>
        <w:t>uv run jev-diff compare "OLD.xlsx" "NEW.xlsx" \</w:t>
      </w:r>
    </w:p>
    <w:p w14:paraId="22CE0EDA" w14:textId="77777777" w:rsidR="00D059D5" w:rsidRDefault="009638C8">
      <w:pPr>
        <w:keepNext/>
        <w:pBdr>
          <w:left w:val="single" w:sz="18" w:space="8" w:color="2F6B4F"/>
        </w:pBdr>
        <w:shd w:val="clear" w:color="auto" w:fill="F2F4F3"/>
        <w:spacing w:line="260" w:lineRule="auto"/>
        <w:ind w:left="200" w:right="200"/>
      </w:pPr>
      <w:r>
        <w:rPr>
          <w:rFonts w:ascii="Consolas" w:eastAsia="Consolas" w:hAnsi="Consolas" w:cs="Consolas"/>
          <w:sz w:val="18"/>
          <w:szCs w:val="18"/>
        </w:rPr>
        <w:t xml:space="preserve">    --old-label 2026 --new-label 2027 \</w:t>
      </w:r>
    </w:p>
    <w:p w14:paraId="561C7438" w14:textId="77777777" w:rsidR="00D059D5" w:rsidRDefault="009638C8">
      <w:pPr>
        <w:keepNext/>
        <w:pBdr>
          <w:left w:val="single" w:sz="18" w:space="8" w:color="2F6B4F"/>
        </w:pBdr>
        <w:shd w:val="clear" w:color="auto" w:fill="F2F4F3"/>
        <w:spacing w:line="260" w:lineRule="auto"/>
        <w:ind w:left="200" w:right="200"/>
      </w:pPr>
      <w:r>
        <w:rPr>
          <w:rFonts w:ascii="Consolas" w:eastAsia="Consolas" w:hAnsi="Consolas" w:cs="Consolas"/>
          <w:sz w:val="18"/>
          <w:szCs w:val="18"/>
        </w:rPr>
        <w:t xml:space="preserve">    --judge -o report.html --annotate 2027-annotated.xlsx</w:t>
      </w:r>
    </w:p>
    <w:p w14:paraId="1CA37CEF" w14:textId="77777777" w:rsidR="00D059D5" w:rsidRDefault="009638C8">
      <w:pPr>
        <w:pBdr>
          <w:left w:val="single" w:sz="18" w:space="8" w:color="2F6B4F"/>
          <w:bottom w:val="single" w:sz="2" w:space="4" w:color="F2F4F3"/>
        </w:pBdr>
        <w:shd w:val="clear" w:color="auto" w:fill="F2F4F3"/>
        <w:spacing w:after="160" w:line="260" w:lineRule="auto"/>
        <w:ind w:left="200" w:right="200"/>
      </w:pPr>
      <w:r>
        <w:rPr>
          <w:rFonts w:ascii="Consolas" w:eastAsia="Consolas" w:hAnsi="Consolas" w:cs="Consolas"/>
          <w:sz w:val="18"/>
          <w:szCs w:val="18"/>
        </w:rPr>
        <w:t>explorer.exe report.html</w:t>
      </w:r>
    </w:p>
    <w:p w14:paraId="46FCA894" w14:textId="77777777" w:rsidR="00D059D5" w:rsidRDefault="009638C8">
      <w:pPr>
        <w:pStyle w:val="Heading2"/>
      </w:pPr>
      <w:bookmarkStart w:id="30" w:name="_Toc241000181"/>
      <w:r>
        <w:t>Bands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D059D5" w14:paraId="41E4B6CD" w14:textId="77777777">
        <w:tblPrEx>
          <w:tblCellMar>
            <w:top w:w="0" w:type="dxa"/>
            <w:bottom w:w="0" w:type="dxa"/>
          </w:tblCellMar>
        </w:tblPrEx>
        <w:trPr>
          <w:tblHeader/>
        </w:trPr>
        <w:tc>
          <w:tcPr>
            <w:tcW w:w="180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65DC01BE" w14:textId="77777777" w:rsidR="00D059D5" w:rsidRDefault="009638C8">
            <w:r>
              <w:rPr>
                <w:b/>
                <w:bCs/>
                <w:color w:val="FFFFFF"/>
                <w:sz w:val="19"/>
                <w:szCs w:val="19"/>
              </w:rPr>
              <w:t>Band</w:t>
            </w:r>
          </w:p>
        </w:tc>
        <w:tc>
          <w:tcPr>
            <w:tcW w:w="756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443BB6E8" w14:textId="77777777" w:rsidR="00D059D5" w:rsidRDefault="009638C8">
            <w:r>
              <w:rPr>
                <w:b/>
                <w:bCs/>
                <w:color w:val="FFFFFF"/>
                <w:sz w:val="19"/>
                <w:szCs w:val="19"/>
              </w:rPr>
              <w:t>Action</w:t>
            </w:r>
          </w:p>
        </w:tc>
      </w:tr>
      <w:tr w:rsidR="00D059D5" w14:paraId="69FFE1F5" w14:textId="77777777">
        <w:tblPrEx>
          <w:tblCellMar>
            <w:top w:w="0" w:type="dxa"/>
            <w:bottom w:w="0" w:type="dxa"/>
          </w:tblCellMar>
        </w:tblPrEx>
        <w:tc>
          <w:tcPr>
            <w:tcW w:w="1800" w:type="dxa"/>
            <w:tcBorders>
              <w:top w:val="single" w:sz="4" w:space="0" w:color="D0D5D2"/>
              <w:left w:val="single" w:sz="4" w:space="0" w:color="D0D5D2"/>
              <w:bottom w:val="single" w:sz="4" w:space="0" w:color="D0D5D2"/>
              <w:right w:val="single" w:sz="4" w:space="0" w:color="D0D5D2"/>
            </w:tcBorders>
            <w:shd w:val="clear" w:color="auto" w:fill="F6D9D3"/>
            <w:tcMar>
              <w:top w:w="80" w:type="dxa"/>
              <w:left w:w="120" w:type="dxa"/>
              <w:bottom w:w="80" w:type="dxa"/>
              <w:right w:w="120" w:type="dxa"/>
            </w:tcMar>
          </w:tcPr>
          <w:p w14:paraId="7E45AC1D" w14:textId="77777777" w:rsidR="00D059D5" w:rsidRDefault="009638C8">
            <w:r>
              <w:rPr>
                <w:sz w:val="19"/>
                <w:szCs w:val="19"/>
              </w:rPr>
              <w:t>material</w:t>
            </w:r>
          </w:p>
        </w:tc>
        <w:tc>
          <w:tcPr>
            <w:tcW w:w="75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51E8C5FA" w14:textId="77777777" w:rsidR="00D059D5" w:rsidRDefault="009638C8">
            <w:r>
              <w:rPr>
                <w:sz w:val="19"/>
                <w:szCs w:val="19"/>
              </w:rPr>
              <w:t>Read every one.</w:t>
            </w:r>
          </w:p>
        </w:tc>
      </w:tr>
      <w:tr w:rsidR="00D059D5" w14:paraId="47F4ECB6" w14:textId="77777777">
        <w:tblPrEx>
          <w:tblCellMar>
            <w:top w:w="0" w:type="dxa"/>
            <w:bottom w:w="0" w:type="dxa"/>
          </w:tblCellMar>
        </w:tblPrEx>
        <w:tc>
          <w:tcPr>
            <w:tcW w:w="1800" w:type="dxa"/>
            <w:tcBorders>
              <w:top w:val="single" w:sz="4" w:space="0" w:color="D0D5D2"/>
              <w:left w:val="single" w:sz="4" w:space="0" w:color="D0D5D2"/>
              <w:bottom w:val="single" w:sz="4" w:space="0" w:color="D0D5D2"/>
              <w:right w:val="single" w:sz="4" w:space="0" w:color="D0D5D2"/>
            </w:tcBorders>
            <w:shd w:val="clear" w:color="auto" w:fill="F6EBCC"/>
            <w:tcMar>
              <w:top w:w="80" w:type="dxa"/>
              <w:left w:w="120" w:type="dxa"/>
              <w:bottom w:w="80" w:type="dxa"/>
              <w:right w:w="120" w:type="dxa"/>
            </w:tcMar>
          </w:tcPr>
          <w:p w14:paraId="188C618D" w14:textId="77777777" w:rsidR="00D059D5" w:rsidRDefault="009638C8">
            <w:r>
              <w:rPr>
                <w:sz w:val="19"/>
                <w:szCs w:val="19"/>
              </w:rPr>
              <w:t>review</w:t>
            </w:r>
          </w:p>
        </w:tc>
        <w:tc>
          <w:tcPr>
            <w:tcW w:w="75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5C872720" w14:textId="77777777" w:rsidR="00D059D5" w:rsidRDefault="009638C8">
            <w:r>
              <w:rPr>
                <w:sz w:val="19"/>
                <w:szCs w:val="19"/>
              </w:rPr>
              <w:t>Read and decide.</w:t>
            </w:r>
          </w:p>
        </w:tc>
      </w:tr>
      <w:tr w:rsidR="00D059D5" w14:paraId="4249625E" w14:textId="77777777">
        <w:tblPrEx>
          <w:tblCellMar>
            <w:top w:w="0" w:type="dxa"/>
            <w:bottom w:w="0" w:type="dxa"/>
          </w:tblCellMar>
        </w:tblPrEx>
        <w:tc>
          <w:tcPr>
            <w:tcW w:w="1800" w:type="dxa"/>
            <w:tcBorders>
              <w:top w:val="single" w:sz="4" w:space="0" w:color="D0D5D2"/>
              <w:left w:val="single" w:sz="4" w:space="0" w:color="D0D5D2"/>
              <w:bottom w:val="single" w:sz="4" w:space="0" w:color="D0D5D2"/>
              <w:right w:val="single" w:sz="4" w:space="0" w:color="D0D5D2"/>
            </w:tcBorders>
            <w:shd w:val="clear" w:color="auto" w:fill="EEEEEA"/>
            <w:tcMar>
              <w:top w:w="80" w:type="dxa"/>
              <w:left w:w="120" w:type="dxa"/>
              <w:bottom w:w="80" w:type="dxa"/>
              <w:right w:w="120" w:type="dxa"/>
            </w:tcMar>
          </w:tcPr>
          <w:p w14:paraId="1A29E626" w14:textId="77777777" w:rsidR="00D059D5" w:rsidRDefault="009638C8">
            <w:r>
              <w:rPr>
                <w:sz w:val="19"/>
                <w:szCs w:val="19"/>
              </w:rPr>
              <w:t>cosmetic</w:t>
            </w:r>
          </w:p>
        </w:tc>
        <w:tc>
          <w:tcPr>
            <w:tcW w:w="75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546F0616" w14:textId="77777777" w:rsidR="00D059D5" w:rsidRDefault="009638C8">
            <w:r>
              <w:rPr>
                <w:sz w:val="19"/>
                <w:szCs w:val="19"/>
              </w:rPr>
              <w:t>Hidden by default; skim if you have time.</w:t>
            </w:r>
          </w:p>
        </w:tc>
      </w:tr>
    </w:tbl>
    <w:p w14:paraId="144F8AF7" w14:textId="77777777" w:rsidR="00D059D5" w:rsidRDefault="00D059D5">
      <w:pPr>
        <w:spacing w:after="120"/>
      </w:pPr>
    </w:p>
    <w:p w14:paraId="4A92DEE7" w14:textId="77777777" w:rsidR="00D059D5" w:rsidRDefault="009638C8">
      <w:pPr>
        <w:pStyle w:val="Heading2"/>
      </w:pPr>
      <w:bookmarkStart w:id="31" w:name="_Toc241000182"/>
      <w:r>
        <w:t>Report controls at a glance</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059D5" w14:paraId="0213B120" w14:textId="77777777">
        <w:tblPrEx>
          <w:tblCellMar>
            <w:top w:w="0" w:type="dxa"/>
            <w:bottom w:w="0" w:type="dxa"/>
          </w:tblCellMar>
        </w:tblPrEx>
        <w:trPr>
          <w:tblHeader/>
        </w:trPr>
        <w:tc>
          <w:tcPr>
            <w:tcW w:w="300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7F7E0E18" w14:textId="77777777" w:rsidR="00D059D5" w:rsidRDefault="009638C8">
            <w:r>
              <w:rPr>
                <w:b/>
                <w:bCs/>
                <w:color w:val="FFFFFF"/>
                <w:sz w:val="19"/>
                <w:szCs w:val="19"/>
              </w:rPr>
              <w:t>Control</w:t>
            </w:r>
          </w:p>
        </w:tc>
        <w:tc>
          <w:tcPr>
            <w:tcW w:w="636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21EFA82E" w14:textId="77777777" w:rsidR="00D059D5" w:rsidRDefault="009638C8">
            <w:r>
              <w:rPr>
                <w:b/>
                <w:bCs/>
                <w:color w:val="FFFFFF"/>
                <w:sz w:val="19"/>
                <w:szCs w:val="19"/>
              </w:rPr>
              <w:t>What it does</w:t>
            </w:r>
          </w:p>
        </w:tc>
      </w:tr>
      <w:tr w:rsidR="00D059D5" w14:paraId="66A3C15D" w14:textId="77777777">
        <w:tblPrEx>
          <w:tblCellMar>
            <w:top w:w="0" w:type="dxa"/>
            <w:bottom w:w="0" w:type="dxa"/>
          </w:tblCellMar>
        </w:tblPrEx>
        <w:tc>
          <w:tcPr>
            <w:tcW w:w="3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87EC5E2" w14:textId="77777777" w:rsidR="00D059D5" w:rsidRDefault="009638C8">
            <w:r>
              <w:rPr>
                <w:sz w:val="19"/>
                <w:szCs w:val="19"/>
              </w:rPr>
              <w:t>changes / sheets / pairing</w:t>
            </w:r>
          </w:p>
        </w:tc>
        <w:tc>
          <w:tcPr>
            <w:tcW w:w="63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27A3DDB" w14:textId="77777777" w:rsidR="00D059D5" w:rsidRDefault="009638C8">
            <w:r>
              <w:rPr>
                <w:sz w:val="19"/>
                <w:szCs w:val="19"/>
              </w:rPr>
              <w:t>Switch between the three views.</w:t>
            </w:r>
          </w:p>
        </w:tc>
      </w:tr>
      <w:tr w:rsidR="00D059D5" w14:paraId="67AA7E16" w14:textId="77777777">
        <w:tblPrEx>
          <w:tblCellMar>
            <w:top w:w="0" w:type="dxa"/>
            <w:bottom w:w="0" w:type="dxa"/>
          </w:tblCellMar>
        </w:tblPrEx>
        <w:tc>
          <w:tcPr>
            <w:tcW w:w="3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333DFF94" w14:textId="77777777" w:rsidR="00D059D5" w:rsidRDefault="009638C8">
            <w:r>
              <w:rPr>
                <w:sz w:val="19"/>
                <w:szCs w:val="19"/>
              </w:rPr>
              <w:t>Search box</w:t>
            </w:r>
          </w:p>
        </w:tc>
        <w:tc>
          <w:tcPr>
            <w:tcW w:w="63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6C828EBB" w14:textId="77777777" w:rsidR="00D059D5" w:rsidRDefault="009638C8">
            <w:r>
              <w:rPr>
                <w:sz w:val="19"/>
                <w:szCs w:val="19"/>
              </w:rPr>
              <w:t>Find by code, description or condition text.</w:t>
            </w:r>
          </w:p>
        </w:tc>
      </w:tr>
      <w:tr w:rsidR="00D059D5" w14:paraId="2D59D2C2" w14:textId="77777777">
        <w:tblPrEx>
          <w:tblCellMar>
            <w:top w:w="0" w:type="dxa"/>
            <w:bottom w:w="0" w:type="dxa"/>
          </w:tblCellMar>
        </w:tblPrEx>
        <w:tc>
          <w:tcPr>
            <w:tcW w:w="3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12B41066" w14:textId="77777777" w:rsidR="00D059D5" w:rsidRDefault="009638C8">
            <w:r>
              <w:rPr>
                <w:sz w:val="19"/>
                <w:szCs w:val="19"/>
              </w:rPr>
              <w:t>Sheet, trim, kind drop-downs</w:t>
            </w:r>
          </w:p>
        </w:tc>
        <w:tc>
          <w:tcPr>
            <w:tcW w:w="63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20E5DCF1" w14:textId="77777777" w:rsidR="00D059D5" w:rsidRDefault="009638C8">
            <w:r>
              <w:rPr>
                <w:sz w:val="19"/>
                <w:szCs w:val="19"/>
              </w:rPr>
              <w:t>Narrow the list.</w:t>
            </w:r>
          </w:p>
        </w:tc>
      </w:tr>
      <w:tr w:rsidR="00D059D5" w14:paraId="31D33F8A" w14:textId="77777777">
        <w:tblPrEx>
          <w:tblCellMar>
            <w:top w:w="0" w:type="dxa"/>
            <w:bottom w:w="0" w:type="dxa"/>
          </w:tblCellMar>
        </w:tblPrEx>
        <w:tc>
          <w:tcPr>
            <w:tcW w:w="3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69F721B5" w14:textId="77777777" w:rsidR="00D059D5" w:rsidRDefault="009638C8">
            <w:r>
              <w:rPr>
                <w:sz w:val="19"/>
                <w:szCs w:val="19"/>
              </w:rPr>
              <w:t>Band buttons</w:t>
            </w:r>
          </w:p>
        </w:tc>
        <w:tc>
          <w:tcPr>
            <w:tcW w:w="63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8D516A9" w14:textId="77777777" w:rsidR="00D059D5" w:rsidRDefault="009638C8">
            <w:r>
              <w:rPr>
                <w:sz w:val="19"/>
                <w:szCs w:val="19"/>
              </w:rPr>
              <w:t>Show or hide material, review, cosmetic.</w:t>
            </w:r>
          </w:p>
        </w:tc>
      </w:tr>
      <w:tr w:rsidR="00D059D5" w14:paraId="3950DAB9" w14:textId="77777777">
        <w:tblPrEx>
          <w:tblCellMar>
            <w:top w:w="0" w:type="dxa"/>
            <w:bottom w:w="0" w:type="dxa"/>
          </w:tblCellMar>
        </w:tblPrEx>
        <w:tc>
          <w:tcPr>
            <w:tcW w:w="3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10396B6D" w14:textId="77777777" w:rsidR="00D059D5" w:rsidRDefault="009638C8">
            <w:r>
              <w:rPr>
                <w:sz w:val="19"/>
                <w:szCs w:val="19"/>
              </w:rPr>
              <w:t>clear</w:t>
            </w:r>
          </w:p>
        </w:tc>
        <w:tc>
          <w:tcPr>
            <w:tcW w:w="63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05DAE35B" w14:textId="77777777" w:rsidR="00D059D5" w:rsidRDefault="009638C8">
            <w:r>
              <w:rPr>
                <w:sz w:val="19"/>
                <w:szCs w:val="19"/>
              </w:rPr>
              <w:t>Remove all searches and filters.</w:t>
            </w:r>
          </w:p>
        </w:tc>
      </w:tr>
      <w:tr w:rsidR="00D059D5" w14:paraId="2DB66B0A" w14:textId="77777777">
        <w:tblPrEx>
          <w:tblCellMar>
            <w:top w:w="0" w:type="dxa"/>
            <w:bottom w:w="0" w:type="dxa"/>
          </w:tblCellMar>
        </w:tblPrEx>
        <w:tc>
          <w:tcPr>
            <w:tcW w:w="3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6DE3BBAD" w14:textId="77777777" w:rsidR="00D059D5" w:rsidRDefault="009638C8">
            <w:r>
              <w:rPr>
                <w:sz w:val="19"/>
                <w:szCs w:val="19"/>
              </w:rPr>
              <w:t>only changed (Sheets tab)</w:t>
            </w:r>
          </w:p>
        </w:tc>
        <w:tc>
          <w:tcPr>
            <w:tcW w:w="63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54A3DF32" w14:textId="77777777" w:rsidR="00D059D5" w:rsidRDefault="009638C8">
            <w:r>
              <w:rPr>
                <w:sz w:val="19"/>
                <w:szCs w:val="19"/>
              </w:rPr>
              <w:t>Hide unchanged rows.</w:t>
            </w:r>
          </w:p>
        </w:tc>
      </w:tr>
      <w:tr w:rsidR="00D059D5" w14:paraId="0173D604" w14:textId="77777777">
        <w:tblPrEx>
          <w:tblCellMar>
            <w:top w:w="0" w:type="dxa"/>
            <w:bottom w:w="0" w:type="dxa"/>
          </w:tblCellMar>
        </w:tblPrEx>
        <w:tc>
          <w:tcPr>
            <w:tcW w:w="3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A352B5C" w14:textId="77777777" w:rsidR="00D059D5" w:rsidRDefault="009638C8">
            <w:r>
              <w:rPr>
                <w:sz w:val="19"/>
                <w:szCs w:val="19"/>
              </w:rPr>
              <w:t>CHANGE (Sheets tab)</w:t>
            </w:r>
          </w:p>
        </w:tc>
        <w:tc>
          <w:tcPr>
            <w:tcW w:w="63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74CD4242" w14:textId="77777777" w:rsidR="00D059D5" w:rsidRDefault="009638C8">
            <w:r>
              <w:rPr>
                <w:sz w:val="19"/>
                <w:szCs w:val="19"/>
              </w:rPr>
              <w:t>Jump to that row’s change card.</w:t>
            </w:r>
          </w:p>
        </w:tc>
      </w:tr>
      <w:tr w:rsidR="00D059D5" w14:paraId="1FFD3BA5" w14:textId="77777777">
        <w:tblPrEx>
          <w:tblCellMar>
            <w:top w:w="0" w:type="dxa"/>
            <w:bottom w:w="0" w:type="dxa"/>
          </w:tblCellMar>
        </w:tblPrEx>
        <w:tc>
          <w:tcPr>
            <w:tcW w:w="3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53E60AA1" w14:textId="77777777" w:rsidR="00D059D5" w:rsidRDefault="009638C8">
            <w:r>
              <w:rPr>
                <w:sz w:val="19"/>
                <w:szCs w:val="19"/>
              </w:rPr>
              <w:t>ordering accuracy / content ops</w:t>
            </w:r>
          </w:p>
        </w:tc>
        <w:tc>
          <w:tcPr>
            <w:tcW w:w="63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3B329EA7" w14:textId="77777777" w:rsidR="00D059D5" w:rsidRDefault="009638C8">
            <w:r>
              <w:rPr>
                <w:sz w:val="19"/>
                <w:szCs w:val="19"/>
              </w:rPr>
              <w:t>Change the point of view used to rank. Default: ordering accuracy.</w:t>
            </w:r>
          </w:p>
        </w:tc>
      </w:tr>
      <w:tr w:rsidR="00D059D5" w14:paraId="2C21BEBD" w14:textId="77777777">
        <w:tblPrEx>
          <w:tblCellMar>
            <w:top w:w="0" w:type="dxa"/>
            <w:bottom w:w="0" w:type="dxa"/>
          </w:tblCellMar>
        </w:tblPrEx>
        <w:tc>
          <w:tcPr>
            <w:tcW w:w="3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50E5EDA6" w14:textId="77777777" w:rsidR="00D059D5" w:rsidRDefault="009638C8">
            <w:r>
              <w:rPr>
                <w:sz w:val="19"/>
                <w:szCs w:val="19"/>
              </w:rPr>
              <w:t>theme</w:t>
            </w:r>
          </w:p>
        </w:tc>
        <w:tc>
          <w:tcPr>
            <w:tcW w:w="63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1FDAE8CD" w14:textId="77777777" w:rsidR="00D059D5" w:rsidRDefault="009638C8">
            <w:r>
              <w:rPr>
                <w:sz w:val="19"/>
                <w:szCs w:val="19"/>
              </w:rPr>
              <w:t>Light or dark colors.</w:t>
            </w:r>
          </w:p>
        </w:tc>
      </w:tr>
    </w:tbl>
    <w:p w14:paraId="259F3054" w14:textId="77777777" w:rsidR="00D059D5" w:rsidRDefault="00D059D5">
      <w:pPr>
        <w:spacing w:after="120"/>
      </w:pPr>
    </w:p>
    <w:p w14:paraId="670DCDEC" w14:textId="77777777" w:rsidR="00D059D5" w:rsidRDefault="009638C8">
      <w:pPr>
        <w:pStyle w:val="Heading2"/>
      </w:pPr>
      <w:bookmarkStart w:id="32" w:name="_Toc241000183"/>
      <w:r>
        <w:t>Reading a trim line</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059D5" w14:paraId="3465A37F" w14:textId="77777777">
        <w:tblPrEx>
          <w:tblCellMar>
            <w:top w:w="0" w:type="dxa"/>
            <w:bottom w:w="0" w:type="dxa"/>
          </w:tblCellMar>
        </w:tblPrEx>
        <w:trPr>
          <w:tblHeader/>
        </w:trPr>
        <w:tc>
          <w:tcPr>
            <w:tcW w:w="300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17A1B48C" w14:textId="77777777" w:rsidR="00D059D5" w:rsidRDefault="009638C8">
            <w:r>
              <w:rPr>
                <w:b/>
                <w:bCs/>
                <w:color w:val="FFFFFF"/>
                <w:sz w:val="19"/>
                <w:szCs w:val="19"/>
              </w:rPr>
              <w:t>You see</w:t>
            </w:r>
          </w:p>
        </w:tc>
        <w:tc>
          <w:tcPr>
            <w:tcW w:w="6360" w:type="dxa"/>
            <w:tcBorders>
              <w:top w:val="single" w:sz="4" w:space="0" w:color="D0D5D2"/>
              <w:left w:val="single" w:sz="4" w:space="0" w:color="D0D5D2"/>
              <w:bottom w:val="single" w:sz="4" w:space="0" w:color="D0D5D2"/>
              <w:right w:val="single" w:sz="4" w:space="0" w:color="D0D5D2"/>
            </w:tcBorders>
            <w:shd w:val="clear" w:color="auto" w:fill="2F6B4F"/>
            <w:tcMar>
              <w:top w:w="80" w:type="dxa"/>
              <w:left w:w="120" w:type="dxa"/>
              <w:bottom w:w="80" w:type="dxa"/>
              <w:right w:w="120" w:type="dxa"/>
            </w:tcMar>
          </w:tcPr>
          <w:p w14:paraId="31982239" w14:textId="77777777" w:rsidR="00D059D5" w:rsidRDefault="009638C8">
            <w:r>
              <w:rPr>
                <w:b/>
                <w:bCs/>
                <w:color w:val="FFFFFF"/>
                <w:sz w:val="19"/>
                <w:szCs w:val="19"/>
              </w:rPr>
              <w:t>It means</w:t>
            </w:r>
          </w:p>
        </w:tc>
      </w:tr>
      <w:tr w:rsidR="00D059D5" w14:paraId="4FCE3B23" w14:textId="77777777">
        <w:tblPrEx>
          <w:tblCellMar>
            <w:top w:w="0" w:type="dxa"/>
            <w:bottom w:w="0" w:type="dxa"/>
          </w:tblCellMar>
        </w:tblPrEx>
        <w:tc>
          <w:tcPr>
            <w:tcW w:w="3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3A3E2138" w14:textId="77777777" w:rsidR="00D059D5" w:rsidRDefault="009638C8">
            <w:r>
              <w:rPr>
                <w:sz w:val="19"/>
                <w:szCs w:val="19"/>
              </w:rPr>
              <w:t>S → --</w:t>
            </w:r>
          </w:p>
        </w:tc>
        <w:tc>
          <w:tcPr>
            <w:tcW w:w="63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7C8D3243" w14:textId="77777777" w:rsidR="00D059D5" w:rsidRDefault="009638C8">
            <w:r>
              <w:rPr>
                <w:sz w:val="19"/>
                <w:szCs w:val="19"/>
              </w:rPr>
              <w:t>Was standard, now not available.</w:t>
            </w:r>
          </w:p>
        </w:tc>
      </w:tr>
      <w:tr w:rsidR="00D059D5" w14:paraId="6153D60C" w14:textId="77777777">
        <w:tblPrEx>
          <w:tblCellMar>
            <w:top w:w="0" w:type="dxa"/>
            <w:bottom w:w="0" w:type="dxa"/>
          </w:tblCellMar>
        </w:tblPrEx>
        <w:tc>
          <w:tcPr>
            <w:tcW w:w="3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35BF7EDD" w14:textId="77777777" w:rsidR="00D059D5" w:rsidRDefault="009638C8">
            <w:r>
              <w:rPr>
                <w:sz w:val="19"/>
                <w:szCs w:val="19"/>
              </w:rPr>
              <w:t>-- → A/D</w:t>
            </w:r>
          </w:p>
        </w:tc>
        <w:tc>
          <w:tcPr>
            <w:tcW w:w="63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0E72B343" w14:textId="77777777" w:rsidR="00D059D5" w:rsidRDefault="009638C8">
            <w:r>
              <w:rPr>
                <w:sz w:val="19"/>
                <w:szCs w:val="19"/>
              </w:rPr>
              <w:t>Was not available, now available dealer-installed.</w:t>
            </w:r>
          </w:p>
        </w:tc>
      </w:tr>
      <w:tr w:rsidR="00D059D5" w14:paraId="29666A52" w14:textId="77777777">
        <w:tblPrEx>
          <w:tblCellMar>
            <w:top w:w="0" w:type="dxa"/>
            <w:bottom w:w="0" w:type="dxa"/>
          </w:tblCellMar>
        </w:tblPrEx>
        <w:tc>
          <w:tcPr>
            <w:tcW w:w="3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684779DA" w14:textId="77777777" w:rsidR="00D059D5" w:rsidRDefault="009638C8">
            <w:r>
              <w:rPr>
                <w:sz w:val="19"/>
                <w:szCs w:val="19"/>
              </w:rPr>
              <w:t>A/D → A/D  CONSTRAINT ONLY</w:t>
            </w:r>
          </w:p>
        </w:tc>
        <w:tc>
          <w:tcPr>
            <w:tcW w:w="63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191A84D4" w14:textId="77777777" w:rsidR="00D059D5" w:rsidRDefault="009638C8">
            <w:r>
              <w:rPr>
                <w:sz w:val="19"/>
                <w:szCs w:val="19"/>
              </w:rPr>
              <w:t>Same availability; only the conditions changed.</w:t>
            </w:r>
          </w:p>
        </w:tc>
      </w:tr>
      <w:tr w:rsidR="00D059D5" w14:paraId="1E24B42F" w14:textId="77777777">
        <w:tblPrEx>
          <w:tblCellMar>
            <w:top w:w="0" w:type="dxa"/>
            <w:bottom w:w="0" w:type="dxa"/>
          </w:tblCellMar>
        </w:tblPrEx>
        <w:tc>
          <w:tcPr>
            <w:tcW w:w="3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59099332" w14:textId="77777777" w:rsidR="00D059D5" w:rsidRDefault="009638C8">
            <w:r>
              <w:rPr>
                <w:sz w:val="19"/>
                <w:szCs w:val="19"/>
              </w:rPr>
              <w:t>+ Requires …</w:t>
            </w:r>
          </w:p>
        </w:tc>
        <w:tc>
          <w:tcPr>
            <w:tcW w:w="63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5F60C2F9" w14:textId="77777777" w:rsidR="00D059D5" w:rsidRDefault="009638C8">
            <w:r>
              <w:rPr>
                <w:sz w:val="19"/>
                <w:szCs w:val="19"/>
              </w:rPr>
              <w:t>Condition added this year.</w:t>
            </w:r>
          </w:p>
        </w:tc>
      </w:tr>
      <w:tr w:rsidR="00D059D5" w14:paraId="43163C13" w14:textId="77777777">
        <w:tblPrEx>
          <w:tblCellMar>
            <w:top w:w="0" w:type="dxa"/>
            <w:bottom w:w="0" w:type="dxa"/>
          </w:tblCellMar>
        </w:tblPrEx>
        <w:tc>
          <w:tcPr>
            <w:tcW w:w="3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01212DDE" w14:textId="77777777" w:rsidR="00D059D5" w:rsidRDefault="009638C8">
            <w:r>
              <w:rPr>
                <w:sz w:val="19"/>
                <w:szCs w:val="19"/>
              </w:rPr>
              <w:t>−</w:t>
            </w:r>
            <w:r>
              <w:rPr>
                <w:sz w:val="19"/>
                <w:szCs w:val="19"/>
              </w:rPr>
              <w:t xml:space="preserve"> Requires …</w:t>
            </w:r>
          </w:p>
        </w:tc>
        <w:tc>
          <w:tcPr>
            <w:tcW w:w="63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70E9595D" w14:textId="77777777" w:rsidR="00D059D5" w:rsidRDefault="009638C8">
            <w:r>
              <w:rPr>
                <w:sz w:val="19"/>
                <w:szCs w:val="19"/>
              </w:rPr>
              <w:t>Condition dropped this year.</w:t>
            </w:r>
          </w:p>
        </w:tc>
      </w:tr>
      <w:tr w:rsidR="00D059D5" w14:paraId="11EBA794" w14:textId="77777777">
        <w:tblPrEx>
          <w:tblCellMar>
            <w:top w:w="0" w:type="dxa"/>
            <w:bottom w:w="0" w:type="dxa"/>
          </w:tblCellMar>
        </w:tblPrEx>
        <w:tc>
          <w:tcPr>
            <w:tcW w:w="300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470B6A83" w14:textId="77777777" w:rsidR="00D059D5" w:rsidRDefault="009638C8">
            <w:r>
              <w:rPr>
                <w:sz w:val="19"/>
                <w:szCs w:val="19"/>
              </w:rPr>
              <w:t>grey line, UNCHANGED</w:t>
            </w:r>
          </w:p>
        </w:tc>
        <w:tc>
          <w:tcPr>
            <w:tcW w:w="6360" w:type="dxa"/>
            <w:tcBorders>
              <w:top w:val="single" w:sz="4" w:space="0" w:color="D0D5D2"/>
              <w:left w:val="single" w:sz="4" w:space="0" w:color="D0D5D2"/>
              <w:bottom w:val="single" w:sz="4" w:space="0" w:color="D0D5D2"/>
              <w:right w:val="single" w:sz="4" w:space="0" w:color="D0D5D2"/>
            </w:tcBorders>
            <w:tcMar>
              <w:top w:w="80" w:type="dxa"/>
              <w:left w:w="120" w:type="dxa"/>
              <w:bottom w:w="80" w:type="dxa"/>
              <w:right w:w="120" w:type="dxa"/>
            </w:tcMar>
          </w:tcPr>
          <w:p w14:paraId="1C01F39E" w14:textId="77777777" w:rsidR="00D059D5" w:rsidRDefault="009638C8">
            <w:r>
              <w:rPr>
                <w:sz w:val="19"/>
                <w:szCs w:val="19"/>
              </w:rPr>
              <w:t>Nothing changed for this trim.</w:t>
            </w:r>
          </w:p>
        </w:tc>
      </w:tr>
    </w:tbl>
    <w:p w14:paraId="18888E91" w14:textId="77777777" w:rsidR="009638C8" w:rsidRDefault="009638C8"/>
    <w:sectPr w:rsidR="009638C8">
      <w:headerReference w:type="default" r:id="rId15"/>
      <w:footerReference w:type="default" r:id="rId16"/>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0CFBA" w14:textId="77777777" w:rsidR="009638C8" w:rsidRDefault="009638C8">
      <w:r>
        <w:separator/>
      </w:r>
    </w:p>
  </w:endnote>
  <w:endnote w:type="continuationSeparator" w:id="0">
    <w:p w14:paraId="698DBBBC" w14:textId="77777777" w:rsidR="009638C8" w:rsidRDefault="009638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19103" w14:textId="77777777" w:rsidR="00D059D5" w:rsidRDefault="009638C8">
    <w:pPr>
      <w:jc w:val="center"/>
    </w:pPr>
    <w:r>
      <w:rPr>
        <w:color w:val="5A6270"/>
        <w:sz w:val="16"/>
        <w:szCs w:val="16"/>
      </w:rPr>
      <w:t xml:space="preserve">Page </w:t>
    </w:r>
    <w:r>
      <w:rPr>
        <w:color w:val="5A6270"/>
        <w:sz w:val="16"/>
        <w:szCs w:val="16"/>
      </w:rPr>
      <w:fldChar w:fldCharType="begin"/>
    </w:r>
    <w:r>
      <w:rPr>
        <w:color w:val="5A6270"/>
        <w:sz w:val="16"/>
        <w:szCs w:val="16"/>
      </w:rPr>
      <w:instrText>PAGE</w:instrText>
    </w:r>
    <w:r>
      <w:rPr>
        <w:color w:val="5A6270"/>
        <w:sz w:val="16"/>
        <w:szCs w:val="16"/>
      </w:rPr>
      <w:fldChar w:fldCharType="separate"/>
    </w:r>
    <w:r w:rsidR="0002136D">
      <w:rPr>
        <w:noProof/>
        <w:color w:val="5A6270"/>
        <w:sz w:val="16"/>
        <w:szCs w:val="16"/>
      </w:rPr>
      <w:t>2</w:t>
    </w:r>
    <w:r>
      <w:rPr>
        <w:color w:val="5A62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0010C" w14:textId="77777777" w:rsidR="009638C8" w:rsidRDefault="009638C8">
      <w:r>
        <w:separator/>
      </w:r>
    </w:p>
  </w:footnote>
  <w:footnote w:type="continuationSeparator" w:id="0">
    <w:p w14:paraId="3CEBEB59" w14:textId="77777777" w:rsidR="009638C8" w:rsidRDefault="009638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2E587" w14:textId="77777777" w:rsidR="00D059D5" w:rsidRDefault="009638C8">
    <w:pPr>
      <w:jc w:val="right"/>
    </w:pPr>
    <w:r>
      <w:rPr>
        <w:color w:val="5A6270"/>
        <w:sz w:val="16"/>
        <w:szCs w:val="16"/>
      </w:rPr>
      <w:t>Order Guide Compare · Beginner’s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72266"/>
    <w:multiLevelType w:val="hybridMultilevel"/>
    <w:tmpl w:val="AAC24568"/>
    <w:lvl w:ilvl="0" w:tplc="07CC6884">
      <w:start w:val="1"/>
      <w:numFmt w:val="decimal"/>
      <w:lvlText w:val="%1."/>
      <w:lvlJc w:val="left"/>
      <w:pPr>
        <w:ind w:left="540" w:hanging="360"/>
      </w:pPr>
    </w:lvl>
    <w:lvl w:ilvl="1" w:tplc="FEEA0D30">
      <w:numFmt w:val="decimal"/>
      <w:lvlText w:val=""/>
      <w:lvlJc w:val="left"/>
    </w:lvl>
    <w:lvl w:ilvl="2" w:tplc="2EF23F18">
      <w:numFmt w:val="decimal"/>
      <w:lvlText w:val=""/>
      <w:lvlJc w:val="left"/>
    </w:lvl>
    <w:lvl w:ilvl="3" w:tplc="DB1C4E94">
      <w:numFmt w:val="decimal"/>
      <w:lvlText w:val=""/>
      <w:lvlJc w:val="left"/>
    </w:lvl>
    <w:lvl w:ilvl="4" w:tplc="E144787C">
      <w:numFmt w:val="decimal"/>
      <w:lvlText w:val=""/>
      <w:lvlJc w:val="left"/>
    </w:lvl>
    <w:lvl w:ilvl="5" w:tplc="B0E6E4B4">
      <w:numFmt w:val="decimal"/>
      <w:lvlText w:val=""/>
      <w:lvlJc w:val="left"/>
    </w:lvl>
    <w:lvl w:ilvl="6" w:tplc="493E297A">
      <w:numFmt w:val="decimal"/>
      <w:lvlText w:val=""/>
      <w:lvlJc w:val="left"/>
    </w:lvl>
    <w:lvl w:ilvl="7" w:tplc="A6323D32">
      <w:numFmt w:val="decimal"/>
      <w:lvlText w:val=""/>
      <w:lvlJc w:val="left"/>
    </w:lvl>
    <w:lvl w:ilvl="8" w:tplc="3022E9DE">
      <w:numFmt w:val="decimal"/>
      <w:lvlText w:val=""/>
      <w:lvlJc w:val="left"/>
    </w:lvl>
  </w:abstractNum>
  <w:abstractNum w:abstractNumId="1" w15:restartNumberingAfterBreak="0">
    <w:nsid w:val="2B853CCF"/>
    <w:multiLevelType w:val="hybridMultilevel"/>
    <w:tmpl w:val="48C88322"/>
    <w:lvl w:ilvl="0" w:tplc="4DC626CE">
      <w:start w:val="1"/>
      <w:numFmt w:val="bullet"/>
      <w:lvlText w:val="•"/>
      <w:lvlJc w:val="left"/>
      <w:pPr>
        <w:ind w:left="540" w:hanging="300"/>
      </w:pPr>
    </w:lvl>
    <w:lvl w:ilvl="1" w:tplc="F1BAED94">
      <w:start w:val="1"/>
      <w:numFmt w:val="bullet"/>
      <w:lvlText w:val="–"/>
      <w:lvlJc w:val="left"/>
      <w:pPr>
        <w:ind w:left="1000" w:hanging="300"/>
      </w:pPr>
    </w:lvl>
    <w:lvl w:ilvl="2" w:tplc="0C3816AA">
      <w:numFmt w:val="decimal"/>
      <w:lvlText w:val=""/>
      <w:lvlJc w:val="left"/>
    </w:lvl>
    <w:lvl w:ilvl="3" w:tplc="DBE8DBA4">
      <w:numFmt w:val="decimal"/>
      <w:lvlText w:val=""/>
      <w:lvlJc w:val="left"/>
    </w:lvl>
    <w:lvl w:ilvl="4" w:tplc="9B7ECEDA">
      <w:numFmt w:val="decimal"/>
      <w:lvlText w:val=""/>
      <w:lvlJc w:val="left"/>
    </w:lvl>
    <w:lvl w:ilvl="5" w:tplc="1BF6FB86">
      <w:numFmt w:val="decimal"/>
      <w:lvlText w:val=""/>
      <w:lvlJc w:val="left"/>
    </w:lvl>
    <w:lvl w:ilvl="6" w:tplc="EAE4ED1E">
      <w:numFmt w:val="decimal"/>
      <w:lvlText w:val=""/>
      <w:lvlJc w:val="left"/>
    </w:lvl>
    <w:lvl w:ilvl="7" w:tplc="27BA7590">
      <w:numFmt w:val="decimal"/>
      <w:lvlText w:val=""/>
      <w:lvlJc w:val="left"/>
    </w:lvl>
    <w:lvl w:ilvl="8" w:tplc="B44AEBB0">
      <w:numFmt w:val="decimal"/>
      <w:lvlText w:val=""/>
      <w:lvlJc w:val="left"/>
    </w:lvl>
  </w:abstractNum>
  <w:abstractNum w:abstractNumId="2" w15:restartNumberingAfterBreak="0">
    <w:nsid w:val="3F957E55"/>
    <w:multiLevelType w:val="hybridMultilevel"/>
    <w:tmpl w:val="C5387FA8"/>
    <w:lvl w:ilvl="0" w:tplc="F118DE78">
      <w:start w:val="1"/>
      <w:numFmt w:val="decimal"/>
      <w:lvlText w:val="%1."/>
      <w:lvlJc w:val="left"/>
      <w:pPr>
        <w:ind w:left="540" w:hanging="360"/>
      </w:pPr>
    </w:lvl>
    <w:lvl w:ilvl="1" w:tplc="59E04BA8">
      <w:numFmt w:val="decimal"/>
      <w:lvlText w:val=""/>
      <w:lvlJc w:val="left"/>
    </w:lvl>
    <w:lvl w:ilvl="2" w:tplc="CBB2F960">
      <w:numFmt w:val="decimal"/>
      <w:lvlText w:val=""/>
      <w:lvlJc w:val="left"/>
    </w:lvl>
    <w:lvl w:ilvl="3" w:tplc="9212324C">
      <w:numFmt w:val="decimal"/>
      <w:lvlText w:val=""/>
      <w:lvlJc w:val="left"/>
    </w:lvl>
    <w:lvl w:ilvl="4" w:tplc="1E0E4248">
      <w:numFmt w:val="decimal"/>
      <w:lvlText w:val=""/>
      <w:lvlJc w:val="left"/>
    </w:lvl>
    <w:lvl w:ilvl="5" w:tplc="232E0588">
      <w:numFmt w:val="decimal"/>
      <w:lvlText w:val=""/>
      <w:lvlJc w:val="left"/>
    </w:lvl>
    <w:lvl w:ilvl="6" w:tplc="6D2EFA4A">
      <w:numFmt w:val="decimal"/>
      <w:lvlText w:val=""/>
      <w:lvlJc w:val="left"/>
    </w:lvl>
    <w:lvl w:ilvl="7" w:tplc="6C4056E4">
      <w:numFmt w:val="decimal"/>
      <w:lvlText w:val=""/>
      <w:lvlJc w:val="left"/>
    </w:lvl>
    <w:lvl w:ilvl="8" w:tplc="00C04192">
      <w:numFmt w:val="decimal"/>
      <w:lvlText w:val=""/>
      <w:lvlJc w:val="left"/>
    </w:lvl>
  </w:abstractNum>
  <w:abstractNum w:abstractNumId="3" w15:restartNumberingAfterBreak="0">
    <w:nsid w:val="603760FB"/>
    <w:multiLevelType w:val="hybridMultilevel"/>
    <w:tmpl w:val="98740D92"/>
    <w:lvl w:ilvl="0" w:tplc="F96896E6">
      <w:start w:val="1"/>
      <w:numFmt w:val="bullet"/>
      <w:lvlText w:val="●"/>
      <w:lvlJc w:val="left"/>
      <w:pPr>
        <w:ind w:left="720" w:hanging="360"/>
      </w:pPr>
    </w:lvl>
    <w:lvl w:ilvl="1" w:tplc="7FB48D1A">
      <w:start w:val="1"/>
      <w:numFmt w:val="bullet"/>
      <w:lvlText w:val="○"/>
      <w:lvlJc w:val="left"/>
      <w:pPr>
        <w:ind w:left="1440" w:hanging="360"/>
      </w:pPr>
    </w:lvl>
    <w:lvl w:ilvl="2" w:tplc="90E65ABC">
      <w:start w:val="1"/>
      <w:numFmt w:val="bullet"/>
      <w:lvlText w:val="■"/>
      <w:lvlJc w:val="left"/>
      <w:pPr>
        <w:ind w:left="2160" w:hanging="360"/>
      </w:pPr>
    </w:lvl>
    <w:lvl w:ilvl="3" w:tplc="4A7E4792">
      <w:start w:val="1"/>
      <w:numFmt w:val="bullet"/>
      <w:lvlText w:val="●"/>
      <w:lvlJc w:val="left"/>
      <w:pPr>
        <w:ind w:left="2880" w:hanging="360"/>
      </w:pPr>
    </w:lvl>
    <w:lvl w:ilvl="4" w:tplc="FAF2DE42">
      <w:start w:val="1"/>
      <w:numFmt w:val="bullet"/>
      <w:lvlText w:val="○"/>
      <w:lvlJc w:val="left"/>
      <w:pPr>
        <w:ind w:left="3600" w:hanging="360"/>
      </w:pPr>
    </w:lvl>
    <w:lvl w:ilvl="5" w:tplc="22E07698">
      <w:start w:val="1"/>
      <w:numFmt w:val="bullet"/>
      <w:lvlText w:val="■"/>
      <w:lvlJc w:val="left"/>
      <w:pPr>
        <w:ind w:left="4320" w:hanging="360"/>
      </w:pPr>
    </w:lvl>
    <w:lvl w:ilvl="6" w:tplc="3C1A1E88">
      <w:start w:val="1"/>
      <w:numFmt w:val="bullet"/>
      <w:lvlText w:val="●"/>
      <w:lvlJc w:val="left"/>
      <w:pPr>
        <w:ind w:left="5040" w:hanging="360"/>
      </w:pPr>
    </w:lvl>
    <w:lvl w:ilvl="7" w:tplc="99F6020C">
      <w:start w:val="1"/>
      <w:numFmt w:val="bullet"/>
      <w:lvlText w:val="●"/>
      <w:lvlJc w:val="left"/>
      <w:pPr>
        <w:ind w:left="5760" w:hanging="360"/>
      </w:pPr>
    </w:lvl>
    <w:lvl w:ilvl="8" w:tplc="01568D72">
      <w:start w:val="1"/>
      <w:numFmt w:val="bullet"/>
      <w:lvlText w:val="●"/>
      <w:lvlJc w:val="left"/>
      <w:pPr>
        <w:ind w:left="6480" w:hanging="360"/>
      </w:pPr>
    </w:lvl>
  </w:abstractNum>
  <w:num w:numId="1" w16cid:durableId="1265309970">
    <w:abstractNumId w:val="3"/>
    <w:lvlOverride w:ilvl="0">
      <w:startOverride w:val="1"/>
    </w:lvlOverride>
  </w:num>
  <w:num w:numId="2" w16cid:durableId="1352418943">
    <w:abstractNumId w:val="1"/>
    <w:lvlOverride w:ilvl="0">
      <w:startOverride w:val="1"/>
    </w:lvlOverride>
  </w:num>
  <w:num w:numId="3" w16cid:durableId="131025108">
    <w:abstractNumId w:val="2"/>
    <w:lvlOverride w:ilvl="0">
      <w:startOverride w:val="1"/>
    </w:lvlOverride>
  </w:num>
  <w:num w:numId="4" w16cid:durableId="10520775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9D5"/>
    <w:rsid w:val="0002136D"/>
    <w:rsid w:val="001924CD"/>
    <w:rsid w:val="009638C8"/>
    <w:rsid w:val="00D05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802D5"/>
  <w15:docId w15:val="{42EC9A73-A0DE-40E4-8A48-70D717440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328"/>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2F6B4F"/>
      </w:pBdr>
      <w:spacing w:after="240"/>
      <w:outlineLvl w:val="0"/>
    </w:pPr>
    <w:rPr>
      <w:b/>
      <w:bCs/>
      <w:sz w:val="36"/>
      <w:szCs w:val="36"/>
    </w:rPr>
  </w:style>
  <w:style w:type="paragraph" w:styleId="Heading2">
    <w:name w:val="heading 2"/>
    <w:uiPriority w:val="9"/>
    <w:unhideWhenUsed/>
    <w:qFormat/>
    <w:pPr>
      <w:keepNext/>
      <w:spacing w:before="320" w:after="120"/>
      <w:outlineLvl w:val="1"/>
    </w:pPr>
    <w:rPr>
      <w:b/>
      <w:bCs/>
      <w:color w:val="2F6B4F"/>
      <w:sz w:val="27"/>
      <w:szCs w:val="27"/>
    </w:rPr>
  </w:style>
  <w:style w:type="paragraph" w:styleId="Heading3">
    <w:name w:val="heading 3"/>
    <w:uiPriority w:val="9"/>
    <w:unhideWhenUsed/>
    <w:qFormat/>
    <w:pPr>
      <w:keepNext/>
      <w:spacing w:before="22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2136D"/>
    <w:pPr>
      <w:spacing w:after="100"/>
    </w:pPr>
  </w:style>
  <w:style w:type="paragraph" w:styleId="TOC2">
    <w:name w:val="toc 2"/>
    <w:basedOn w:val="Normal"/>
    <w:next w:val="Normal"/>
    <w:autoRedefine/>
    <w:uiPriority w:val="39"/>
    <w:unhideWhenUsed/>
    <w:rsid w:val="0002136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4208</Words>
  <Characters>23986</Characters>
  <Application>Microsoft Office Word</Application>
  <DocSecurity>0</DocSecurity>
  <Lines>199</Lines>
  <Paragraphs>56</Paragraphs>
  <ScaleCrop>false</ScaleCrop>
  <Company/>
  <LinksUpToDate>false</LinksUpToDate>
  <CharactersWithSpaces>28138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 Guide Compare — Beginner’s User Guide</dc:title>
  <dc:creator>jev-diff</dc:creator>
  <cp:lastModifiedBy>Nathan Wilton</cp:lastModifiedBy>
  <cp:revision>2</cp:revision>
  <dcterms:created xsi:type="dcterms:W3CDTF">2026-09-23T00:08:00Z</dcterms:created>
  <dcterms:modified xsi:type="dcterms:W3CDTF">2026-09-23T00:08:00Z</dcterms:modified>
</cp:coreProperties>
</file>