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P&amp;A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$870,065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$1,887,849 (dealership at 46%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P&amp;A Sales is currently at $870,065. Performance is 46%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39.77%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31.19% (dealership at 128%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Gross Margin % is currently at 39.77%. Performance is 128%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3. ABC P&amp;A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$706,805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$1,323,984 (dealership at 53%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Total Sales is currently at $706,805. Performance is 53%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33.45%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33.20% (dealership at 101%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Gross Margin % is currently at 33.45%. Performance is 101%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5. P&amp;A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$5,029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$6,838 (dealership at 74%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Net Sales PTUR is currently at $5,029. Performance is 74% of the national average, trailing the broader market.</w:t>
      </w:r>
    </w:p>
    <w:p>
      <w:pPr>
        <w:pStyle w:val="Heading2"/>
      </w:pPr>
      <w:r>
        <w:rPr>
          <w:b/>
          <w:bCs/>
        </w:rPr>
        <w:t xml:space="preserve">6. ABC P&amp;A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$8,516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$10,233 (dealership at 83%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Net Sales PNHMR is currently at $8,516. Performance is 83%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ABC P&amp;A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1.71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2.79 (dealership at 61%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Inventory Turns is currently at 1.71. Performance is 61%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8. ABC P&amp;A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50.91%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34.66% (dealership at 147%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Non-Moving Inventory % is currently at 50.91%. Performance is 147% of the national average, outperforming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2026-02-09T12:08:24.798Z</dcterms:created>
  <dcterms:modified xsi:type="dcterms:W3CDTF">2026-02-09T12:08:24.798Z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