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Detailed Overall Dealership Performance Analysis</w:t>
      </w:r>
    </w:p>
    <w:p>
      <w:pPr>
        <w:spacing w:after="120"/>
      </w:pPr>
      <w:r>
        <w:rPr>
          <w:b/>
          <w:bCs/>
        </w:rPr>
        <w:t xml:space="preserve">Dealership Name: </w:t>
      </w:r>
      <w:r>
        <w:t xml:space="preserve">07001TEST ABC-Moto</w:t>
      </w:r>
    </w:p>
    <w:p>
      <w:pPr>
        <w:spacing w:after="120"/>
      </w:pPr>
      <w:r>
        <w:rPr>
          <w:b/>
          <w:bCs/>
        </w:rPr>
        <w:t xml:space="preserve">Period: </w:t>
      </w:r>
      <w:r>
        <w:t xml:space="preserve">Sep-24 to Aug-25</w:t>
      </w:r>
    </w:p>
    <w:p>
      <w:pPr>
        <w:spacing w:after="400"/>
      </w:pPr>
      <w:r>
        <w:rPr>
          <w:b/>
          <w:bCs/>
        </w:rPr>
        <w:t xml:space="preserve">Report Date: </w:t>
      </w:r>
      <w:r>
        <w:t xml:space="preserve">February 2, 2026</w:t>
      </w:r>
    </w:p>
    <w:p>
      <w:pPr>
        <w:pStyle w:val="Heading1"/>
      </w:pPr>
      <w:r>
        <w:rPr>
          <w:b/>
          <w:bCs/>
        </w:rPr>
        <w:t xml:space="preserve">Executive Summary</w:t>
      </w:r>
    </w:p>
    <w:p>
      <w:pPr>
        <w:spacing w:after="200"/>
      </w:pPr>
      <w:r>
        <w:t xml:space="preserve">ABC-Moto demonstrates strong market positioning with $13.7M in net sales (137% of B-Class average) and exceptional market share of 28.98%, but faces critical profitability challenges with operating losses of $639K and net losses of $951K. Despite solid revenue generation and market performance, the dealership struggles with cost management and operational efficiency.</w:t>
      </w:r>
    </w:p>
    <w:p>
      <w:r>
        <w:br w:type="page"/>
      </w:r>
    </w:p>
    <w:p>
      <w:pPr>
        <w:pStyle w:val="Heading1"/>
      </w:pPr>
      <w:r>
        <w:rPr>
          <w:b/>
          <w:bCs/>
        </w:rPr>
        <w:t xml:space="preserve">Detailed Performance Analysis</w:t>
      </w:r>
    </w:p>
    <w:p>
      <w:pPr>
        <w:pStyle w:val="Heading2"/>
      </w:pPr>
      <w:r>
        <w:rPr>
          <w:b/>
          <w:bCs/>
        </w:rPr>
        <w:t xml:space="preserve">1. Overall Dealership Net Sales</w:t>
      </w:r>
    </w:p>
    <w:p>
      <w:pPr>
        <w:pStyle w:val="ListParagraph"/>
        <w:numPr>
          <w:ilvl w:val="0"/>
          <w:numId w:val="2"/>
        </w:numPr>
      </w:pPr>
      <w:r>
        <w:rPr>
          <w:b/>
          <w:bCs/>
        </w:rPr>
        <w:t xml:space="preserve">Current Value: </w:t>
      </w:r>
      <w:r>
        <w:t xml:space="preserve">$13,717,053</w:t>
      </w:r>
    </w:p>
    <w:p>
      <w:pPr>
        <w:pStyle w:val="ListParagraph"/>
        <w:numPr>
          <w:ilvl w:val="0"/>
          <w:numId w:val="2"/>
        </w:numPr>
      </w:pPr>
      <w:r>
        <w:rPr>
          <w:b/>
          <w:bCs/>
        </w:rPr>
        <w:t xml:space="preserve">Year-over-Year Change: </w:t>
      </w:r>
      <w:r>
        <w:t xml:space="preserve">+$388,048 (3%)</w:t>
      </w:r>
    </w:p>
    <w:p>
      <w:pPr>
        <w:pStyle w:val="ListParagraph"/>
        <w:numPr>
          <w:ilvl w:val="0"/>
          <w:numId w:val="2"/>
        </w:numPr>
      </w:pPr>
      <w:r>
        <w:rPr>
          <w:b/>
          <w:bCs/>
        </w:rPr>
        <w:t xml:space="preserve">B-Class Average: </w:t>
      </w:r>
      <w:r>
        <w:t xml:space="preserve">$10,038,660 (dealership at 137% of class)</w:t>
      </w:r>
    </w:p>
    <w:p>
      <w:pPr>
        <w:pStyle w:val="ListParagraph"/>
        <w:numPr>
          <w:ilvl w:val="0"/>
          <w:numId w:val="2"/>
        </w:numPr>
      </w:pPr>
      <w:r>
        <w:rPr>
          <w:b/>
          <w:bCs/>
        </w:rPr>
        <w:t xml:space="preserve">National Average: </w:t>
      </w:r>
      <w:r>
        <w:t xml:space="preserve">$11,727,975 (dealership at 117%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2. Overall Dealership Gross Margin %</w:t>
      </w:r>
    </w:p>
    <w:p>
      <w:pPr>
        <w:pStyle w:val="ListParagraph"/>
        <w:numPr>
          <w:ilvl w:val="0"/>
          <w:numId w:val="2"/>
        </w:numPr>
      </w:pPr>
      <w:r>
        <w:rPr>
          <w:b/>
          <w:bCs/>
        </w:rPr>
        <w:t xml:space="preserve">Current Value: </w:t>
      </w:r>
      <w:r>
        <w:t xml:space="preserve">20.64%</w:t>
      </w:r>
    </w:p>
    <w:p>
      <w:pPr>
        <w:pStyle w:val="ListParagraph"/>
        <w:numPr>
          <w:ilvl w:val="0"/>
          <w:numId w:val="2"/>
        </w:numPr>
      </w:pPr>
      <w:r>
        <w:rPr>
          <w:b/>
          <w:bCs/>
        </w:rPr>
        <w:t xml:space="preserve">Year-over-Year Change: </w:t>
      </w:r>
      <w:r>
        <w:t xml:space="preserve">-0.46% (-2%)</w:t>
      </w:r>
    </w:p>
    <w:p>
      <w:pPr>
        <w:pStyle w:val="ListParagraph"/>
        <w:numPr>
          <w:ilvl w:val="0"/>
          <w:numId w:val="2"/>
        </w:numPr>
      </w:pPr>
      <w:r>
        <w:rPr>
          <w:b/>
          <w:bCs/>
        </w:rPr>
        <w:t xml:space="preserve">B-Class Average: </w:t>
      </w:r>
      <w:r>
        <w:t xml:space="preserve">22.77% (dealership at 91% of class)</w:t>
      </w:r>
    </w:p>
    <w:p>
      <w:pPr>
        <w:pStyle w:val="ListParagraph"/>
        <w:numPr>
          <w:ilvl w:val="0"/>
          <w:numId w:val="2"/>
        </w:numPr>
      </w:pPr>
      <w:r>
        <w:rPr>
          <w:b/>
          <w:bCs/>
        </w:rPr>
        <w:t xml:space="preserve">National Average: </w:t>
      </w:r>
      <w:r>
        <w:t xml:space="preserve">21.35% (dealership at 97%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3. Total ABC Product Gross Margin %</w:t>
      </w:r>
    </w:p>
    <w:p>
      <w:pPr>
        <w:pStyle w:val="ListParagraph"/>
        <w:numPr>
          <w:ilvl w:val="0"/>
          <w:numId w:val="2"/>
        </w:numPr>
      </w:pPr>
      <w:r>
        <w:rPr>
          <w:b/>
          <w:bCs/>
        </w:rPr>
        <w:t xml:space="preserve">Current Value: </w:t>
      </w:r>
      <w:r>
        <w:t xml:space="preserve">38.06%</w:t>
      </w:r>
    </w:p>
    <w:p>
      <w:pPr>
        <w:pStyle w:val="ListParagraph"/>
        <w:numPr>
          <w:ilvl w:val="0"/>
          <w:numId w:val="2"/>
        </w:numPr>
      </w:pPr>
      <w:r>
        <w:rPr>
          <w:b/>
          <w:bCs/>
        </w:rPr>
        <w:t xml:space="preserve">Year-over-Year Change: </w:t>
      </w:r>
      <w:r>
        <w:t xml:space="preserve">-1.48% (-4%)</w:t>
      </w:r>
    </w:p>
    <w:p>
      <w:pPr>
        <w:pStyle w:val="ListParagraph"/>
        <w:numPr>
          <w:ilvl w:val="0"/>
          <w:numId w:val="2"/>
        </w:numPr>
      </w:pPr>
      <w:r>
        <w:rPr>
          <w:b/>
          <w:bCs/>
        </w:rPr>
        <w:t xml:space="preserve">B-Class Average: </w:t>
      </w:r>
      <w:r>
        <w:t xml:space="preserve">37.15% (dealership at 102% of class)</w:t>
      </w:r>
    </w:p>
    <w:p>
      <w:pPr>
        <w:pStyle w:val="ListParagraph"/>
        <w:numPr>
          <w:ilvl w:val="0"/>
          <w:numId w:val="2"/>
        </w:numPr>
      </w:pPr>
      <w:r>
        <w:rPr>
          <w:b/>
          <w:bCs/>
        </w:rPr>
        <w:t xml:space="preserve">National Average: </w:t>
      </w:r>
      <w:r>
        <w:t xml:space="preserve">37.28% (dealership at 102%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4. Employee Wages as % of Sales</w:t>
      </w:r>
    </w:p>
    <w:p>
      <w:pPr>
        <w:pStyle w:val="ListParagraph"/>
        <w:numPr>
          <w:ilvl w:val="0"/>
          <w:numId w:val="2"/>
        </w:numPr>
      </w:pPr>
      <w:r>
        <w:rPr>
          <w:b/>
          <w:bCs/>
        </w:rPr>
        <w:t xml:space="preserve">Current Value: </w:t>
      </w:r>
      <w:r>
        <w:t xml:space="preserve">11.59%</w:t>
      </w:r>
    </w:p>
    <w:p>
      <w:pPr>
        <w:pStyle w:val="ListParagraph"/>
        <w:numPr>
          <w:ilvl w:val="0"/>
          <w:numId w:val="2"/>
        </w:numPr>
      </w:pPr>
      <w:r>
        <w:rPr>
          <w:b/>
          <w:bCs/>
        </w:rPr>
        <w:t xml:space="preserve">Year-over-Year Change: </w:t>
      </w:r>
      <w:r>
        <w:t xml:space="preserve">+0.65% (6%)</w:t>
      </w:r>
    </w:p>
    <w:p>
      <w:pPr>
        <w:pStyle w:val="ListParagraph"/>
        <w:numPr>
          <w:ilvl w:val="0"/>
          <w:numId w:val="2"/>
        </w:numPr>
      </w:pPr>
      <w:r>
        <w:rPr>
          <w:b/>
          <w:bCs/>
        </w:rPr>
        <w:t xml:space="preserve">B-Class Average: </w:t>
      </w:r>
      <w:r>
        <w:t xml:space="preserve">9.46% (dealership at 122% of class)</w:t>
      </w:r>
    </w:p>
    <w:p>
      <w:pPr>
        <w:pStyle w:val="ListParagraph"/>
        <w:numPr>
          <w:ilvl w:val="0"/>
          <w:numId w:val="2"/>
        </w:numPr>
      </w:pPr>
      <w:r>
        <w:rPr>
          <w:b/>
          <w:bCs/>
        </w:rPr>
        <w:t xml:space="preserve">National Average: </w:t>
      </w:r>
      <w:r>
        <w:t xml:space="preserve">8.22% (dealership at 141%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Employee wages represent 11.59% of sales, earning a SUBSTANDARD rating at 122% of B-Class average and 141% of national benchmarks. The alarming 6.0% year-over-year increase indicates rapidly escalating labor costs that significantly exceed industry norms. This wage inflation directly contributes to operational losses and suggests potential overstaffing, wage compression issues, or inefficient labor deployment. The substantial gap above peer dealerships ($1.2M more than B-Class average based on sales volume) represents a critical cost control challenge. Immediate workforce optimization, productivity improvements, and compensation structure review are essential to restore competitive cost positioning and operational efficiency.</w:t>
      </w:r>
    </w:p>
    <w:p>
      <w:pPr>
        <w:pStyle w:val="Heading2"/>
      </w:pPr>
      <w:r>
        <w:rPr>
          <w:b/>
          <w:bCs/>
        </w:rPr>
        <w:t xml:space="preserve">5. GM &amp; Admin Wages as % of Sales</w:t>
      </w:r>
    </w:p>
    <w:p>
      <w:pPr>
        <w:pStyle w:val="ListParagraph"/>
        <w:numPr>
          <w:ilvl w:val="0"/>
          <w:numId w:val="2"/>
        </w:numPr>
      </w:pPr>
      <w:r>
        <w:rPr>
          <w:b/>
          <w:bCs/>
        </w:rPr>
        <w:t xml:space="preserve">Current Value: </w:t>
      </w:r>
      <w:r>
        <w:t xml:space="preserve">0.57%</w:t>
      </w:r>
    </w:p>
    <w:p>
      <w:pPr>
        <w:pStyle w:val="ListParagraph"/>
        <w:numPr>
          <w:ilvl w:val="0"/>
          <w:numId w:val="2"/>
        </w:numPr>
      </w:pPr>
      <w:r>
        <w:rPr>
          <w:b/>
          <w:bCs/>
        </w:rPr>
        <w:t xml:space="preserve">Year-over-Year Change: </w:t>
      </w:r>
      <w:r>
        <w:t xml:space="preserve">-1.66% (-74%)</w:t>
      </w:r>
    </w:p>
    <w:p>
      <w:pPr>
        <w:pStyle w:val="ListParagraph"/>
        <w:numPr>
          <w:ilvl w:val="0"/>
          <w:numId w:val="2"/>
        </w:numPr>
      </w:pPr>
      <w:r>
        <w:rPr>
          <w:b/>
          <w:bCs/>
        </w:rPr>
        <w:t xml:space="preserve">B-Class Average: </w:t>
      </w:r>
      <w:r>
        <w:t xml:space="preserve">2.48% (dealership at 23% of class)</w:t>
      </w:r>
    </w:p>
    <w:p>
      <w:pPr>
        <w:pStyle w:val="ListParagraph"/>
        <w:numPr>
          <w:ilvl w:val="0"/>
          <w:numId w:val="2"/>
        </w:numPr>
      </w:pPr>
      <w:r>
        <w:rPr>
          <w:b/>
          <w:bCs/>
        </w:rPr>
        <w:t xml:space="preserve">National Average: </w:t>
      </w:r>
      <w:r>
        <w:t xml:space="preserve">1.93% (dealership at 30%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GM and administrative wages of 0.57% of sales achieve EXCEPTIONAL performance, representing only 23% of B-Class and 30% of national averages. The dramatic 74% year-over-year reduction demonstrates aggressive management cost control and organizational restructuring. This exceptional cost management in leadership compensation provides significant competitive advantage and helps offset other operational cost pressures. The minimal administrative overhead suggests efficient management structure and cost discipline at senior levels. However, this aggressive cost reduction must be balanced against ensuring adequate management capacity and avoiding potential operational disruptions from understaffing critical leadership positions.</w:t>
      </w:r>
    </w:p>
    <w:p>
      <w:pPr>
        <w:pStyle w:val="Heading2"/>
      </w:pPr>
      <w:r>
        <w:rPr>
          <w:b/>
          <w:bCs/>
        </w:rPr>
        <w:t xml:space="preserve">6. Advertising $ Per Unit Sold</w:t>
      </w:r>
    </w:p>
    <w:p>
      <w:pPr>
        <w:pStyle w:val="ListParagraph"/>
        <w:numPr>
          <w:ilvl w:val="0"/>
          <w:numId w:val="2"/>
        </w:numPr>
      </w:pPr>
      <w:r>
        <w:rPr>
          <w:b/>
          <w:bCs/>
        </w:rPr>
        <w:t xml:space="preserve">Current Value: </w:t>
      </w:r>
      <w:r>
        <w:t xml:space="preserve">$625</w:t>
      </w:r>
    </w:p>
    <w:p>
      <w:pPr>
        <w:pStyle w:val="ListParagraph"/>
        <w:numPr>
          <w:ilvl w:val="0"/>
          <w:numId w:val="2"/>
        </w:numPr>
      </w:pPr>
      <w:r>
        <w:rPr>
          <w:b/>
          <w:bCs/>
        </w:rPr>
        <w:t xml:space="preserve">Year-over-Year Change: </w:t>
      </w:r>
      <w:r>
        <w:t xml:space="preserve">+$188 (43%)</w:t>
      </w:r>
    </w:p>
    <w:p>
      <w:pPr>
        <w:pStyle w:val="ListParagraph"/>
        <w:numPr>
          <w:ilvl w:val="0"/>
          <w:numId w:val="2"/>
        </w:numPr>
      </w:pPr>
      <w:r>
        <w:rPr>
          <w:b/>
          <w:bCs/>
        </w:rPr>
        <w:t xml:space="preserve">B-Class Average: </w:t>
      </w:r>
      <w:r>
        <w:t xml:space="preserve">$544 (dealership at 115% of class)</w:t>
      </w:r>
    </w:p>
    <w:p>
      <w:pPr>
        <w:pStyle w:val="ListParagraph"/>
        <w:numPr>
          <w:ilvl w:val="0"/>
          <w:numId w:val="2"/>
        </w:numPr>
      </w:pPr>
      <w:r>
        <w:rPr>
          <w:b/>
          <w:bCs/>
        </w:rPr>
        <w:t xml:space="preserve">National Average: </w:t>
      </w:r>
      <w:r>
        <w:t xml:space="preserve">$506 (dealership at 123%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7. Advertising as % of Net Sales</w:t>
      </w:r>
    </w:p>
    <w:p>
      <w:pPr>
        <w:pStyle w:val="ListParagraph"/>
        <w:numPr>
          <w:ilvl w:val="0"/>
          <w:numId w:val="2"/>
        </w:numPr>
      </w:pPr>
      <w:r>
        <w:rPr>
          <w:b/>
          <w:bCs/>
        </w:rPr>
        <w:t xml:space="preserve">Current Value: </w:t>
      </w:r>
      <w:r>
        <w:t xml:space="preserve">2.31%</w:t>
      </w:r>
    </w:p>
    <w:p>
      <w:pPr>
        <w:pStyle w:val="ListParagraph"/>
        <w:numPr>
          <w:ilvl w:val="0"/>
          <w:numId w:val="2"/>
        </w:numPr>
      </w:pPr>
      <w:r>
        <w:rPr>
          <w:b/>
          <w:bCs/>
        </w:rPr>
        <w:t xml:space="preserve">Year-over-Year Change: </w:t>
      </w:r>
      <w:r>
        <w:t xml:space="preserve">+0.73% (46%)</w:t>
      </w:r>
    </w:p>
    <w:p>
      <w:pPr>
        <w:pStyle w:val="ListParagraph"/>
        <w:numPr>
          <w:ilvl w:val="0"/>
          <w:numId w:val="2"/>
        </w:numPr>
      </w:pPr>
      <w:r>
        <w:rPr>
          <w:b/>
          <w:bCs/>
        </w:rPr>
        <w:t xml:space="preserve">B-Class Average: </w:t>
      </w:r>
      <w:r>
        <w:t xml:space="preserve">2.06% (dealership at 112% of class)</w:t>
      </w:r>
    </w:p>
    <w:p>
      <w:pPr>
        <w:pStyle w:val="ListParagraph"/>
        <w:numPr>
          <w:ilvl w:val="0"/>
          <w:numId w:val="2"/>
        </w:numPr>
      </w:pPr>
      <w:r>
        <w:rPr>
          <w:b/>
          <w:bCs/>
        </w:rPr>
        <w:t xml:space="preserve">National Average: </w:t>
      </w:r>
      <w:r>
        <w:t xml:space="preserve">1.91% (dealership at 121%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8. Operating Expenses as % of Sales</w:t>
      </w:r>
    </w:p>
    <w:p>
      <w:pPr>
        <w:pStyle w:val="ListParagraph"/>
        <w:numPr>
          <w:ilvl w:val="0"/>
          <w:numId w:val="2"/>
        </w:numPr>
      </w:pPr>
      <w:r>
        <w:rPr>
          <w:b/>
          <w:bCs/>
        </w:rPr>
        <w:t xml:space="preserve">Current Value: </w:t>
      </w:r>
      <w:r>
        <w:t xml:space="preserve">26.76%</w:t>
      </w:r>
    </w:p>
    <w:p>
      <w:pPr>
        <w:pStyle w:val="ListParagraph"/>
        <w:numPr>
          <w:ilvl w:val="0"/>
          <w:numId w:val="2"/>
        </w:numPr>
      </w:pPr>
      <w:r>
        <w:rPr>
          <w:b/>
          <w:bCs/>
        </w:rPr>
        <w:t xml:space="preserve">Year-over-Year Change: </w:t>
      </w:r>
      <w:r>
        <w:t xml:space="preserve">+0.83% (3%)</w:t>
      </w:r>
    </w:p>
    <w:p>
      <w:pPr>
        <w:pStyle w:val="ListParagraph"/>
        <w:numPr>
          <w:ilvl w:val="0"/>
          <w:numId w:val="2"/>
        </w:numPr>
      </w:pPr>
      <w:r>
        <w:rPr>
          <w:b/>
          <w:bCs/>
        </w:rPr>
        <w:t xml:space="preserve">B-Class Average: </w:t>
      </w:r>
      <w:r>
        <w:t xml:space="preserve">24.66% (dealership at 108% of class)</w:t>
      </w:r>
    </w:p>
    <w:p>
      <w:pPr>
        <w:pStyle w:val="ListParagraph"/>
        <w:numPr>
          <w:ilvl w:val="0"/>
          <w:numId w:val="2"/>
        </w:numPr>
      </w:pPr>
      <w:r>
        <w:rPr>
          <w:b/>
          <w:bCs/>
        </w:rPr>
        <w:t xml:space="preserve">National Average: </w:t>
      </w:r>
      <w:r>
        <w:t xml:space="preserve">22.43% (dealership at 119% of national)</w:t>
      </w:r>
    </w:p>
    <w:p>
      <w:pPr>
        <w:pStyle w:val="ListParagraph"/>
        <w:numPr>
          <w:ilvl w:val="0"/>
          <w:numId w:val="2"/>
        </w:numPr>
        <w:spacing w:after="300"/>
      </w:pPr>
      <w:r>
        <w:rPr>
          <w:b/>
          <w:bCs/>
        </w:rPr>
        <w:t xml:space="preserve">Assessment: </w:t>
      </w:r>
      <w:r>
        <w:t xml:space="preserve">Operating expenses consume 26.76% of sales, significantly exceeding B-Class (24.66%) and national (22.43%) benchmarks at 108% and 119% respectively. The 3.0% year-over-year increase compounds the expense burden and directly contributes to operational losses. This elevated expense ratio, combined with margin pressures, creates an unsustainable cost structure that prevents profitability achievement. The $2.3M excess expenses compared to national averages represent critical operational inefficiencies requiring immediate attention. Comprehensive cost reduction initiatives, operational streamlining, and expense category optimization are essential to restore financial viability and competitive positioning within acceptable industry benchmarks.</w:t>
      </w:r>
    </w:p>
    <w:p>
      <w:pPr>
        <w:pStyle w:val="Heading2"/>
      </w:pPr>
      <w:r>
        <w:rPr>
          <w:b/>
          <w:bCs/>
        </w:rPr>
        <w:t xml:space="preserve">9. Net Operating Profit ($)</w:t>
      </w:r>
    </w:p>
    <w:p>
      <w:pPr>
        <w:pStyle w:val="ListParagraph"/>
        <w:numPr>
          <w:ilvl w:val="0"/>
          <w:numId w:val="2"/>
        </w:numPr>
      </w:pPr>
      <w:r>
        <w:rPr>
          <w:b/>
          <w:bCs/>
        </w:rPr>
        <w:t xml:space="preserve">Current Value: </w:t>
      </w:r>
      <w:r>
        <w:t xml:space="preserve">-$639,766</w:t>
      </w:r>
    </w:p>
    <w:p>
      <w:pPr>
        <w:pStyle w:val="ListParagraph"/>
        <w:numPr>
          <w:ilvl w:val="0"/>
          <w:numId w:val="2"/>
        </w:numPr>
      </w:pPr>
      <w:r>
        <w:rPr>
          <w:b/>
          <w:bCs/>
        </w:rPr>
        <w:t xml:space="preserve">Year-over-Year Change: </w:t>
      </w:r>
      <w:r>
        <w:t xml:space="preserve">-$124,811 (-24%)</w:t>
      </w:r>
    </w:p>
    <w:p>
      <w:pPr>
        <w:pStyle w:val="ListParagraph"/>
        <w:numPr>
          <w:ilvl w:val="0"/>
          <w:numId w:val="2"/>
        </w:numPr>
      </w:pPr>
      <w:r>
        <w:rPr>
          <w:b/>
          <w:bCs/>
        </w:rPr>
        <w:t xml:space="preserve">B-Class Average: </w:t>
      </w:r>
      <w:r>
        <w:t xml:space="preserve">-$75,422 (dealership at 848% of class)</w:t>
      </w:r>
    </w:p>
    <w:p>
      <w:pPr>
        <w:pStyle w:val="ListParagraph"/>
        <w:numPr>
          <w:ilvl w:val="0"/>
          <w:numId w:val="2"/>
        </w:numPr>
      </w:pPr>
      <w:r>
        <w:rPr>
          <w:b/>
          <w:bCs/>
        </w:rPr>
        <w:t xml:space="preserve">National Average: </w:t>
      </w:r>
      <w:r>
        <w:t xml:space="preserve">$47,816 (dealership at -1338% of national)</w:t>
      </w:r>
    </w:p>
    <w:p>
      <w:pPr>
        <w:pStyle w:val="ListParagraph"/>
        <w:numPr>
          <w:ilvl w:val="0"/>
          <w:numId w:val="2"/>
        </w:numPr>
        <w:spacing w:after="300"/>
      </w:pPr>
      <w:r>
        <w:rPr>
          <w:b/>
          <w:bCs/>
        </w:rPr>
        <w:t xml:space="preserve">Assessment: </w:t>
      </w:r>
      <w:r>
        <w:t xml:space="preserve">Net operating loss of $639K represents severe operational challenges, with performance 848% worse than B-Class average and dramatically below national average profitability of $47K. The 24% year-over-year deterioration indicates worsening operational efficiency despite strong revenue generation. This substantial operating deficit demonstrates fundamental issues with cost management and operational leverage that prevent the dealership from converting strong sales into profitability. The $687K gap below national expectations highlights critical operational restructuring needs. Immediate implementation of comprehensive cost reduction, margin improvement, and operational efficiency initiatives is essential to restore positive operating performance and ensure business viability.</w:t>
      </w:r>
    </w:p>
    <w:p>
      <w:pPr>
        <w:pStyle w:val="Heading2"/>
      </w:pPr>
      <w:r>
        <w:rPr>
          <w:b/>
          <w:bCs/>
        </w:rPr>
        <w:t xml:space="preserve">10. Net Operating Profit % (ROS)</w:t>
      </w:r>
    </w:p>
    <w:p>
      <w:pPr>
        <w:pStyle w:val="ListParagraph"/>
        <w:numPr>
          <w:ilvl w:val="0"/>
          <w:numId w:val="2"/>
        </w:numPr>
      </w:pPr>
      <w:r>
        <w:rPr>
          <w:b/>
          <w:bCs/>
        </w:rPr>
        <w:t xml:space="preserve">Current Value: </w:t>
      </w:r>
      <w:r>
        <w:t xml:space="preserve">-4.66%</w:t>
      </w:r>
    </w:p>
    <w:p>
      <w:pPr>
        <w:pStyle w:val="ListParagraph"/>
        <w:numPr>
          <w:ilvl w:val="0"/>
          <w:numId w:val="2"/>
        </w:numPr>
      </w:pPr>
      <w:r>
        <w:rPr>
          <w:b/>
          <w:bCs/>
        </w:rPr>
        <w:t xml:space="preserve">Year-over-Year Change: </w:t>
      </w:r>
      <w:r>
        <w:t xml:space="preserve">-0.80% (-21%)</w:t>
      </w:r>
    </w:p>
    <w:p>
      <w:pPr>
        <w:pStyle w:val="ListParagraph"/>
        <w:numPr>
          <w:ilvl w:val="0"/>
          <w:numId w:val="2"/>
        </w:numPr>
      </w:pPr>
      <w:r>
        <w:rPr>
          <w:b/>
          <w:bCs/>
        </w:rPr>
        <w:t xml:space="preserve">B-Class Average: </w:t>
      </w:r>
      <w:r>
        <w:t xml:space="preserve">-0.75% (dealership at 621% of class)</w:t>
      </w:r>
    </w:p>
    <w:p>
      <w:pPr>
        <w:pStyle w:val="ListParagraph"/>
        <w:numPr>
          <w:ilvl w:val="0"/>
          <w:numId w:val="2"/>
        </w:numPr>
      </w:pPr>
      <w:r>
        <w:rPr>
          <w:b/>
          <w:bCs/>
        </w:rPr>
        <w:t xml:space="preserve">National Average: </w:t>
      </w:r>
      <w:r>
        <w:t xml:space="preserve">0.41% (dealership at -1144%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11. Net Income After Taxes ($)</w:t>
      </w:r>
    </w:p>
    <w:p>
      <w:pPr>
        <w:pStyle w:val="ListParagraph"/>
        <w:numPr>
          <w:ilvl w:val="0"/>
          <w:numId w:val="2"/>
        </w:numPr>
      </w:pPr>
      <w:r>
        <w:rPr>
          <w:b/>
          <w:bCs/>
        </w:rPr>
        <w:t xml:space="preserve">Current Value: </w:t>
      </w:r>
      <w:r>
        <w:t xml:space="preserve">-$951,253</w:t>
      </w:r>
    </w:p>
    <w:p>
      <w:pPr>
        <w:pStyle w:val="ListParagraph"/>
        <w:numPr>
          <w:ilvl w:val="0"/>
          <w:numId w:val="2"/>
        </w:numPr>
      </w:pPr>
      <w:r>
        <w:rPr>
          <w:b/>
          <w:bCs/>
        </w:rPr>
        <w:t xml:space="preserve">Year-over-Year Change: </w:t>
      </w:r>
      <w:r>
        <w:t xml:space="preserve">-$128,080 (-16%)</w:t>
      </w:r>
    </w:p>
    <w:p>
      <w:pPr>
        <w:pStyle w:val="ListParagraph"/>
        <w:numPr>
          <w:ilvl w:val="0"/>
          <w:numId w:val="2"/>
        </w:numPr>
      </w:pPr>
      <w:r>
        <w:rPr>
          <w:b/>
          <w:bCs/>
        </w:rPr>
        <w:t xml:space="preserve">B-Class Average: </w:t>
      </w:r>
      <w:r>
        <w:t xml:space="preserve">-$22,245 (dealership at 4276% of class)</w:t>
      </w:r>
    </w:p>
    <w:p>
      <w:pPr>
        <w:pStyle w:val="ListParagraph"/>
        <w:numPr>
          <w:ilvl w:val="0"/>
          <w:numId w:val="2"/>
        </w:numPr>
      </w:pPr>
      <w:r>
        <w:rPr>
          <w:b/>
          <w:bCs/>
        </w:rPr>
        <w:t xml:space="preserve">National Average: </w:t>
      </w:r>
      <w:r>
        <w:t xml:space="preserve">$34,243 (dealership at -2778%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12. Net Income as % of Sales</w:t>
      </w:r>
    </w:p>
    <w:p>
      <w:pPr>
        <w:pStyle w:val="ListParagraph"/>
        <w:numPr>
          <w:ilvl w:val="0"/>
          <w:numId w:val="2"/>
        </w:numPr>
      </w:pPr>
      <w:r>
        <w:rPr>
          <w:b/>
          <w:bCs/>
        </w:rPr>
        <w:t xml:space="preserve">Current Value: </w:t>
      </w:r>
      <w:r>
        <w:t xml:space="preserve">-6.93%</w:t>
      </w:r>
    </w:p>
    <w:p>
      <w:pPr>
        <w:pStyle w:val="ListParagraph"/>
        <w:numPr>
          <w:ilvl w:val="0"/>
          <w:numId w:val="2"/>
        </w:numPr>
      </w:pPr>
      <w:r>
        <w:rPr>
          <w:b/>
          <w:bCs/>
        </w:rPr>
        <w:t xml:space="preserve">Year-over-Year Change: </w:t>
      </w:r>
      <w:r>
        <w:t xml:space="preserve">-0.76% (-12%)</w:t>
      </w:r>
    </w:p>
    <w:p>
      <w:pPr>
        <w:pStyle w:val="ListParagraph"/>
        <w:numPr>
          <w:ilvl w:val="0"/>
          <w:numId w:val="2"/>
        </w:numPr>
      </w:pPr>
      <w:r>
        <w:rPr>
          <w:b/>
          <w:bCs/>
        </w:rPr>
        <w:t xml:space="preserve">B-Class Average: </w:t>
      </w:r>
      <w:r>
        <w:t xml:space="preserve">-0.22% (dealership at 3129% of class)</w:t>
      </w:r>
    </w:p>
    <w:p>
      <w:pPr>
        <w:pStyle w:val="ListParagraph"/>
        <w:numPr>
          <w:ilvl w:val="0"/>
          <w:numId w:val="2"/>
        </w:numPr>
      </w:pPr>
      <w:r>
        <w:rPr>
          <w:b/>
          <w:bCs/>
        </w:rPr>
        <w:t xml:space="preserve">National Average: </w:t>
      </w:r>
      <w:r>
        <w:t xml:space="preserve">0.29% (dealership at -2375%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13. Total Absorption</w:t>
      </w:r>
    </w:p>
    <w:p>
      <w:pPr>
        <w:pStyle w:val="ListParagraph"/>
        <w:numPr>
          <w:ilvl w:val="0"/>
          <w:numId w:val="2"/>
        </w:numPr>
      </w:pPr>
      <w:r>
        <w:rPr>
          <w:b/>
          <w:bCs/>
        </w:rPr>
        <w:t xml:space="preserve">Current Value: </w:t>
      </w:r>
      <w:r>
        <w:t xml:space="preserve">56.92%</w:t>
      </w:r>
    </w:p>
    <w:p>
      <w:pPr>
        <w:pStyle w:val="ListParagraph"/>
        <w:numPr>
          <w:ilvl w:val="0"/>
          <w:numId w:val="2"/>
        </w:numPr>
      </w:pPr>
      <w:r>
        <w:rPr>
          <w:b/>
          <w:bCs/>
        </w:rPr>
        <w:t xml:space="preserve">Year-over-Year Change: </w:t>
      </w:r>
      <w:r>
        <w:t xml:space="preserve">+3.70% (7%)</w:t>
      </w:r>
    </w:p>
    <w:p>
      <w:pPr>
        <w:pStyle w:val="ListParagraph"/>
        <w:numPr>
          <w:ilvl w:val="0"/>
          <w:numId w:val="2"/>
        </w:numPr>
      </w:pPr>
      <w:r>
        <w:rPr>
          <w:b/>
          <w:bCs/>
        </w:rPr>
        <w:t xml:space="preserve">B-Class Average: </w:t>
      </w:r>
      <w:r>
        <w:t xml:space="preserve">69.25% (dealership at 82% of class)</w:t>
      </w:r>
    </w:p>
    <w:p>
      <w:pPr>
        <w:pStyle w:val="ListParagraph"/>
        <w:numPr>
          <w:ilvl w:val="0"/>
          <w:numId w:val="2"/>
        </w:numPr>
      </w:pPr>
      <w:r>
        <w:rPr>
          <w:b/>
          <w:bCs/>
        </w:rPr>
        <w:t xml:space="preserve">National Average: </w:t>
      </w:r>
      <w:r>
        <w:t xml:space="preserve">69.03% (dealership at 82%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Total absorption of 56.92% earns SUBSTANDARD rating, significantly below both B-Class (69.25%) and national (69.03%) averages at only 82% of benchmarks. While showing 7% year-over-year improvement, the dealership struggles to generate sufficient fixed operations and F&amp;I profit to cover facility expenses. The 12-point gap below industry standards represents approximately $1.6M in additional gross profit needed to reach acceptable absorption levels. This weak absorption indicates underdeveloped service, parts, and F&amp;I departments that fail to provide adequate support for overall dealership profitability. Strategic focus on building fixed operations revenue streams and F&amp;I penetration is critical for achieving sustainable financial performance.</w:t>
      </w:r>
    </w:p>
    <w:p>
      <w:pPr>
        <w:pStyle w:val="Heading2"/>
      </w:pPr>
      <w:r>
        <w:rPr>
          <w:b/>
          <w:bCs/>
        </w:rPr>
        <w:t xml:space="preserve">14. CXI Net Promoter Score</w:t>
      </w:r>
    </w:p>
    <w:p>
      <w:pPr>
        <w:pStyle w:val="ListParagraph"/>
        <w:numPr>
          <w:ilvl w:val="0"/>
          <w:numId w:val="2"/>
        </w:numPr>
      </w:pPr>
      <w:r>
        <w:rPr>
          <w:b/>
          <w:bCs/>
        </w:rPr>
        <w:t xml:space="preserve">Current Value: </w:t>
      </w:r>
      <w:r>
        <w:t xml:space="preserve">89.47</w:t>
      </w:r>
    </w:p>
    <w:p>
      <w:pPr>
        <w:pStyle w:val="ListParagraph"/>
        <w:numPr>
          <w:ilvl w:val="0"/>
          <w:numId w:val="2"/>
        </w:numPr>
      </w:pPr>
      <w:r>
        <w:rPr>
          <w:b/>
          <w:bCs/>
        </w:rPr>
        <w:t xml:space="preserve">Year-over-Year Change: </w:t>
      </w:r>
      <w:r>
        <w:t xml:space="preserve">-5.69 (-6%)</w:t>
      </w:r>
    </w:p>
    <w:p>
      <w:pPr>
        <w:pStyle w:val="ListParagraph"/>
        <w:numPr>
          <w:ilvl w:val="0"/>
          <w:numId w:val="2"/>
        </w:numPr>
      </w:pPr>
      <w:r>
        <w:rPr>
          <w:b/>
          <w:bCs/>
        </w:rPr>
        <w:t xml:space="preserve">B-Class Average: </w:t>
      </w:r>
      <w:r>
        <w:t xml:space="preserve">91.90 (dealership at 97% of class)</w:t>
      </w:r>
    </w:p>
    <w:p>
      <w:pPr>
        <w:pStyle w:val="ListParagraph"/>
        <w:numPr>
          <w:ilvl w:val="0"/>
          <w:numId w:val="2"/>
        </w:numPr>
      </w:pPr>
      <w:r>
        <w:rPr>
          <w:b/>
          <w:bCs/>
        </w:rPr>
        <w:t xml:space="preserve">National Average: </w:t>
      </w:r>
      <w:r>
        <w:t xml:space="preserve">91.50 (dealership at 98%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15. New ABC Sales % Contribution</w:t>
      </w:r>
    </w:p>
    <w:p>
      <w:pPr>
        <w:pStyle w:val="ListParagraph"/>
        <w:numPr>
          <w:ilvl w:val="0"/>
          <w:numId w:val="2"/>
        </w:numPr>
      </w:pPr>
      <w:r>
        <w:rPr>
          <w:b/>
          <w:bCs/>
        </w:rPr>
        <w:t xml:space="preserve">Current Value: </w:t>
      </w:r>
      <w:r>
        <w:t xml:space="preserve">71.90%</w:t>
      </w:r>
    </w:p>
    <w:p>
      <w:pPr>
        <w:pStyle w:val="ListParagraph"/>
        <w:numPr>
          <w:ilvl w:val="0"/>
          <w:numId w:val="2"/>
        </w:numPr>
      </w:pPr>
      <w:r>
        <w:rPr>
          <w:b/>
          <w:bCs/>
        </w:rPr>
        <w:t xml:space="preserve">Year-over-Year Change: </w:t>
      </w:r>
      <w:r>
        <w:t xml:space="preserve">+0.55% (1%)</w:t>
      </w:r>
    </w:p>
    <w:p>
      <w:pPr>
        <w:pStyle w:val="ListParagraph"/>
        <w:numPr>
          <w:ilvl w:val="0"/>
          <w:numId w:val="2"/>
        </w:numPr>
      </w:pPr>
      <w:r>
        <w:rPr>
          <w:b/>
          <w:bCs/>
        </w:rPr>
        <w:t xml:space="preserve">B-Class Average: </w:t>
      </w:r>
      <w:r>
        <w:t xml:space="preserve">63.30% (dealership at 114% of class)</w:t>
      </w:r>
    </w:p>
    <w:p>
      <w:pPr>
        <w:pStyle w:val="ListParagraph"/>
        <w:numPr>
          <w:ilvl w:val="0"/>
          <w:numId w:val="2"/>
        </w:numPr>
      </w:pPr>
      <w:r>
        <w:rPr>
          <w:b/>
          <w:bCs/>
        </w:rPr>
        <w:t xml:space="preserve">National Average: </w:t>
      </w:r>
      <w:r>
        <w:t xml:space="preserve">63.64% (dealership at 113% of national)</w:t>
      </w:r>
    </w:p>
    <w:p>
      <w:pPr>
        <w:pStyle w:val="ListParagraph"/>
        <w:numPr>
          <w:ilvl w:val="0"/>
          <w:numId w:val="2"/>
        </w:numPr>
      </w:pPr>
      <w:r>
        <w:rPr>
          <w:b/>
          <w:bCs/>
        </w:rPr>
        <w:t xml:space="preserve">Benchmark Assessment: </w:t>
      </w:r>
      <w:r>
        <w:t xml:space="preserve">Good</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16. Market Share % (601cc+)</w:t>
      </w:r>
    </w:p>
    <w:p>
      <w:pPr>
        <w:pStyle w:val="ListParagraph"/>
        <w:numPr>
          <w:ilvl w:val="0"/>
          <w:numId w:val="2"/>
        </w:numPr>
      </w:pPr>
      <w:r>
        <w:rPr>
          <w:b/>
          <w:bCs/>
        </w:rPr>
        <w:t xml:space="preserve">Current Value: </w:t>
      </w:r>
      <w:r>
        <w:t xml:space="preserve">28.98%</w:t>
      </w:r>
    </w:p>
    <w:p>
      <w:pPr>
        <w:pStyle w:val="ListParagraph"/>
        <w:numPr>
          <w:ilvl w:val="0"/>
          <w:numId w:val="2"/>
        </w:numPr>
      </w:pPr>
      <w:r>
        <w:rPr>
          <w:b/>
          <w:bCs/>
        </w:rPr>
        <w:t xml:space="preserve">Year-over-Year Change: </w:t>
      </w:r>
      <w:r>
        <w:t xml:space="preserve">+1.58% (6%)</w:t>
      </w:r>
    </w:p>
    <w:p>
      <w:pPr>
        <w:pStyle w:val="ListParagraph"/>
        <w:numPr>
          <w:ilvl w:val="0"/>
          <w:numId w:val="2"/>
        </w:numPr>
      </w:pPr>
      <w:r>
        <w:rPr>
          <w:b/>
          <w:bCs/>
        </w:rPr>
        <w:t xml:space="preserve">B-Class Average: </w:t>
      </w:r>
      <w:r>
        <w:t xml:space="preserve">23.37% (dealership at 124% of class)</w:t>
      </w:r>
    </w:p>
    <w:p>
      <w:pPr>
        <w:pStyle w:val="ListParagraph"/>
        <w:numPr>
          <w:ilvl w:val="0"/>
          <w:numId w:val="2"/>
        </w:numPr>
      </w:pPr>
      <w:r>
        <w:rPr>
          <w:b/>
          <w:bCs/>
        </w:rPr>
        <w:t xml:space="preserve">National Average: </w:t>
      </w:r>
      <w:r>
        <w:t xml:space="preserve">24.99% (dealership at 116% of national)</w:t>
      </w:r>
    </w:p>
    <w:p>
      <w:pPr>
        <w:pStyle w:val="ListParagraph"/>
        <w:numPr>
          <w:ilvl w:val="0"/>
          <w:numId w:val="2"/>
        </w:numPr>
      </w:pPr>
      <w:r>
        <w:rPr>
          <w:b/>
          <w:bCs/>
        </w:rPr>
        <w:t xml:space="preserve">Benchmark Assessment: </w:t>
      </w:r>
      <w:r>
        <w:t xml:space="preserve">Great</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17. Current Ratio</w:t>
      </w:r>
    </w:p>
    <w:p>
      <w:pPr>
        <w:pStyle w:val="ListParagraph"/>
        <w:numPr>
          <w:ilvl w:val="0"/>
          <w:numId w:val="2"/>
        </w:numPr>
      </w:pPr>
      <w:r>
        <w:rPr>
          <w:b/>
          <w:bCs/>
        </w:rPr>
        <w:t xml:space="preserve">Current Value: </w:t>
      </w:r>
      <w:r>
        <w:t xml:space="preserve">1.00</w:t>
      </w:r>
    </w:p>
    <w:p>
      <w:pPr>
        <w:pStyle w:val="ListParagraph"/>
        <w:numPr>
          <w:ilvl w:val="0"/>
          <w:numId w:val="2"/>
        </w:numPr>
      </w:pPr>
      <w:r>
        <w:rPr>
          <w:b/>
          <w:bCs/>
        </w:rPr>
        <w:t xml:space="preserve">Year-over-Year Change: </w:t>
      </w:r>
      <w:r>
        <w:t xml:space="preserve">+0.00 (1%)</w:t>
      </w:r>
    </w:p>
    <w:p>
      <w:pPr>
        <w:pStyle w:val="ListParagraph"/>
        <w:numPr>
          <w:ilvl w:val="0"/>
          <w:numId w:val="2"/>
        </w:numPr>
      </w:pPr>
      <w:r>
        <w:rPr>
          <w:b/>
          <w:bCs/>
        </w:rPr>
        <w:t xml:space="preserve">B-Class Average: </w:t>
      </w:r>
      <w:r>
        <w:t xml:space="preserve">1.80 (dealership at 54% of class)</w:t>
      </w:r>
    </w:p>
    <w:p>
      <w:pPr>
        <w:pStyle w:val="ListParagraph"/>
        <w:numPr>
          <w:ilvl w:val="0"/>
          <w:numId w:val="2"/>
        </w:numPr>
      </w:pPr>
      <w:r>
        <w:rPr>
          <w:b/>
          <w:bCs/>
        </w:rPr>
        <w:t xml:space="preserve">National Average: </w:t>
      </w:r>
      <w:r>
        <w:t xml:space="preserve">1.80 (dealership at 56%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18. Debt/Equity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+0.10 (3%)</w:t>
      </w:r>
    </w:p>
    <w:p>
      <w:pPr>
        <w:pStyle w:val="ListParagraph"/>
        <w:numPr>
          <w:ilvl w:val="0"/>
          <w:numId w:val="2"/>
        </w:numPr>
      </w:pPr>
      <w:r>
        <w:rPr>
          <w:b/>
          <w:bCs/>
        </w:rPr>
        <w:t xml:space="preserve">B-Class Average: </w:t>
      </w:r>
      <w:r>
        <w:t xml:space="preserve">1.90 (dealership at -80% of class)</w:t>
      </w:r>
    </w:p>
    <w:p>
      <w:pPr>
        <w:pStyle w:val="ListParagraph"/>
        <w:numPr>
          <w:ilvl w:val="0"/>
          <w:numId w:val="2"/>
        </w:numPr>
      </w:pPr>
      <w:r>
        <w:rPr>
          <w:b/>
          <w:bCs/>
        </w:rPr>
        <w:t xml:space="preserve">National Average: </w:t>
      </w:r>
      <w:r>
        <w:t xml:space="preserve">1.60 (dealership at -92%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19. Debt to TNW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+0.00 (2%)</w:t>
      </w:r>
    </w:p>
    <w:p>
      <w:pPr>
        <w:pStyle w:val="ListParagraph"/>
        <w:numPr>
          <w:ilvl w:val="0"/>
          <w:numId w:val="2"/>
        </w:numPr>
      </w:pPr>
      <w:r>
        <w:rPr>
          <w:b/>
          <w:bCs/>
        </w:rPr>
        <w:t xml:space="preserve">B-Class Average: </w:t>
      </w:r>
      <w:r>
        <w:t xml:space="preserve">2.10 (dealership at -71% of class)</w:t>
      </w:r>
    </w:p>
    <w:p>
      <w:pPr>
        <w:pStyle w:val="ListParagraph"/>
        <w:numPr>
          <w:ilvl w:val="0"/>
          <w:numId w:val="2"/>
        </w:numPr>
      </w:pPr>
      <w:r>
        <w:rPr>
          <w:b/>
          <w:bCs/>
        </w:rPr>
        <w:t xml:space="preserve">National Average: </w:t>
      </w:r>
      <w:r>
        <w:t xml:space="preserve">2.10 (dealership at -73% of national)</w:t>
      </w:r>
    </w:p>
    <w:p>
      <w:pPr>
        <w:pStyle w:val="ListParagraph"/>
        <w:numPr>
          <w:ilvl w:val="0"/>
          <w:numId w:val="2"/>
        </w:numPr>
        <w:spacing w:after="300"/>
      </w:pPr>
      <w:r>
        <w:rPr>
          <w:b/>
          <w:bCs/>
        </w:rPr>
        <w:t xml:space="preserve">Assessment: </w:t>
      </w:r>
      <w:r>
        <w:t xml:space="preserve">Assessment not available.</w:t>
      </w:r>
    </w:p>
    <w:p>
      <w:pPr>
        <w:pStyle w:val="Heading2"/>
      </w:pPr>
      <w:r>
        <w:rPr>
          <w:b/>
          <w:bCs/>
        </w:rPr>
        <w:t xml:space="preserve">20. Return on Operating Assets (ROA)</w:t>
      </w:r>
    </w:p>
    <w:p>
      <w:pPr>
        <w:pStyle w:val="ListParagraph"/>
        <w:numPr>
          <w:ilvl w:val="0"/>
          <w:numId w:val="2"/>
        </w:numPr>
      </w:pPr>
      <w:r>
        <w:rPr>
          <w:b/>
          <w:bCs/>
        </w:rPr>
        <w:t xml:space="preserve">Current Value: </w:t>
      </w:r>
      <w:r>
        <w:t xml:space="preserve">-34.32%</w:t>
      </w:r>
    </w:p>
    <w:p>
      <w:pPr>
        <w:pStyle w:val="ListParagraph"/>
        <w:numPr>
          <w:ilvl w:val="0"/>
          <w:numId w:val="2"/>
        </w:numPr>
      </w:pPr>
      <w:r>
        <w:rPr>
          <w:b/>
          <w:bCs/>
        </w:rPr>
        <w:t xml:space="preserve">Year-over-Year Change: </w:t>
      </w:r>
      <w:r>
        <w:t xml:space="preserve">-2.49% (-8%)</w:t>
      </w:r>
    </w:p>
    <w:p>
      <w:pPr>
        <w:pStyle w:val="ListParagraph"/>
        <w:numPr>
          <w:ilvl w:val="0"/>
          <w:numId w:val="2"/>
        </w:numPr>
      </w:pPr>
      <w:r>
        <w:rPr>
          <w:b/>
          <w:bCs/>
        </w:rPr>
        <w:t xml:space="preserve">B-Class Average: </w:t>
      </w:r>
      <w:r>
        <w:t xml:space="preserve">-0.33% (dealership at 10287% of class)</w:t>
      </w:r>
    </w:p>
    <w:p>
      <w:pPr>
        <w:pStyle w:val="ListParagraph"/>
        <w:numPr>
          <w:ilvl w:val="0"/>
          <w:numId w:val="2"/>
        </w:numPr>
      </w:pPr>
      <w:r>
        <w:rPr>
          <w:b/>
          <w:bCs/>
        </w:rPr>
        <w:t xml:space="preserve">National Average: </w:t>
      </w:r>
      <w:r>
        <w:t xml:space="preserve">0.48% (dealership at -7200%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Assessment not available.</w:t>
      </w:r>
    </w:p>
    <w:p>
      <w:r>
        <w:br w:type="page"/>
      </w:r>
    </w:p>
    <w:p>
      <w:pPr>
        <w:pStyle w:val="Heading1"/>
      </w:pPr>
      <w:r>
        <w:rPr>
          <w:b/>
          <w:bCs/>
        </w:rPr>
        <w:t xml:space="preserve">Strategic Recommendations</w:t>
      </w:r>
    </w:p>
    <w:p>
      <w:pPr>
        <w:pStyle w:val="Heading2"/>
      </w:pPr>
      <w:r>
        <w:rPr>
          <w:b/>
          <w:bCs/>
        </w:rPr>
        <w:t xml:space="preserve">Immediate Actions (0-3 months)</w:t>
      </w:r>
    </w:p>
    <w:p>
      <w:pPr>
        <w:pStyle w:val="ListParagraph"/>
        <w:numPr>
          <w:ilvl w:val="0"/>
          <w:numId w:val="3"/>
        </w:numPr>
      </w:pPr>
      <w:r>
        <w:t xml:space="preserve">Implement comprehensive workforce optimization plan to reduce employee wages from 11.59% to industry benchmark of 9.46% through productivity improvements and staffing adjustments</w:t>
      </w:r>
    </w:p>
    <w:p>
      <w:pPr>
        <w:pStyle w:val="ListParagraph"/>
        <w:numPr>
          <w:ilvl w:val="0"/>
          <w:numId w:val="3"/>
        </w:numPr>
      </w:pPr>
      <w:r>
        <w:t xml:space="preserve">Launch aggressive cost reduction initiative targeting $2.3M in operating expense reductions to achieve national benchmark of 22.43% expense ratio</w:t>
      </w:r>
    </w:p>
    <w:p>
      <w:pPr>
        <w:pStyle w:val="Heading2"/>
      </w:pPr>
      <w:r>
        <w:rPr>
          <w:b/>
          <w:bCs/>
        </w:rPr>
        <w:t xml:space="preserve">Short-Term Actions (3-6 months)</w:t>
      </w:r>
    </w:p>
    <w:p>
      <w:pPr>
        <w:pStyle w:val="ListParagraph"/>
        <w:numPr>
          <w:ilvl w:val="0"/>
          <w:numId w:val="3"/>
        </w:numPr>
      </w:pPr>
      <w:r>
        <w:t xml:space="preserve">Develop margin improvement strategy focusing on pricing optimization and inventory mix management to restore gross margins to 22%+ levels</w:t>
      </w:r>
    </w:p>
    <w:p>
      <w:pPr>
        <w:pStyle w:val="ListParagraph"/>
        <w:numPr>
          <w:ilvl w:val="0"/>
          <w:numId w:val="3"/>
        </w:numPr>
      </w:pPr>
      <w:r>
        <w:t xml:space="preserve">Establish fixed operations expansion plan to increase total absorption from 56.92% to 69%+ through enhanced service revenue and F&amp;I penetration</w:t>
      </w:r>
    </w:p>
    <w:p>
      <w:pPr>
        <w:pStyle w:val="Heading2"/>
      </w:pPr>
      <w:r>
        <w:rPr>
          <w:b/>
          <w:bCs/>
        </w:rPr>
        <w:t xml:space="preserve">Long-Term Strategies (6-12 months)</w:t>
      </w:r>
    </w:p>
    <w:p>
      <w:pPr>
        <w:pStyle w:val="ListParagraph"/>
        <w:numPr>
          <w:ilvl w:val="0"/>
          <w:numId w:val="3"/>
        </w:numPr>
      </w:pPr>
      <w:r>
        <w:t xml:space="preserve">Build sustainable profitability model leveraging exceptional market share and revenue base through operational excellence and cost discipline</w:t>
      </w:r>
    </w:p>
    <w:p>
      <w:pPr>
        <w:pStyle w:val="ListParagraph"/>
        <w:numPr>
          <w:ilvl w:val="0"/>
          <w:numId w:val="3"/>
        </w:numPr>
      </w:pPr>
      <w:r>
        <w:t xml:space="preserve">Strengthen balance sheet position and working capital management to support growth while maintaining financial stability and positive cash flow generation</w:t>
      </w:r>
    </w:p>
    <w:p>
      <w:pPr>
        <w:pStyle w:val="Heading1"/>
        <w:spacing w:before="400"/>
      </w:pPr>
      <w:r>
        <w:rPr>
          <w:b/>
          <w:bCs/>
        </w:rPr>
        <w:t xml:space="preserve">Critical Summary</w:t>
      </w:r>
    </w:p>
    <w:p>
      <w:pPr>
        <w:spacing w:after="400"/>
      </w:pPr>
      <w:r>
        <w:rPr>
          <w:b/>
          <w:bCs/>
        </w:rPr>
        <w:t xml:space="preserve">ABC-Moto presents a paradox of market strength and operational weakness. While the dealership dominates its market with exceptional revenue generation and market share, fundamental cost management failures have created unsustainable losses exceeding $950K annually. The 11.59% wage burden and 26.76% expense ratio represent critical structural problems that must be immediately addressed. Despite generating 37% more revenue than peers, the dealership's inability to convert market dominance into profitability threatens long-term viability. Success requires aggressive cost restructuring while preserving the market-leading sales capabilities that represent the dealership's core competitive advantage.</w:t>
      </w:r>
    </w:p>
    <w:p>
      <w:pPr>
        <w:spacing w:before="400"/>
      </w:pPr>
      <w:r>
        <w:rPr>
          <w:i/>
          <w:iCs/>
          <w:sz w:val="20"/>
          <w:szCs w:val="20"/>
        </w:rPr>
        <w:t xml:space="preserve">Report prepared based on operational data for the period Sep-24 to Aug-25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07001TEST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2026-02-02T12:57:02.299Z</dcterms:created>
  <dcterms:modified xsi:type="dcterms:W3CDTF">2026-02-02T12:57:02.299Z</dcterms:modified>
</cp:coreProperties>
</file>

<file path=docProps/custom.xml><?xml version="1.0" encoding="utf-8"?>
<Properties xmlns="http://schemas.openxmlformats.org/officeDocument/2006/custom-properties" xmlns:vt="http://schemas.openxmlformats.org/officeDocument/2006/docPropsVTypes"/>
</file>