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Detailed Overall Dealership Performance Analysis</w:t>
      </w:r>
    </w:p>
    <w:p>
      <w:pPr>
        <w:spacing w:after="120"/>
      </w:pPr>
      <w:r>
        <w:rPr>
          <w:b/>
          <w:bCs/>
        </w:rPr>
        <w:t xml:space="preserve">Dealership Name: </w:t>
      </w:r>
      <w:r>
        <w:t xml:space="preserve">07001TEST ABC-Moto</w:t>
      </w:r>
    </w:p>
    <w:p>
      <w:pPr>
        <w:spacing w:after="120"/>
      </w:pPr>
      <w:r>
        <w:rPr>
          <w:b/>
          <w:bCs/>
        </w:rPr>
        <w:t xml:space="preserve">Period: </w:t>
      </w:r>
      <w:r>
        <w:t xml:space="preserve">Sep-24 to Aug-25</w:t>
      </w:r>
    </w:p>
    <w:p>
      <w:pPr>
        <w:spacing w:after="400"/>
      </w:pPr>
      <w:r>
        <w:rPr>
          <w:b/>
          <w:bCs/>
        </w:rPr>
        <w:t xml:space="preserve">Report Date: </w:t>
      </w:r>
      <w:r>
        <w:t xml:space="preserve">February 2, 2026</w:t>
      </w:r>
    </w:p>
    <w:p>
      <w:pPr>
        <w:pStyle w:val="Heading1"/>
      </w:pPr>
      <w:r>
        <w:rPr>
          <w:b/>
          <w:bCs/>
        </w:rPr>
        <w:t xml:space="preserve">Executive Summary</w:t>
      </w:r>
    </w:p>
    <w:p>
      <w:pPr>
        <w:spacing w:after="200"/>
      </w:pPr>
      <w:r>
        <w:t xml:space="preserve">ABC-Moto demonstrates strong market position and sales performance with $13.7M in net sales (137% of B-Class average) and excellent market share of 28.98%, but faces severe profitability challenges with -$951K net income and -6.93% return on sales. The dealership's financial structure shows concerning patterns with negative equity ratios and substandard cost control metrics.</w:t>
      </w:r>
    </w:p>
    <w:p>
      <w:r>
        <w:br w:type="page"/>
      </w:r>
    </w:p>
    <w:p>
      <w:pPr>
        <w:pStyle w:val="Heading1"/>
      </w:pPr>
      <w:r>
        <w:rPr>
          <w:b/>
          <w:bCs/>
        </w:rPr>
        <w:t xml:space="preserve">Detailed Performance Analysis</w:t>
      </w:r>
    </w:p>
    <w:p>
      <w:pPr>
        <w:pStyle w:val="Heading2"/>
      </w:pPr>
      <w:r>
        <w:rPr>
          <w:b/>
          <w:bCs/>
        </w:rPr>
        <w:t xml:space="preserve">1. Overall Dealership Net Sales</w:t>
      </w:r>
    </w:p>
    <w:p>
      <w:pPr>
        <w:pStyle w:val="ListParagraph"/>
        <w:numPr>
          <w:ilvl w:val="0"/>
          <w:numId w:val="2"/>
        </w:numPr>
      </w:pPr>
      <w:r>
        <w:rPr>
          <w:b/>
          <w:bCs/>
        </w:rPr>
        <w:t xml:space="preserve">Current Value: </w:t>
      </w:r>
      <w:r>
        <w:t xml:space="preserve">$13,717,053</w:t>
      </w:r>
    </w:p>
    <w:p>
      <w:pPr>
        <w:pStyle w:val="ListParagraph"/>
        <w:numPr>
          <w:ilvl w:val="0"/>
          <w:numId w:val="2"/>
        </w:numPr>
      </w:pPr>
      <w:r>
        <w:rPr>
          <w:b/>
          <w:bCs/>
        </w:rPr>
        <w:t xml:space="preserve">Year-over-Year Change: </w:t>
      </w:r>
      <w:r>
        <w:t xml:space="preserve">+$388,048 (3%)</w:t>
      </w:r>
    </w:p>
    <w:p>
      <w:pPr>
        <w:pStyle w:val="ListParagraph"/>
        <w:numPr>
          <w:ilvl w:val="0"/>
          <w:numId w:val="2"/>
        </w:numPr>
      </w:pPr>
      <w:r>
        <w:rPr>
          <w:b/>
          <w:bCs/>
        </w:rPr>
        <w:t xml:space="preserve">B-Class Average: </w:t>
      </w:r>
      <w:r>
        <w:t xml:space="preserve">$10,038,660 (dealership at 137% of class)</w:t>
      </w:r>
    </w:p>
    <w:p>
      <w:pPr>
        <w:pStyle w:val="ListParagraph"/>
        <w:numPr>
          <w:ilvl w:val="0"/>
          <w:numId w:val="2"/>
        </w:numPr>
      </w:pPr>
      <w:r>
        <w:rPr>
          <w:b/>
          <w:bCs/>
        </w:rPr>
        <w:t xml:space="preserve">National Average: </w:t>
      </w:r>
      <w:r>
        <w:t xml:space="preserve">$11,727,975 (dealership at 117% of national)</w:t>
      </w:r>
    </w:p>
    <w:p>
      <w:pPr>
        <w:pStyle w:val="ListParagraph"/>
        <w:numPr>
          <w:ilvl w:val="0"/>
          <w:numId w:val="2"/>
        </w:numPr>
        <w:spacing w:after="300"/>
      </w:pPr>
      <w:r>
        <w:rPr>
          <w:b/>
          <w:bCs/>
        </w:rPr>
        <w:t xml:space="preserve">Assessment: </w:t>
      </w:r>
      <w:r>
        <w:t xml:space="preserve">Net sales of $13.7M represent exceptional performance, exceeding B-Class average by 37% and national average by 17% with solid 3% YoY growth. This strong revenue generation indicates effective market penetration and customer acquisition strategies. The dealership's ability to significantly outperform peer benchmarks in sales volume demonstrates competitive advantages in market positioning, inventory management, and sales execution that provide a solid foundation for addressing profitability challenges.</w:t>
      </w:r>
    </w:p>
    <w:p>
      <w:pPr>
        <w:pStyle w:val="Heading2"/>
      </w:pPr>
      <w:r>
        <w:rPr>
          <w:b/>
          <w:bCs/>
        </w:rPr>
        <w:t xml:space="preserve">2. Overall Dealership Gross Margin %</w:t>
      </w:r>
    </w:p>
    <w:p>
      <w:pPr>
        <w:pStyle w:val="ListParagraph"/>
        <w:numPr>
          <w:ilvl w:val="0"/>
          <w:numId w:val="2"/>
        </w:numPr>
      </w:pPr>
      <w:r>
        <w:rPr>
          <w:b/>
          <w:bCs/>
        </w:rPr>
        <w:t xml:space="preserve">Current Value: </w:t>
      </w:r>
      <w:r>
        <w:t xml:space="preserve">20.64%</w:t>
      </w:r>
    </w:p>
    <w:p>
      <w:pPr>
        <w:pStyle w:val="ListParagraph"/>
        <w:numPr>
          <w:ilvl w:val="0"/>
          <w:numId w:val="2"/>
        </w:numPr>
      </w:pPr>
      <w:r>
        <w:rPr>
          <w:b/>
          <w:bCs/>
        </w:rPr>
        <w:t xml:space="preserve">Year-over-Year Change: </w:t>
      </w:r>
      <w:r>
        <w:t xml:space="preserve">-0.46% (-2%)</w:t>
      </w:r>
    </w:p>
    <w:p>
      <w:pPr>
        <w:pStyle w:val="ListParagraph"/>
        <w:numPr>
          <w:ilvl w:val="0"/>
          <w:numId w:val="2"/>
        </w:numPr>
      </w:pPr>
      <w:r>
        <w:rPr>
          <w:b/>
          <w:bCs/>
        </w:rPr>
        <w:t xml:space="preserve">B-Class Average: </w:t>
      </w:r>
      <w:r>
        <w:t xml:space="preserve">22.77% (dealership at 91% of class)</w:t>
      </w:r>
    </w:p>
    <w:p>
      <w:pPr>
        <w:pStyle w:val="ListParagraph"/>
        <w:numPr>
          <w:ilvl w:val="0"/>
          <w:numId w:val="2"/>
        </w:numPr>
      </w:pPr>
      <w:r>
        <w:rPr>
          <w:b/>
          <w:bCs/>
        </w:rPr>
        <w:t xml:space="preserve">National Average: </w:t>
      </w:r>
      <w:r>
        <w:t xml:space="preserve">21.35% (dealership at 97% of national)</w:t>
      </w:r>
    </w:p>
    <w:p>
      <w:pPr>
        <w:pStyle w:val="ListParagraph"/>
        <w:numPr>
          <w:ilvl w:val="0"/>
          <w:numId w:val="2"/>
        </w:numPr>
      </w:pPr>
      <w:r>
        <w:rPr>
          <w:b/>
          <w:bCs/>
        </w:rPr>
        <w:t xml:space="preserve">Benchmark Assessment: </w:t>
      </w:r>
      <w:r>
        <w:t xml:space="preserve">Substandard</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3. Total ABC Product Gross Margin %</w:t>
      </w:r>
    </w:p>
    <w:p>
      <w:pPr>
        <w:pStyle w:val="ListParagraph"/>
        <w:numPr>
          <w:ilvl w:val="0"/>
          <w:numId w:val="2"/>
        </w:numPr>
      </w:pPr>
      <w:r>
        <w:rPr>
          <w:b/>
          <w:bCs/>
        </w:rPr>
        <w:t xml:space="preserve">Current Value: </w:t>
      </w:r>
      <w:r>
        <w:t xml:space="preserve">38.06%</w:t>
      </w:r>
    </w:p>
    <w:p>
      <w:pPr>
        <w:pStyle w:val="ListParagraph"/>
        <w:numPr>
          <w:ilvl w:val="0"/>
          <w:numId w:val="2"/>
        </w:numPr>
      </w:pPr>
      <w:r>
        <w:rPr>
          <w:b/>
          <w:bCs/>
        </w:rPr>
        <w:t xml:space="preserve">Year-over-Year Change: </w:t>
      </w:r>
      <w:r>
        <w:t xml:space="preserve">-1.48% (-4%)</w:t>
      </w:r>
    </w:p>
    <w:p>
      <w:pPr>
        <w:pStyle w:val="ListParagraph"/>
        <w:numPr>
          <w:ilvl w:val="0"/>
          <w:numId w:val="2"/>
        </w:numPr>
      </w:pPr>
      <w:r>
        <w:rPr>
          <w:b/>
          <w:bCs/>
        </w:rPr>
        <w:t xml:space="preserve">B-Class Average: </w:t>
      </w:r>
      <w:r>
        <w:t xml:space="preserve">37.15% (dealership at 102% of class)</w:t>
      </w:r>
    </w:p>
    <w:p>
      <w:pPr>
        <w:pStyle w:val="ListParagraph"/>
        <w:numPr>
          <w:ilvl w:val="0"/>
          <w:numId w:val="2"/>
        </w:numPr>
      </w:pPr>
      <w:r>
        <w:rPr>
          <w:b/>
          <w:bCs/>
        </w:rPr>
        <w:t xml:space="preserve">National Average: </w:t>
      </w:r>
      <w:r>
        <w:t xml:space="preserve">37.28% (dealership at 102% of national)</w:t>
      </w:r>
    </w:p>
    <w:p>
      <w:pPr>
        <w:pStyle w:val="ListParagraph"/>
        <w:numPr>
          <w:ilvl w:val="0"/>
          <w:numId w:val="2"/>
        </w:numPr>
      </w:pPr>
      <w:r>
        <w:rPr>
          <w:b/>
          <w:bCs/>
        </w:rPr>
        <w:t xml:space="preserve">Benchmark Assessment: </w:t>
      </w:r>
      <w:r>
        <w:t xml:space="preserve">Acceptable</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4. Employee Wages as % of Sales</w:t>
      </w:r>
    </w:p>
    <w:p>
      <w:pPr>
        <w:pStyle w:val="ListParagraph"/>
        <w:numPr>
          <w:ilvl w:val="0"/>
          <w:numId w:val="2"/>
        </w:numPr>
      </w:pPr>
      <w:r>
        <w:rPr>
          <w:b/>
          <w:bCs/>
        </w:rPr>
        <w:t xml:space="preserve">Current Value: </w:t>
      </w:r>
      <w:r>
        <w:t xml:space="preserve">11.59%</w:t>
      </w:r>
    </w:p>
    <w:p>
      <w:pPr>
        <w:pStyle w:val="ListParagraph"/>
        <w:numPr>
          <w:ilvl w:val="0"/>
          <w:numId w:val="2"/>
        </w:numPr>
      </w:pPr>
      <w:r>
        <w:rPr>
          <w:b/>
          <w:bCs/>
        </w:rPr>
        <w:t xml:space="preserve">Year-over-Year Change: </w:t>
      </w:r>
      <w:r>
        <w:t xml:space="preserve">+0.65% (6%)</w:t>
      </w:r>
    </w:p>
    <w:p>
      <w:pPr>
        <w:pStyle w:val="ListParagraph"/>
        <w:numPr>
          <w:ilvl w:val="0"/>
          <w:numId w:val="2"/>
        </w:numPr>
      </w:pPr>
      <w:r>
        <w:rPr>
          <w:b/>
          <w:bCs/>
        </w:rPr>
        <w:t xml:space="preserve">B-Class Average: </w:t>
      </w:r>
      <w:r>
        <w:t xml:space="preserve">9.46% (dealership at 122% of class)</w:t>
      </w:r>
    </w:p>
    <w:p>
      <w:pPr>
        <w:pStyle w:val="ListParagraph"/>
        <w:numPr>
          <w:ilvl w:val="0"/>
          <w:numId w:val="2"/>
        </w:numPr>
      </w:pPr>
      <w:r>
        <w:rPr>
          <w:b/>
          <w:bCs/>
        </w:rPr>
        <w:t xml:space="preserve">National Average: </w:t>
      </w:r>
      <w:r>
        <w:t xml:space="preserve">8.22% (dealership at 141% of national)</w:t>
      </w:r>
    </w:p>
    <w:p>
      <w:pPr>
        <w:pStyle w:val="ListParagraph"/>
        <w:numPr>
          <w:ilvl w:val="0"/>
          <w:numId w:val="2"/>
        </w:numPr>
      </w:pPr>
      <w:r>
        <w:rPr>
          <w:b/>
          <w:bCs/>
        </w:rPr>
        <w:t xml:space="preserve">Benchmark Assessment: </w:t>
      </w:r>
      <w:r>
        <w:t xml:space="preserve">Substandard</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5. GM &amp; Admin Wages as % of Sales</w:t>
      </w:r>
    </w:p>
    <w:p>
      <w:pPr>
        <w:pStyle w:val="ListParagraph"/>
        <w:numPr>
          <w:ilvl w:val="0"/>
          <w:numId w:val="2"/>
        </w:numPr>
      </w:pPr>
      <w:r>
        <w:rPr>
          <w:b/>
          <w:bCs/>
        </w:rPr>
        <w:t xml:space="preserve">Current Value: </w:t>
      </w:r>
      <w:r>
        <w:t xml:space="preserve">0.57%</w:t>
      </w:r>
    </w:p>
    <w:p>
      <w:pPr>
        <w:pStyle w:val="ListParagraph"/>
        <w:numPr>
          <w:ilvl w:val="0"/>
          <w:numId w:val="2"/>
        </w:numPr>
      </w:pPr>
      <w:r>
        <w:rPr>
          <w:b/>
          <w:bCs/>
        </w:rPr>
        <w:t xml:space="preserve">Year-over-Year Change: </w:t>
      </w:r>
      <w:r>
        <w:t xml:space="preserve">-1.66% (-74%)</w:t>
      </w:r>
    </w:p>
    <w:p>
      <w:pPr>
        <w:pStyle w:val="ListParagraph"/>
        <w:numPr>
          <w:ilvl w:val="0"/>
          <w:numId w:val="2"/>
        </w:numPr>
      </w:pPr>
      <w:r>
        <w:rPr>
          <w:b/>
          <w:bCs/>
        </w:rPr>
        <w:t xml:space="preserve">B-Class Average: </w:t>
      </w:r>
      <w:r>
        <w:t xml:space="preserve">2.48% (dealership at 23% of class)</w:t>
      </w:r>
    </w:p>
    <w:p>
      <w:pPr>
        <w:pStyle w:val="ListParagraph"/>
        <w:numPr>
          <w:ilvl w:val="0"/>
          <w:numId w:val="2"/>
        </w:numPr>
      </w:pPr>
      <w:r>
        <w:rPr>
          <w:b/>
          <w:bCs/>
        </w:rPr>
        <w:t xml:space="preserve">National Average: </w:t>
      </w:r>
      <w:r>
        <w:t xml:space="preserve">1.93% (dealership at 30% of national)</w:t>
      </w:r>
    </w:p>
    <w:p>
      <w:pPr>
        <w:pStyle w:val="ListParagraph"/>
        <w:numPr>
          <w:ilvl w:val="0"/>
          <w:numId w:val="2"/>
        </w:numPr>
      </w:pPr>
      <w:r>
        <w:rPr>
          <w:b/>
          <w:bCs/>
        </w:rPr>
        <w:t xml:space="preserve">Benchmark Assessment: </w:t>
      </w:r>
      <w:r>
        <w:t xml:space="preserve">Exceptional</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6. Advertising $ Per Unit Sold</w:t>
      </w:r>
    </w:p>
    <w:p>
      <w:pPr>
        <w:pStyle w:val="ListParagraph"/>
        <w:numPr>
          <w:ilvl w:val="0"/>
          <w:numId w:val="2"/>
        </w:numPr>
      </w:pPr>
      <w:r>
        <w:rPr>
          <w:b/>
          <w:bCs/>
        </w:rPr>
        <w:t xml:space="preserve">Current Value: </w:t>
      </w:r>
      <w:r>
        <w:t xml:space="preserve">$625</w:t>
      </w:r>
    </w:p>
    <w:p>
      <w:pPr>
        <w:pStyle w:val="ListParagraph"/>
        <w:numPr>
          <w:ilvl w:val="0"/>
          <w:numId w:val="2"/>
        </w:numPr>
      </w:pPr>
      <w:r>
        <w:rPr>
          <w:b/>
          <w:bCs/>
        </w:rPr>
        <w:t xml:space="preserve">Year-over-Year Change: </w:t>
      </w:r>
      <w:r>
        <w:t xml:space="preserve">+$188 (43%)</w:t>
      </w:r>
    </w:p>
    <w:p>
      <w:pPr>
        <w:pStyle w:val="ListParagraph"/>
        <w:numPr>
          <w:ilvl w:val="0"/>
          <w:numId w:val="2"/>
        </w:numPr>
      </w:pPr>
      <w:r>
        <w:rPr>
          <w:b/>
          <w:bCs/>
        </w:rPr>
        <w:t xml:space="preserve">B-Class Average: </w:t>
      </w:r>
      <w:r>
        <w:t xml:space="preserve">$544 (dealership at 115% of class)</w:t>
      </w:r>
    </w:p>
    <w:p>
      <w:pPr>
        <w:pStyle w:val="ListParagraph"/>
        <w:numPr>
          <w:ilvl w:val="0"/>
          <w:numId w:val="2"/>
        </w:numPr>
      </w:pPr>
      <w:r>
        <w:rPr>
          <w:b/>
          <w:bCs/>
        </w:rPr>
        <w:t xml:space="preserve">National Average: </w:t>
      </w:r>
      <w:r>
        <w:t xml:space="preserve">$506 (dealership at 123% of national)</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7. Advertising as % of Net Sales</w:t>
      </w:r>
    </w:p>
    <w:p>
      <w:pPr>
        <w:pStyle w:val="ListParagraph"/>
        <w:numPr>
          <w:ilvl w:val="0"/>
          <w:numId w:val="2"/>
        </w:numPr>
      </w:pPr>
      <w:r>
        <w:rPr>
          <w:b/>
          <w:bCs/>
        </w:rPr>
        <w:t xml:space="preserve">Current Value: </w:t>
      </w:r>
      <w:r>
        <w:t xml:space="preserve">2.31%</w:t>
      </w:r>
    </w:p>
    <w:p>
      <w:pPr>
        <w:pStyle w:val="ListParagraph"/>
        <w:numPr>
          <w:ilvl w:val="0"/>
          <w:numId w:val="2"/>
        </w:numPr>
      </w:pPr>
      <w:r>
        <w:rPr>
          <w:b/>
          <w:bCs/>
        </w:rPr>
        <w:t xml:space="preserve">Year-over-Year Change: </w:t>
      </w:r>
      <w:r>
        <w:t xml:space="preserve">+0.73% (46%)</w:t>
      </w:r>
    </w:p>
    <w:p>
      <w:pPr>
        <w:pStyle w:val="ListParagraph"/>
        <w:numPr>
          <w:ilvl w:val="0"/>
          <w:numId w:val="2"/>
        </w:numPr>
      </w:pPr>
      <w:r>
        <w:rPr>
          <w:b/>
          <w:bCs/>
        </w:rPr>
        <w:t xml:space="preserve">B-Class Average: </w:t>
      </w:r>
      <w:r>
        <w:t xml:space="preserve">2.06% (dealership at 112% of class)</w:t>
      </w:r>
    </w:p>
    <w:p>
      <w:pPr>
        <w:pStyle w:val="ListParagraph"/>
        <w:numPr>
          <w:ilvl w:val="0"/>
          <w:numId w:val="2"/>
        </w:numPr>
      </w:pPr>
      <w:r>
        <w:rPr>
          <w:b/>
          <w:bCs/>
        </w:rPr>
        <w:t xml:space="preserve">National Average: </w:t>
      </w:r>
      <w:r>
        <w:t xml:space="preserve">1.91% (dealership at 121% of national)</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8. Operating Expenses as % of Sales</w:t>
      </w:r>
    </w:p>
    <w:p>
      <w:pPr>
        <w:pStyle w:val="ListParagraph"/>
        <w:numPr>
          <w:ilvl w:val="0"/>
          <w:numId w:val="2"/>
        </w:numPr>
      </w:pPr>
      <w:r>
        <w:rPr>
          <w:b/>
          <w:bCs/>
        </w:rPr>
        <w:t xml:space="preserve">Current Value: </w:t>
      </w:r>
      <w:r>
        <w:t xml:space="preserve">26.76%</w:t>
      </w:r>
    </w:p>
    <w:p>
      <w:pPr>
        <w:pStyle w:val="ListParagraph"/>
        <w:numPr>
          <w:ilvl w:val="0"/>
          <w:numId w:val="2"/>
        </w:numPr>
      </w:pPr>
      <w:r>
        <w:rPr>
          <w:b/>
          <w:bCs/>
        </w:rPr>
        <w:t xml:space="preserve">Year-over-Year Change: </w:t>
      </w:r>
      <w:r>
        <w:t xml:space="preserve">+0.83% (3%)</w:t>
      </w:r>
    </w:p>
    <w:p>
      <w:pPr>
        <w:pStyle w:val="ListParagraph"/>
        <w:numPr>
          <w:ilvl w:val="0"/>
          <w:numId w:val="2"/>
        </w:numPr>
      </w:pPr>
      <w:r>
        <w:rPr>
          <w:b/>
          <w:bCs/>
        </w:rPr>
        <w:t xml:space="preserve">B-Class Average: </w:t>
      </w:r>
      <w:r>
        <w:t xml:space="preserve">24.66% (dealership at 108% of class)</w:t>
      </w:r>
    </w:p>
    <w:p>
      <w:pPr>
        <w:pStyle w:val="ListParagraph"/>
        <w:numPr>
          <w:ilvl w:val="0"/>
          <w:numId w:val="2"/>
        </w:numPr>
      </w:pPr>
      <w:r>
        <w:rPr>
          <w:b/>
          <w:bCs/>
        </w:rPr>
        <w:t xml:space="preserve">National Average: </w:t>
      </w:r>
      <w:r>
        <w:t xml:space="preserve">22.43% (dealership at 119% of national)</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9. Net Operating Profit ($)</w:t>
      </w:r>
    </w:p>
    <w:p>
      <w:pPr>
        <w:pStyle w:val="ListParagraph"/>
        <w:numPr>
          <w:ilvl w:val="0"/>
          <w:numId w:val="2"/>
        </w:numPr>
      </w:pPr>
      <w:r>
        <w:rPr>
          <w:b/>
          <w:bCs/>
        </w:rPr>
        <w:t xml:space="preserve">Current Value: </w:t>
      </w:r>
      <w:r>
        <w:t xml:space="preserve">-$639,766</w:t>
      </w:r>
    </w:p>
    <w:p>
      <w:pPr>
        <w:pStyle w:val="ListParagraph"/>
        <w:numPr>
          <w:ilvl w:val="0"/>
          <w:numId w:val="2"/>
        </w:numPr>
      </w:pPr>
      <w:r>
        <w:rPr>
          <w:b/>
          <w:bCs/>
        </w:rPr>
        <w:t xml:space="preserve">Year-over-Year Change: </w:t>
      </w:r>
      <w:r>
        <w:t xml:space="preserve">-$124,811 (-24%)</w:t>
      </w:r>
    </w:p>
    <w:p>
      <w:pPr>
        <w:pStyle w:val="ListParagraph"/>
        <w:numPr>
          <w:ilvl w:val="0"/>
          <w:numId w:val="2"/>
        </w:numPr>
      </w:pPr>
      <w:r>
        <w:rPr>
          <w:b/>
          <w:bCs/>
        </w:rPr>
        <w:t xml:space="preserve">B-Class Average: </w:t>
      </w:r>
      <w:r>
        <w:t xml:space="preserve">-$75,422 (dealership at 848% of class)</w:t>
      </w:r>
    </w:p>
    <w:p>
      <w:pPr>
        <w:pStyle w:val="ListParagraph"/>
        <w:numPr>
          <w:ilvl w:val="0"/>
          <w:numId w:val="2"/>
        </w:numPr>
      </w:pPr>
      <w:r>
        <w:rPr>
          <w:b/>
          <w:bCs/>
        </w:rPr>
        <w:t xml:space="preserve">National Average: </w:t>
      </w:r>
      <w:r>
        <w:t xml:space="preserve">$47,816 (dealership at -1338% of national)</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10. Net Operating Profit % (ROS)</w:t>
      </w:r>
    </w:p>
    <w:p>
      <w:pPr>
        <w:pStyle w:val="ListParagraph"/>
        <w:numPr>
          <w:ilvl w:val="0"/>
          <w:numId w:val="2"/>
        </w:numPr>
      </w:pPr>
      <w:r>
        <w:rPr>
          <w:b/>
          <w:bCs/>
        </w:rPr>
        <w:t xml:space="preserve">Current Value: </w:t>
      </w:r>
      <w:r>
        <w:t xml:space="preserve">-4.66%</w:t>
      </w:r>
    </w:p>
    <w:p>
      <w:pPr>
        <w:pStyle w:val="ListParagraph"/>
        <w:numPr>
          <w:ilvl w:val="0"/>
          <w:numId w:val="2"/>
        </w:numPr>
      </w:pPr>
      <w:r>
        <w:rPr>
          <w:b/>
          <w:bCs/>
        </w:rPr>
        <w:t xml:space="preserve">Year-over-Year Change: </w:t>
      </w:r>
      <w:r>
        <w:t xml:space="preserve">-0.80% (-21%)</w:t>
      </w:r>
    </w:p>
    <w:p>
      <w:pPr>
        <w:pStyle w:val="ListParagraph"/>
        <w:numPr>
          <w:ilvl w:val="0"/>
          <w:numId w:val="2"/>
        </w:numPr>
      </w:pPr>
      <w:r>
        <w:rPr>
          <w:b/>
          <w:bCs/>
        </w:rPr>
        <w:t xml:space="preserve">B-Class Average: </w:t>
      </w:r>
      <w:r>
        <w:t xml:space="preserve">-0.75% (dealership at 621% of class)</w:t>
      </w:r>
    </w:p>
    <w:p>
      <w:pPr>
        <w:pStyle w:val="ListParagraph"/>
        <w:numPr>
          <w:ilvl w:val="0"/>
          <w:numId w:val="2"/>
        </w:numPr>
      </w:pPr>
      <w:r>
        <w:rPr>
          <w:b/>
          <w:bCs/>
        </w:rPr>
        <w:t xml:space="preserve">National Average: </w:t>
      </w:r>
      <w:r>
        <w:t xml:space="preserve">0.41% (dealership at -1144% of national)</w:t>
      </w:r>
    </w:p>
    <w:p>
      <w:pPr>
        <w:pStyle w:val="ListParagraph"/>
        <w:numPr>
          <w:ilvl w:val="0"/>
          <w:numId w:val="2"/>
        </w:numPr>
      </w:pPr>
      <w:r>
        <w:rPr>
          <w:b/>
          <w:bCs/>
        </w:rPr>
        <w:t xml:space="preserve">Benchmark Assessment: </w:t>
      </w:r>
      <w:r>
        <w:t xml:space="preserve">Exceptional</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11. Net Income After Taxes ($)</w:t>
      </w:r>
    </w:p>
    <w:p>
      <w:pPr>
        <w:pStyle w:val="ListParagraph"/>
        <w:numPr>
          <w:ilvl w:val="0"/>
          <w:numId w:val="2"/>
        </w:numPr>
      </w:pPr>
      <w:r>
        <w:rPr>
          <w:b/>
          <w:bCs/>
        </w:rPr>
        <w:t xml:space="preserve">Current Value: </w:t>
      </w:r>
      <w:r>
        <w:t xml:space="preserve">-$951,253</w:t>
      </w:r>
    </w:p>
    <w:p>
      <w:pPr>
        <w:pStyle w:val="ListParagraph"/>
        <w:numPr>
          <w:ilvl w:val="0"/>
          <w:numId w:val="2"/>
        </w:numPr>
      </w:pPr>
      <w:r>
        <w:rPr>
          <w:b/>
          <w:bCs/>
        </w:rPr>
        <w:t xml:space="preserve">Year-over-Year Change: </w:t>
      </w:r>
      <w:r>
        <w:t xml:space="preserve">-$128,080 (-16%)</w:t>
      </w:r>
    </w:p>
    <w:p>
      <w:pPr>
        <w:pStyle w:val="ListParagraph"/>
        <w:numPr>
          <w:ilvl w:val="0"/>
          <w:numId w:val="2"/>
        </w:numPr>
      </w:pPr>
      <w:r>
        <w:rPr>
          <w:b/>
          <w:bCs/>
        </w:rPr>
        <w:t xml:space="preserve">B-Class Average: </w:t>
      </w:r>
      <w:r>
        <w:t xml:space="preserve">-$22,245 (dealership at 4276% of class)</w:t>
      </w:r>
    </w:p>
    <w:p>
      <w:pPr>
        <w:pStyle w:val="ListParagraph"/>
        <w:numPr>
          <w:ilvl w:val="0"/>
          <w:numId w:val="2"/>
        </w:numPr>
      </w:pPr>
      <w:r>
        <w:rPr>
          <w:b/>
          <w:bCs/>
        </w:rPr>
        <w:t xml:space="preserve">National Average: </w:t>
      </w:r>
      <w:r>
        <w:t xml:space="preserve">$34,243 (dealership at -2778% of national)</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12. Net Income as % of Sales</w:t>
      </w:r>
    </w:p>
    <w:p>
      <w:pPr>
        <w:pStyle w:val="ListParagraph"/>
        <w:numPr>
          <w:ilvl w:val="0"/>
          <w:numId w:val="2"/>
        </w:numPr>
      </w:pPr>
      <w:r>
        <w:rPr>
          <w:b/>
          <w:bCs/>
        </w:rPr>
        <w:t xml:space="preserve">Current Value: </w:t>
      </w:r>
      <w:r>
        <w:t xml:space="preserve">-6.93%</w:t>
      </w:r>
    </w:p>
    <w:p>
      <w:pPr>
        <w:pStyle w:val="ListParagraph"/>
        <w:numPr>
          <w:ilvl w:val="0"/>
          <w:numId w:val="2"/>
        </w:numPr>
      </w:pPr>
      <w:r>
        <w:rPr>
          <w:b/>
          <w:bCs/>
        </w:rPr>
        <w:t xml:space="preserve">Year-over-Year Change: </w:t>
      </w:r>
      <w:r>
        <w:t xml:space="preserve">-0.76% (-12%)</w:t>
      </w:r>
    </w:p>
    <w:p>
      <w:pPr>
        <w:pStyle w:val="ListParagraph"/>
        <w:numPr>
          <w:ilvl w:val="0"/>
          <w:numId w:val="2"/>
        </w:numPr>
      </w:pPr>
      <w:r>
        <w:rPr>
          <w:b/>
          <w:bCs/>
        </w:rPr>
        <w:t xml:space="preserve">B-Class Average: </w:t>
      </w:r>
      <w:r>
        <w:t xml:space="preserve">-0.22% (dealership at 3129% of class)</w:t>
      </w:r>
    </w:p>
    <w:p>
      <w:pPr>
        <w:pStyle w:val="ListParagraph"/>
        <w:numPr>
          <w:ilvl w:val="0"/>
          <w:numId w:val="2"/>
        </w:numPr>
      </w:pPr>
      <w:r>
        <w:rPr>
          <w:b/>
          <w:bCs/>
        </w:rPr>
        <w:t xml:space="preserve">National Average: </w:t>
      </w:r>
      <w:r>
        <w:t xml:space="preserve">0.29% (dealership at -2375% of national)</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13. Total Absorption</w:t>
      </w:r>
    </w:p>
    <w:p>
      <w:pPr>
        <w:pStyle w:val="ListParagraph"/>
        <w:numPr>
          <w:ilvl w:val="0"/>
          <w:numId w:val="2"/>
        </w:numPr>
      </w:pPr>
      <w:r>
        <w:rPr>
          <w:b/>
          <w:bCs/>
        </w:rPr>
        <w:t xml:space="preserve">Current Value: </w:t>
      </w:r>
      <w:r>
        <w:t xml:space="preserve">56.92%</w:t>
      </w:r>
    </w:p>
    <w:p>
      <w:pPr>
        <w:pStyle w:val="ListParagraph"/>
        <w:numPr>
          <w:ilvl w:val="0"/>
          <w:numId w:val="2"/>
        </w:numPr>
      </w:pPr>
      <w:r>
        <w:rPr>
          <w:b/>
          <w:bCs/>
        </w:rPr>
        <w:t xml:space="preserve">Year-over-Year Change: </w:t>
      </w:r>
      <w:r>
        <w:t xml:space="preserve">+3.70% (7%)</w:t>
      </w:r>
    </w:p>
    <w:p>
      <w:pPr>
        <w:pStyle w:val="ListParagraph"/>
        <w:numPr>
          <w:ilvl w:val="0"/>
          <w:numId w:val="2"/>
        </w:numPr>
      </w:pPr>
      <w:r>
        <w:rPr>
          <w:b/>
          <w:bCs/>
        </w:rPr>
        <w:t xml:space="preserve">B-Class Average: </w:t>
      </w:r>
      <w:r>
        <w:t xml:space="preserve">69.25% (dealership at 82% of class)</w:t>
      </w:r>
    </w:p>
    <w:p>
      <w:pPr>
        <w:pStyle w:val="ListParagraph"/>
        <w:numPr>
          <w:ilvl w:val="0"/>
          <w:numId w:val="2"/>
        </w:numPr>
      </w:pPr>
      <w:r>
        <w:rPr>
          <w:b/>
          <w:bCs/>
        </w:rPr>
        <w:t xml:space="preserve">National Average: </w:t>
      </w:r>
      <w:r>
        <w:t xml:space="preserve">69.03% (dealership at 82% of national)</w:t>
      </w:r>
    </w:p>
    <w:p>
      <w:pPr>
        <w:pStyle w:val="ListParagraph"/>
        <w:numPr>
          <w:ilvl w:val="0"/>
          <w:numId w:val="2"/>
        </w:numPr>
      </w:pPr>
      <w:r>
        <w:rPr>
          <w:b/>
          <w:bCs/>
        </w:rPr>
        <w:t xml:space="preserve">Benchmark Assessment: </w:t>
      </w:r>
      <w:r>
        <w:t xml:space="preserve">Substandard</w:t>
      </w:r>
    </w:p>
    <w:p>
      <w:pPr>
        <w:pStyle w:val="ListParagraph"/>
        <w:numPr>
          <w:ilvl w:val="0"/>
          <w:numId w:val="2"/>
        </w:numPr>
        <w:spacing w:after="300"/>
      </w:pPr>
      <w:r>
        <w:rPr>
          <w:b/>
          <w:bCs/>
        </w:rPr>
        <w:t xml:space="preserve">Assessment: </w:t>
      </w:r>
      <w:r>
        <w:t xml:space="preserve">Total absorption of 56.92% receives SUBSTANDARD rating, falling significantly below both B-Class (69.25%) and national (69.03%) benchmarks by approximately 12 percentage points. This indicates that variable operations cover only 57% of total expenses, leaving substantial fixed costs unabsorbed and contributing to operating losses. The 7% YoY improvement shows positive trajectory, but the dealership needs an additional 12-13 percentage points improvement to reach benchmark levels and achieve operational break-even.</w:t>
      </w:r>
    </w:p>
    <w:p>
      <w:pPr>
        <w:pStyle w:val="Heading2"/>
      </w:pPr>
      <w:r>
        <w:rPr>
          <w:b/>
          <w:bCs/>
        </w:rPr>
        <w:t xml:space="preserve">14. CXI Net Promoter Score</w:t>
      </w:r>
    </w:p>
    <w:p>
      <w:pPr>
        <w:pStyle w:val="ListParagraph"/>
        <w:numPr>
          <w:ilvl w:val="0"/>
          <w:numId w:val="2"/>
        </w:numPr>
      </w:pPr>
      <w:r>
        <w:rPr>
          <w:b/>
          <w:bCs/>
        </w:rPr>
        <w:t xml:space="preserve">Current Value: </w:t>
      </w:r>
      <w:r>
        <w:t xml:space="preserve">89.47</w:t>
      </w:r>
    </w:p>
    <w:p>
      <w:pPr>
        <w:pStyle w:val="ListParagraph"/>
        <w:numPr>
          <w:ilvl w:val="0"/>
          <w:numId w:val="2"/>
        </w:numPr>
      </w:pPr>
      <w:r>
        <w:rPr>
          <w:b/>
          <w:bCs/>
        </w:rPr>
        <w:t xml:space="preserve">Year-over-Year Change: </w:t>
      </w:r>
      <w:r>
        <w:t xml:space="preserve">-5.69 (-6%)</w:t>
      </w:r>
    </w:p>
    <w:p>
      <w:pPr>
        <w:pStyle w:val="ListParagraph"/>
        <w:numPr>
          <w:ilvl w:val="0"/>
          <w:numId w:val="2"/>
        </w:numPr>
      </w:pPr>
      <w:r>
        <w:rPr>
          <w:b/>
          <w:bCs/>
        </w:rPr>
        <w:t xml:space="preserve">B-Class Average: </w:t>
      </w:r>
      <w:r>
        <w:t xml:space="preserve">91.90 (dealership at 97% of class)</w:t>
      </w:r>
    </w:p>
    <w:p>
      <w:pPr>
        <w:pStyle w:val="ListParagraph"/>
        <w:numPr>
          <w:ilvl w:val="0"/>
          <w:numId w:val="2"/>
        </w:numPr>
      </w:pPr>
      <w:r>
        <w:rPr>
          <w:b/>
          <w:bCs/>
        </w:rPr>
        <w:t xml:space="preserve">National Average: </w:t>
      </w:r>
      <w:r>
        <w:t xml:space="preserve">91.50 (dealership at 98% of national)</w:t>
      </w:r>
    </w:p>
    <w:p>
      <w:pPr>
        <w:pStyle w:val="ListParagraph"/>
        <w:numPr>
          <w:ilvl w:val="0"/>
          <w:numId w:val="2"/>
        </w:numPr>
      </w:pPr>
      <w:r>
        <w:rPr>
          <w:b/>
          <w:bCs/>
        </w:rPr>
        <w:t xml:space="preserve">Benchmark Assessment: </w:t>
      </w:r>
      <w:r>
        <w:t xml:space="preserve">Acceptable</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15. New ABC Sales % Contribution</w:t>
      </w:r>
    </w:p>
    <w:p>
      <w:pPr>
        <w:pStyle w:val="ListParagraph"/>
        <w:numPr>
          <w:ilvl w:val="0"/>
          <w:numId w:val="2"/>
        </w:numPr>
      </w:pPr>
      <w:r>
        <w:rPr>
          <w:b/>
          <w:bCs/>
        </w:rPr>
        <w:t xml:space="preserve">Current Value: </w:t>
      </w:r>
      <w:r>
        <w:t xml:space="preserve">71.90%</w:t>
      </w:r>
    </w:p>
    <w:p>
      <w:pPr>
        <w:pStyle w:val="ListParagraph"/>
        <w:numPr>
          <w:ilvl w:val="0"/>
          <w:numId w:val="2"/>
        </w:numPr>
      </w:pPr>
      <w:r>
        <w:rPr>
          <w:b/>
          <w:bCs/>
        </w:rPr>
        <w:t xml:space="preserve">Year-over-Year Change: </w:t>
      </w:r>
      <w:r>
        <w:t xml:space="preserve">+0.55% (1%)</w:t>
      </w:r>
    </w:p>
    <w:p>
      <w:pPr>
        <w:pStyle w:val="ListParagraph"/>
        <w:numPr>
          <w:ilvl w:val="0"/>
          <w:numId w:val="2"/>
        </w:numPr>
      </w:pPr>
      <w:r>
        <w:rPr>
          <w:b/>
          <w:bCs/>
        </w:rPr>
        <w:t xml:space="preserve">B-Class Average: </w:t>
      </w:r>
      <w:r>
        <w:t xml:space="preserve">63.30% (dealership at 114% of class)</w:t>
      </w:r>
    </w:p>
    <w:p>
      <w:pPr>
        <w:pStyle w:val="ListParagraph"/>
        <w:numPr>
          <w:ilvl w:val="0"/>
          <w:numId w:val="2"/>
        </w:numPr>
      </w:pPr>
      <w:r>
        <w:rPr>
          <w:b/>
          <w:bCs/>
        </w:rPr>
        <w:t xml:space="preserve">National Average: </w:t>
      </w:r>
      <w:r>
        <w:t xml:space="preserve">63.64% (dealership at 113% of national)</w:t>
      </w:r>
    </w:p>
    <w:p>
      <w:pPr>
        <w:pStyle w:val="ListParagraph"/>
        <w:numPr>
          <w:ilvl w:val="0"/>
          <w:numId w:val="2"/>
        </w:numPr>
      </w:pPr>
      <w:r>
        <w:rPr>
          <w:b/>
          <w:bCs/>
        </w:rPr>
        <w:t xml:space="preserve">Benchmark Assessment: </w:t>
      </w:r>
      <w:r>
        <w:t xml:space="preserve">Good</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16. Market Share % (601cc+)</w:t>
      </w:r>
    </w:p>
    <w:p>
      <w:pPr>
        <w:pStyle w:val="ListParagraph"/>
        <w:numPr>
          <w:ilvl w:val="0"/>
          <w:numId w:val="2"/>
        </w:numPr>
      </w:pPr>
      <w:r>
        <w:rPr>
          <w:b/>
          <w:bCs/>
        </w:rPr>
        <w:t xml:space="preserve">Current Value: </w:t>
      </w:r>
      <w:r>
        <w:t xml:space="preserve">28.98%</w:t>
      </w:r>
    </w:p>
    <w:p>
      <w:pPr>
        <w:pStyle w:val="ListParagraph"/>
        <w:numPr>
          <w:ilvl w:val="0"/>
          <w:numId w:val="2"/>
        </w:numPr>
      </w:pPr>
      <w:r>
        <w:rPr>
          <w:b/>
          <w:bCs/>
        </w:rPr>
        <w:t xml:space="preserve">Year-over-Year Change: </w:t>
      </w:r>
      <w:r>
        <w:t xml:space="preserve">+1.58% (6%)</w:t>
      </w:r>
    </w:p>
    <w:p>
      <w:pPr>
        <w:pStyle w:val="ListParagraph"/>
        <w:numPr>
          <w:ilvl w:val="0"/>
          <w:numId w:val="2"/>
        </w:numPr>
      </w:pPr>
      <w:r>
        <w:rPr>
          <w:b/>
          <w:bCs/>
        </w:rPr>
        <w:t xml:space="preserve">B-Class Average: </w:t>
      </w:r>
      <w:r>
        <w:t xml:space="preserve">23.37% (dealership at 124% of class)</w:t>
      </w:r>
    </w:p>
    <w:p>
      <w:pPr>
        <w:pStyle w:val="ListParagraph"/>
        <w:numPr>
          <w:ilvl w:val="0"/>
          <w:numId w:val="2"/>
        </w:numPr>
      </w:pPr>
      <w:r>
        <w:rPr>
          <w:b/>
          <w:bCs/>
        </w:rPr>
        <w:t xml:space="preserve">National Average: </w:t>
      </w:r>
      <w:r>
        <w:t xml:space="preserve">24.99% (dealership at 116% of national)</w:t>
      </w:r>
    </w:p>
    <w:p>
      <w:pPr>
        <w:pStyle w:val="ListParagraph"/>
        <w:numPr>
          <w:ilvl w:val="0"/>
          <w:numId w:val="2"/>
        </w:numPr>
      </w:pPr>
      <w:r>
        <w:rPr>
          <w:b/>
          <w:bCs/>
        </w:rPr>
        <w:t xml:space="preserve">Benchmark Assessment: </w:t>
      </w:r>
      <w:r>
        <w:t xml:space="preserve">Great</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17. Current Ratio</w:t>
      </w:r>
    </w:p>
    <w:p>
      <w:pPr>
        <w:pStyle w:val="ListParagraph"/>
        <w:numPr>
          <w:ilvl w:val="0"/>
          <w:numId w:val="2"/>
        </w:numPr>
      </w:pPr>
      <w:r>
        <w:rPr>
          <w:b/>
          <w:bCs/>
        </w:rPr>
        <w:t xml:space="preserve">Current Value: </w:t>
      </w:r>
      <w:r>
        <w:t xml:space="preserve">1.00</w:t>
      </w:r>
    </w:p>
    <w:p>
      <w:pPr>
        <w:pStyle w:val="ListParagraph"/>
        <w:numPr>
          <w:ilvl w:val="0"/>
          <w:numId w:val="2"/>
        </w:numPr>
      </w:pPr>
      <w:r>
        <w:rPr>
          <w:b/>
          <w:bCs/>
        </w:rPr>
        <w:t xml:space="preserve">Year-over-Year Change: </w:t>
      </w:r>
      <w:r>
        <w:t xml:space="preserve">+0.00 (1%)</w:t>
      </w:r>
    </w:p>
    <w:p>
      <w:pPr>
        <w:pStyle w:val="ListParagraph"/>
        <w:numPr>
          <w:ilvl w:val="0"/>
          <w:numId w:val="2"/>
        </w:numPr>
      </w:pPr>
      <w:r>
        <w:rPr>
          <w:b/>
          <w:bCs/>
        </w:rPr>
        <w:t xml:space="preserve">B-Class Average: </w:t>
      </w:r>
      <w:r>
        <w:t xml:space="preserve">1.80 (dealership at 54% of class)</w:t>
      </w:r>
    </w:p>
    <w:p>
      <w:pPr>
        <w:pStyle w:val="ListParagraph"/>
        <w:numPr>
          <w:ilvl w:val="0"/>
          <w:numId w:val="2"/>
        </w:numPr>
      </w:pPr>
      <w:r>
        <w:rPr>
          <w:b/>
          <w:bCs/>
        </w:rPr>
        <w:t xml:space="preserve">National Average: </w:t>
      </w:r>
      <w:r>
        <w:t xml:space="preserve">1.80 (dealership at 56% of national)</w:t>
      </w:r>
    </w:p>
    <w:p>
      <w:pPr>
        <w:pStyle w:val="ListParagraph"/>
        <w:numPr>
          <w:ilvl w:val="0"/>
          <w:numId w:val="2"/>
        </w:numPr>
      </w:pPr>
      <w:r>
        <w:rPr>
          <w:b/>
          <w:bCs/>
        </w:rPr>
        <w:t xml:space="preserve">Benchmark Assessment: </w:t>
      </w:r>
      <w:r>
        <w:t xml:space="preserve">Acceptable</w:t>
      </w:r>
    </w:p>
    <w:p>
      <w:pPr>
        <w:pStyle w:val="ListParagraph"/>
        <w:numPr>
          <w:ilvl w:val="0"/>
          <w:numId w:val="2"/>
        </w:numPr>
        <w:spacing w:after="300"/>
      </w:pPr>
      <w:r>
        <w:rPr>
          <w:b/>
          <w:bCs/>
        </w:rPr>
        <w:t xml:space="preserve">Assessment: </w:t>
      </w:r>
      <w:r>
        <w:t xml:space="preserve">Current ratio of 1.00 achieves ACCEPTABLE benchmark rating but significantly underperforms B-Class (1.80) and national (1.80) averages, indicating minimal liquidity cushion with only break-even current asset coverage. This tight liquidity position, combined with operating losses, creates potential cash flow challenges and limits financial flexibility for inventory investments or operational improvements. The minimal liquidity buffer requires careful cash flow management and consideration of working capital optimization strategies.</w:t>
      </w:r>
    </w:p>
    <w:p>
      <w:pPr>
        <w:pStyle w:val="Heading2"/>
      </w:pPr>
      <w:r>
        <w:rPr>
          <w:b/>
          <w:bCs/>
        </w:rPr>
        <w:t xml:space="preserve">18. Debt/Equity Ratio</w:t>
      </w:r>
    </w:p>
    <w:p>
      <w:pPr>
        <w:pStyle w:val="ListParagraph"/>
        <w:numPr>
          <w:ilvl w:val="0"/>
          <w:numId w:val="2"/>
        </w:numPr>
      </w:pPr>
      <w:r>
        <w:rPr>
          <w:b/>
          <w:bCs/>
        </w:rPr>
        <w:t xml:space="preserve">Current Value: </w:t>
      </w:r>
      <w:r>
        <w:t xml:space="preserve">-1.50</w:t>
      </w:r>
    </w:p>
    <w:p>
      <w:pPr>
        <w:pStyle w:val="ListParagraph"/>
        <w:numPr>
          <w:ilvl w:val="0"/>
          <w:numId w:val="2"/>
        </w:numPr>
      </w:pPr>
      <w:r>
        <w:rPr>
          <w:b/>
          <w:bCs/>
        </w:rPr>
        <w:t xml:space="preserve">Year-over-Year Change: </w:t>
      </w:r>
      <w:r>
        <w:t xml:space="preserve">+0.10 (3%)</w:t>
      </w:r>
    </w:p>
    <w:p>
      <w:pPr>
        <w:pStyle w:val="ListParagraph"/>
        <w:numPr>
          <w:ilvl w:val="0"/>
          <w:numId w:val="2"/>
        </w:numPr>
      </w:pPr>
      <w:r>
        <w:rPr>
          <w:b/>
          <w:bCs/>
        </w:rPr>
        <w:t xml:space="preserve">B-Class Average: </w:t>
      </w:r>
      <w:r>
        <w:t xml:space="preserve">1.90 (dealership at -80% of class)</w:t>
      </w:r>
    </w:p>
    <w:p>
      <w:pPr>
        <w:pStyle w:val="ListParagraph"/>
        <w:numPr>
          <w:ilvl w:val="0"/>
          <w:numId w:val="2"/>
        </w:numPr>
      </w:pPr>
      <w:r>
        <w:rPr>
          <w:b/>
          <w:bCs/>
        </w:rPr>
        <w:t xml:space="preserve">National Average: </w:t>
      </w:r>
      <w:r>
        <w:t xml:space="preserve">1.60 (dealership at -92% of national)</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19. Debt to TNW Ratio</w:t>
      </w:r>
    </w:p>
    <w:p>
      <w:pPr>
        <w:pStyle w:val="ListParagraph"/>
        <w:numPr>
          <w:ilvl w:val="0"/>
          <w:numId w:val="2"/>
        </w:numPr>
      </w:pPr>
      <w:r>
        <w:rPr>
          <w:b/>
          <w:bCs/>
        </w:rPr>
        <w:t xml:space="preserve">Current Value: </w:t>
      </w:r>
      <w:r>
        <w:t xml:space="preserve">-1.50</w:t>
      </w:r>
    </w:p>
    <w:p>
      <w:pPr>
        <w:pStyle w:val="ListParagraph"/>
        <w:numPr>
          <w:ilvl w:val="0"/>
          <w:numId w:val="2"/>
        </w:numPr>
      </w:pPr>
      <w:r>
        <w:rPr>
          <w:b/>
          <w:bCs/>
        </w:rPr>
        <w:t xml:space="preserve">Year-over-Year Change: </w:t>
      </w:r>
      <w:r>
        <w:t xml:space="preserve">+0.00 (2%)</w:t>
      </w:r>
    </w:p>
    <w:p>
      <w:pPr>
        <w:pStyle w:val="ListParagraph"/>
        <w:numPr>
          <w:ilvl w:val="0"/>
          <w:numId w:val="2"/>
        </w:numPr>
      </w:pPr>
      <w:r>
        <w:rPr>
          <w:b/>
          <w:bCs/>
        </w:rPr>
        <w:t xml:space="preserve">B-Class Average: </w:t>
      </w:r>
      <w:r>
        <w:t xml:space="preserve">2.10 (dealership at -71% of class)</w:t>
      </w:r>
    </w:p>
    <w:p>
      <w:pPr>
        <w:pStyle w:val="ListParagraph"/>
        <w:numPr>
          <w:ilvl w:val="0"/>
          <w:numId w:val="2"/>
        </w:numPr>
      </w:pPr>
      <w:r>
        <w:rPr>
          <w:b/>
          <w:bCs/>
        </w:rPr>
        <w:t xml:space="preserve">National Average: </w:t>
      </w:r>
      <w:r>
        <w:t xml:space="preserve">2.10 (dealership at -73% of national)</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20. Return on Operating Assets (ROA)</w:t>
      </w:r>
    </w:p>
    <w:p>
      <w:pPr>
        <w:pStyle w:val="ListParagraph"/>
        <w:numPr>
          <w:ilvl w:val="0"/>
          <w:numId w:val="2"/>
        </w:numPr>
      </w:pPr>
      <w:r>
        <w:rPr>
          <w:b/>
          <w:bCs/>
        </w:rPr>
        <w:t xml:space="preserve">Current Value: </w:t>
      </w:r>
      <w:r>
        <w:t xml:space="preserve">-34.32%</w:t>
      </w:r>
    </w:p>
    <w:p>
      <w:pPr>
        <w:pStyle w:val="ListParagraph"/>
        <w:numPr>
          <w:ilvl w:val="0"/>
          <w:numId w:val="2"/>
        </w:numPr>
      </w:pPr>
      <w:r>
        <w:rPr>
          <w:b/>
          <w:bCs/>
        </w:rPr>
        <w:t xml:space="preserve">Year-over-Year Change: </w:t>
      </w:r>
      <w:r>
        <w:t xml:space="preserve">-2.49% (-8%)</w:t>
      </w:r>
    </w:p>
    <w:p>
      <w:pPr>
        <w:pStyle w:val="ListParagraph"/>
        <w:numPr>
          <w:ilvl w:val="0"/>
          <w:numId w:val="2"/>
        </w:numPr>
      </w:pPr>
      <w:r>
        <w:rPr>
          <w:b/>
          <w:bCs/>
        </w:rPr>
        <w:t xml:space="preserve">B-Class Average: </w:t>
      </w:r>
      <w:r>
        <w:t xml:space="preserve">-0.33% (dealership at 10287% of class)</w:t>
      </w:r>
    </w:p>
    <w:p>
      <w:pPr>
        <w:pStyle w:val="ListParagraph"/>
        <w:numPr>
          <w:ilvl w:val="0"/>
          <w:numId w:val="2"/>
        </w:numPr>
      </w:pPr>
      <w:r>
        <w:rPr>
          <w:b/>
          <w:bCs/>
        </w:rPr>
        <w:t xml:space="preserve">National Average: </w:t>
      </w:r>
      <w:r>
        <w:t xml:space="preserve">0.48% (dealership at -7200% of national)</w:t>
      </w:r>
    </w:p>
    <w:p>
      <w:pPr>
        <w:pStyle w:val="ListParagraph"/>
        <w:numPr>
          <w:ilvl w:val="0"/>
          <w:numId w:val="2"/>
        </w:numPr>
      </w:pPr>
      <w:r>
        <w:rPr>
          <w:b/>
          <w:bCs/>
        </w:rPr>
        <w:t xml:space="preserve">Benchmark Assessment: </w:t>
      </w:r>
      <w:r>
        <w:t xml:space="preserve">Exceptional</w:t>
      </w:r>
    </w:p>
    <w:p>
      <w:pPr>
        <w:pStyle w:val="ListParagraph"/>
        <w:numPr>
          <w:ilvl w:val="0"/>
          <w:numId w:val="2"/>
        </w:numPr>
        <w:spacing w:after="300"/>
      </w:pPr>
      <w:r>
        <w:rPr>
          <w:b/>
          <w:bCs/>
        </w:rPr>
        <w:t xml:space="preserve">Assessment: </w:t>
      </w:r>
      <w:r>
        <w:t xml:space="preserve">Assessment not available.</w:t>
      </w:r>
    </w:p>
    <w:p>
      <w:r>
        <w:br w:type="page"/>
      </w:r>
    </w:p>
    <w:p>
      <w:pPr>
        <w:pStyle w:val="Heading1"/>
      </w:pPr>
      <w:r>
        <w:rPr>
          <w:b/>
          <w:bCs/>
        </w:rPr>
        <w:t xml:space="preserve">Strategic Recommendations</w:t>
      </w:r>
    </w:p>
    <w:p>
      <w:pPr>
        <w:pStyle w:val="Heading2"/>
      </w:pPr>
      <w:r>
        <w:rPr>
          <w:b/>
          <w:bCs/>
        </w:rPr>
        <w:t xml:space="preserve">Immediate Actions (0-3 months)</w:t>
      </w:r>
    </w:p>
    <w:p>
      <w:pPr>
        <w:pStyle w:val="ListParagraph"/>
        <w:numPr>
          <w:ilvl w:val="0"/>
          <w:numId w:val="3"/>
        </w:numPr>
      </w:pPr>
      <w:r>
        <w:t xml:space="preserve">Conduct comprehensive workforce analysis to reduce employee wages from 11.59% to benchmark level of 9.46%, targeting $292K annual savings</w:t>
      </w:r>
    </w:p>
    <w:p>
      <w:pPr>
        <w:pStyle w:val="ListParagraph"/>
        <w:numPr>
          <w:ilvl w:val="0"/>
          <w:numId w:val="3"/>
        </w:numPr>
      </w:pPr>
      <w:r>
        <w:t xml:space="preserve">Implement emergency cash flow management protocols given 1.00 current ratio and -$640K operating losses</w:t>
      </w:r>
    </w:p>
    <w:p>
      <w:pPr>
        <w:pStyle w:val="Heading2"/>
      </w:pPr>
      <w:r>
        <w:rPr>
          <w:b/>
          <w:bCs/>
        </w:rPr>
        <w:t xml:space="preserve">Short-Term Actions (3-6 months)</w:t>
      </w:r>
    </w:p>
    <w:p>
      <w:pPr>
        <w:pStyle w:val="ListParagraph"/>
        <w:numPr>
          <w:ilvl w:val="0"/>
          <w:numId w:val="3"/>
        </w:numPr>
      </w:pPr>
      <w:r>
        <w:t xml:space="preserve">Launch margin recovery initiative targeting 2% improvement in overall gross margin through pricing optimization and vendor renegotiation</w:t>
      </w:r>
    </w:p>
    <w:p>
      <w:pPr>
        <w:pStyle w:val="ListParagraph"/>
        <w:numPr>
          <w:ilvl w:val="0"/>
          <w:numId w:val="3"/>
        </w:numPr>
      </w:pPr>
      <w:r>
        <w:t xml:space="preserve">Develop absorption improvement plan to increase from 56.92% to 65% within 6 months through revenue enhancement and cost reduction</w:t>
      </w:r>
    </w:p>
    <w:p>
      <w:pPr>
        <w:pStyle w:val="Heading2"/>
      </w:pPr>
      <w:r>
        <w:rPr>
          <w:b/>
          <w:bCs/>
        </w:rPr>
        <w:t xml:space="preserve">Long-Term Strategies (6-12 months)</w:t>
      </w:r>
    </w:p>
    <w:p>
      <w:pPr>
        <w:pStyle w:val="ListParagraph"/>
        <w:numPr>
          <w:ilvl w:val="0"/>
          <w:numId w:val="3"/>
        </w:numPr>
      </w:pPr>
      <w:r>
        <w:t xml:space="preserve">Execute comprehensive operational restructuring to achieve positive operating margins and sustainable profitability within 12-18 months</w:t>
      </w:r>
    </w:p>
    <w:p>
      <w:pPr>
        <w:pStyle w:val="ListParagraph"/>
        <w:numPr>
          <w:ilvl w:val="0"/>
          <w:numId w:val="3"/>
        </w:numPr>
      </w:pPr>
      <w:r>
        <w:t xml:space="preserve">Leverage exceptional market share position to optimize product mix and pricing strategies for improved margin performance</w:t>
      </w:r>
    </w:p>
    <w:p>
      <w:pPr>
        <w:pStyle w:val="Heading1"/>
        <w:spacing w:before="400"/>
      </w:pPr>
      <w:r>
        <w:rPr>
          <w:b/>
          <w:bCs/>
        </w:rPr>
        <w:t xml:space="preserve">Critical Summary</w:t>
      </w:r>
    </w:p>
    <w:p>
      <w:pPr>
        <w:spacing w:after="400"/>
      </w:pPr>
      <w:r>
        <w:rPr>
          <w:b/>
          <w:bCs/>
        </w:rPr>
        <w:t xml:space="preserve">**ABC-Moto faces a critical profitability crisis requiring immediate intervention despite strong market performance.** While the dealership excels in sales generation ($13.7M) and market share leadership (28.98%), fundamental cost structure problems create -$951K losses and -6.93% returns. The primary issue is excessive employee wages consuming 11.59% of sales versus 9.46% benchmark, representing $457K in excess costs. With outstanding management efficiency (0.57% GM wages vs 2.48% benchmark) and strong customer relationships, the dealership has the foundation for recovery but requires urgent workforce optimization and margin improvement initiatives to achieve sustainability.</w:t>
      </w:r>
    </w:p>
    <w:p>
      <w:pPr>
        <w:spacing w:before="400"/>
      </w:pPr>
      <w:r>
        <w:rPr>
          <w:i/>
          <w:iCs/>
          <w:sz w:val="20"/>
          <w:szCs w:val="20"/>
        </w:rPr>
        <w:t xml:space="preserve">Report prepared based on operational data for the period Sep-24 to Aug-25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07001TEST ABC-Moto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2"/>
      <w:szCs w:val="32"/>
    </w:rPr>
  </w:style>
  <w:style w:type="paragraph" w:styleId="Heading2">
    <w:name w:val="Heading 2"/>
    <w:basedOn w:val="Normal"/>
    <w:next w:val="Normal"/>
    <w:qFormat/>
    <w:pPr>
      <w:spacing w:before="200" w:after="12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2026-02-02T13:07:48.489Z</dcterms:created>
  <dcterms:modified xsi:type="dcterms:W3CDTF">2026-02-02T13:07:48.489Z</dcterms:modified>
</cp:coreProperties>
</file>

<file path=docProps/custom.xml><?xml version="1.0" encoding="utf-8"?>
<Properties xmlns="http://schemas.openxmlformats.org/officeDocument/2006/custom-properties" xmlns:vt="http://schemas.openxmlformats.org/officeDocument/2006/docPropsVTypes"/>
</file>