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Detailed Financial Performance Analysis</w:t>
      </w:r>
    </w:p>
    <w:p>
      <w:pPr>
        <w:spacing w:after="120"/>
      </w:pPr>
      <w:r>
        <w:rPr>
          <w:b/>
          <w:bCs/>
        </w:rPr>
        <w:t xml:space="preserve">Dealership Name: </w:t>
      </w:r>
      <w:r>
        <w:t xml:space="preserve">07001TEST ABC-Moto</w:t>
      </w:r>
    </w:p>
    <w:p>
      <w:pPr>
        <w:spacing w:after="120"/>
      </w:pPr>
      <w:r>
        <w:rPr>
          <w:b/>
          <w:bCs/>
        </w:rPr>
        <w:t xml:space="preserve">Period: </w:t>
      </w:r>
      <w:r>
        <w:t xml:space="preserve">Sep-24 to Aug-25</w:t>
      </w:r>
    </w:p>
    <w:p>
      <w:pPr>
        <w:spacing w:after="400"/>
      </w:pPr>
      <w:r>
        <w:rPr>
          <w:b/>
          <w:bCs/>
        </w:rPr>
        <w:t xml:space="preserve">Report Date: </w:t>
      </w:r>
      <w:r>
        <w:t xml:space="preserve">February 2, 2026</w:t>
      </w:r>
    </w:p>
    <w:p>
      <w:pPr>
        <w:pStyle w:val="Heading1"/>
      </w:pPr>
      <w:r>
        <w:rPr>
          <w:b/>
          <w:bCs/>
        </w:rPr>
        <w:t xml:space="preserve">Executive Summary</w:t>
      </w:r>
    </w:p>
    <w:p>
      <w:pPr>
        <w:spacing w:after="200"/>
      </w:pPr>
      <w:r>
        <w:t xml:space="preserve">ABC-Moto's Financial Performance department presents a critical situation with severe profitability challenges despite solid revenue generation, reporting devastating losses of -$951,253 in Net Income After Taxes and operating at -4.66% Net Operating Profit margin. While Net Sales of $13,717,053 exceed industry benchmarks significantly, fundamental operational inefficiencies in cost management and margin compression have created unsustainable financial performance.</w:t>
      </w:r>
    </w:p>
    <w:p>
      <w:r>
        <w:br w:type="page"/>
      </w:r>
    </w:p>
    <w:p>
      <w:pPr>
        <w:pStyle w:val="Heading1"/>
      </w:pPr>
      <w:r>
        <w:rPr>
          <w:b/>
          <w:bCs/>
        </w:rPr>
        <w:t xml:space="preserve">Detailed Performance Analysis</w:t>
      </w:r>
    </w:p>
    <w:p>
      <w:pPr>
        <w:pStyle w:val="Heading2"/>
      </w:pPr>
      <w:r>
        <w:rPr>
          <w:b/>
          <w:bCs/>
        </w:rPr>
        <w:t xml:space="preserve">1. Net Sales</w:t>
      </w:r>
    </w:p>
    <w:p>
      <w:pPr>
        <w:pStyle w:val="ListParagraph"/>
        <w:numPr>
          <w:ilvl w:val="0"/>
          <w:numId w:val="2"/>
        </w:numPr>
      </w:pPr>
      <w:r>
        <w:rPr>
          <w:b/>
          <w:bCs/>
        </w:rPr>
        <w:t xml:space="preserve">Current Value: </w:t>
      </w:r>
      <w:r>
        <w:t xml:space="preserve">$13,717,053</w:t>
      </w:r>
    </w:p>
    <w:p>
      <w:pPr>
        <w:pStyle w:val="ListParagraph"/>
        <w:numPr>
          <w:ilvl w:val="0"/>
          <w:numId w:val="2"/>
        </w:numPr>
      </w:pPr>
      <w:r>
        <w:rPr>
          <w:b/>
          <w:bCs/>
        </w:rPr>
        <w:t xml:space="preserve">Year-over-Year Change: </w:t>
      </w:r>
      <w:r>
        <w:t xml:space="preserve">+$388,048 (3%)</w:t>
      </w:r>
    </w:p>
    <w:p>
      <w:pPr>
        <w:pStyle w:val="ListParagraph"/>
        <w:numPr>
          <w:ilvl w:val="0"/>
          <w:numId w:val="2"/>
        </w:numPr>
      </w:pPr>
      <w:r>
        <w:rPr>
          <w:b/>
          <w:bCs/>
        </w:rPr>
        <w:t xml:space="preserve">B-Class Average: </w:t>
      </w:r>
      <w:r>
        <w:t xml:space="preserve">$10,038,660 (dealership at 137% of class)</w:t>
      </w:r>
    </w:p>
    <w:p>
      <w:pPr>
        <w:pStyle w:val="ListParagraph"/>
        <w:numPr>
          <w:ilvl w:val="0"/>
          <w:numId w:val="2"/>
        </w:numPr>
      </w:pPr>
      <w:r>
        <w:rPr>
          <w:b/>
          <w:bCs/>
        </w:rPr>
        <w:t xml:space="preserve">National Average: </w:t>
      </w:r>
      <w:r>
        <w:t xml:space="preserve">$11,727,975 (dealership at 117% of national)</w:t>
      </w:r>
    </w:p>
    <w:p>
      <w:pPr>
        <w:pStyle w:val="ListParagraph"/>
        <w:numPr>
          <w:ilvl w:val="0"/>
          <w:numId w:val="2"/>
        </w:numPr>
        <w:spacing w:after="300"/>
      </w:pPr>
      <w:r>
        <w:rPr>
          <w:b/>
          <w:bCs/>
        </w:rPr>
        <w:t xml:space="preserve">Assessment: </w:t>
      </w:r>
      <w:r>
        <w:t xml:space="preserve">ABC-Moto's net sales performance of $13,717,053 demonstrates solid revenue generation that significantly exceeds both industry benchmarks, positioning the dealership as a strong performer in the motorcycle retail sector. The 3.0% year-over-year growth from the prior year's $13,329,005 reflects steady business expansion, though this moderate growth rate suggests room for more aggressive revenue acceleration strategies. Particularly impressive is the dealership's performance relative to peer groups, with net sales reaching 137% of the B-Class average of $10,038,660, indicating exceptional competitive positioning within their dealership classification. The dealership also maintains a healthy 117% performance ratio against the national average of $11,727,975, demonstrating above-average market penetration and customer acquisition capabilities. While the benchmark score is not available for this period, the substantial outperformance against both B-Class and national averages suggests ABC-Moto is operating well above industry standards. The combination of positive year-over-year growth and superior benchmark performance indicates effective sales strategies and market positioning, though management should focus on strategies to accelerate the growth rate to maximize the dealership's evident competitive advantages. This net sales performance provides a strong foundation for profitability and suggests the dealership is well-positioned to capture additional market share through targeted expansion initiatives.</w:t>
      </w:r>
    </w:p>
    <w:p>
      <w:pPr>
        <w:pStyle w:val="Heading2"/>
      </w:pPr>
      <w:r>
        <w:rPr>
          <w:b/>
          <w:bCs/>
        </w:rPr>
        <w:t xml:space="preserve">2. Gross Margin %</w:t>
      </w:r>
    </w:p>
    <w:p>
      <w:pPr>
        <w:pStyle w:val="ListParagraph"/>
        <w:numPr>
          <w:ilvl w:val="0"/>
          <w:numId w:val="2"/>
        </w:numPr>
      </w:pPr>
      <w:r>
        <w:rPr>
          <w:b/>
          <w:bCs/>
        </w:rPr>
        <w:t xml:space="preserve">Current Value: </w:t>
      </w:r>
      <w:r>
        <w:t xml:space="preserve">20.64%</w:t>
      </w:r>
    </w:p>
    <w:p>
      <w:pPr>
        <w:pStyle w:val="ListParagraph"/>
        <w:numPr>
          <w:ilvl w:val="0"/>
          <w:numId w:val="2"/>
        </w:numPr>
      </w:pPr>
      <w:r>
        <w:rPr>
          <w:b/>
          <w:bCs/>
        </w:rPr>
        <w:t xml:space="preserve">Year-over-Year Change: </w:t>
      </w:r>
      <w:r>
        <w:t xml:space="preserve">-0.46% (-2%)</w:t>
      </w:r>
    </w:p>
    <w:p>
      <w:pPr>
        <w:pStyle w:val="ListParagraph"/>
        <w:numPr>
          <w:ilvl w:val="0"/>
          <w:numId w:val="2"/>
        </w:numPr>
      </w:pPr>
      <w:r>
        <w:rPr>
          <w:b/>
          <w:bCs/>
        </w:rPr>
        <w:t xml:space="preserve">B-Class Average: </w:t>
      </w:r>
      <w:r>
        <w:t xml:space="preserve">22.77% (dealership at 91% of class)</w:t>
      </w:r>
    </w:p>
    <w:p>
      <w:pPr>
        <w:pStyle w:val="ListParagraph"/>
        <w:numPr>
          <w:ilvl w:val="0"/>
          <w:numId w:val="2"/>
        </w:numPr>
      </w:pPr>
      <w:r>
        <w:rPr>
          <w:b/>
          <w:bCs/>
        </w:rPr>
        <w:t xml:space="preserve">National Average: </w:t>
      </w:r>
      <w:r>
        <w:t xml:space="preserve">21.35% (dealership at 97%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gross margin performance of 20.64% presents concerning trends that require immediate strategic attention. The dealership has experienced a 2.0% year-over-year decline from the prior period's 21.10%, indicating deteriorating profitability despite potentially stable or growing sales volumes. When benchmarked against industry standards, the dealership significantly underperforms the B-Class average of 22.77%, operating at only 91% of peer performance levels, which suggests substantial room for improvement in pricing strategy, cost management, or product mix optimization. While the dealership performs closer to the national average at 97% of the 21.35% benchmark, this relative proximity masks the more critical gap against direct peer competitors in the B-Class category. The SUBSTANDARD benchmark score reflects the cumulative impact of both the negative year-over-year trend and below-peer performance, indicating that current margin management practices are insufficient for competitive positioning. This margin compression could stem from increased competitive pricing pressure, rising cost of goods sold, or suboptimal inventory management affecting the sales mix. The dealership must urgently implement margin enhancement initiatives, including pricing optimization, vendor negotiation strategies, and sales team training on higher-margin product positioning to restore profitability levels consistent with B-Class peer performance.</w:t>
      </w:r>
    </w:p>
    <w:p>
      <w:pPr>
        <w:pStyle w:val="Heading2"/>
      </w:pPr>
      <w:r>
        <w:rPr>
          <w:b/>
          <w:bCs/>
        </w:rPr>
        <w:t xml:space="preserve">3. Total ABC Product Gross Margin %</w:t>
      </w:r>
    </w:p>
    <w:p>
      <w:pPr>
        <w:pStyle w:val="ListParagraph"/>
        <w:numPr>
          <w:ilvl w:val="0"/>
          <w:numId w:val="2"/>
        </w:numPr>
      </w:pPr>
      <w:r>
        <w:rPr>
          <w:b/>
          <w:bCs/>
        </w:rPr>
        <w:t xml:space="preserve">Current Value: </w:t>
      </w:r>
      <w:r>
        <w:t xml:space="preserve">38.06%</w:t>
      </w:r>
    </w:p>
    <w:p>
      <w:pPr>
        <w:pStyle w:val="ListParagraph"/>
        <w:numPr>
          <w:ilvl w:val="0"/>
          <w:numId w:val="2"/>
        </w:numPr>
      </w:pPr>
      <w:r>
        <w:rPr>
          <w:b/>
          <w:bCs/>
        </w:rPr>
        <w:t xml:space="preserve">Year-over-Year Change: </w:t>
      </w:r>
      <w:r>
        <w:t xml:space="preserve">-1.48% (-4%)</w:t>
      </w:r>
    </w:p>
    <w:p>
      <w:pPr>
        <w:pStyle w:val="ListParagraph"/>
        <w:numPr>
          <w:ilvl w:val="0"/>
          <w:numId w:val="2"/>
        </w:numPr>
      </w:pPr>
      <w:r>
        <w:rPr>
          <w:b/>
          <w:bCs/>
        </w:rPr>
        <w:t xml:space="preserve">B-Class Average: </w:t>
      </w:r>
      <w:r>
        <w:t xml:space="preserve">37.15% (dealership at 102% of class)</w:t>
      </w:r>
    </w:p>
    <w:p>
      <w:pPr>
        <w:pStyle w:val="ListParagraph"/>
        <w:numPr>
          <w:ilvl w:val="0"/>
          <w:numId w:val="2"/>
        </w:numPr>
      </w:pPr>
      <w:r>
        <w:rPr>
          <w:b/>
          <w:bCs/>
        </w:rPr>
        <w:t xml:space="preserve">National Average: </w:t>
      </w:r>
      <w:r>
        <w:t xml:space="preserve">37.28% (dealership at 102%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ABC-Moto's total product gross margin of 38.06% demonstrates solid profitability performance that exceeds both industry benchmarks, positioning at 102% of the B-Class average (37.15%) and 102% of the national average (37.28%). However, the dealership experienced a concerning 4.0% year-over-year decline from the prior period's strong 39.54% margin, representing a 148 basis point erosion that warrants immediate attention. This downward trend suggests potential challenges in pricing strategy, cost management, or competitive pressures that have compressed profitability despite maintaining above-average performance relative to peers. The current ACCEPTABLE benchmark score reflects the dealership's ability to sustain margins above industry standards, but the negative trajectory indicates vulnerability if corrective measures are not implemented. Management should investigate the root causes of margin compression, whether from increased wholesale costs, promotional pricing strategies, or market competition, to prevent further deterioration. While the dealership maintains a competitive advantage over industry peers, the declining trend could quickly erode this positioning if left unaddressed. The focus should be on stabilizing margins through strategic pricing optimization and cost control initiatives to return to the previous year's superior performance levels.</w:t>
      </w:r>
    </w:p>
    <w:p>
      <w:pPr>
        <w:pStyle w:val="Heading2"/>
      </w:pPr>
      <w:r>
        <w:rPr>
          <w:b/>
          <w:bCs/>
        </w:rPr>
        <w:t xml:space="preserve">4. Employee Wages as % of Sales</w:t>
      </w:r>
    </w:p>
    <w:p>
      <w:pPr>
        <w:pStyle w:val="ListParagraph"/>
        <w:numPr>
          <w:ilvl w:val="0"/>
          <w:numId w:val="2"/>
        </w:numPr>
      </w:pPr>
      <w:r>
        <w:rPr>
          <w:b/>
          <w:bCs/>
        </w:rPr>
        <w:t xml:space="preserve">Current Value: </w:t>
      </w:r>
      <w:r>
        <w:t xml:space="preserve">11.59%</w:t>
      </w:r>
    </w:p>
    <w:p>
      <w:pPr>
        <w:pStyle w:val="ListParagraph"/>
        <w:numPr>
          <w:ilvl w:val="0"/>
          <w:numId w:val="2"/>
        </w:numPr>
      </w:pPr>
      <w:r>
        <w:rPr>
          <w:b/>
          <w:bCs/>
        </w:rPr>
        <w:t xml:space="preserve">Year-over-Year Change: </w:t>
      </w:r>
      <w:r>
        <w:t xml:space="preserve">+0.65% (6%)</w:t>
      </w:r>
    </w:p>
    <w:p>
      <w:pPr>
        <w:pStyle w:val="ListParagraph"/>
        <w:numPr>
          <w:ilvl w:val="0"/>
          <w:numId w:val="2"/>
        </w:numPr>
      </w:pPr>
      <w:r>
        <w:rPr>
          <w:b/>
          <w:bCs/>
        </w:rPr>
        <w:t xml:space="preserve">B-Class Average: </w:t>
      </w:r>
      <w:r>
        <w:t xml:space="preserve">9.46% (dealership at 122% of class)</w:t>
      </w:r>
    </w:p>
    <w:p>
      <w:pPr>
        <w:pStyle w:val="ListParagraph"/>
        <w:numPr>
          <w:ilvl w:val="0"/>
          <w:numId w:val="2"/>
        </w:numPr>
      </w:pPr>
      <w:r>
        <w:rPr>
          <w:b/>
          <w:bCs/>
        </w:rPr>
        <w:t xml:space="preserve">National Average: </w:t>
      </w:r>
      <w:r>
        <w:t xml:space="preserve">8.22% (dealership at 141%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employee wages as a percentage of sales has reached 11.59% for the period ending August 2025, representing a concerning 6.0% year-over-year increase from the prior year's 10.94%. This upward trajectory indicates that wage costs are growing faster than sales revenue, suggesting either declining sales productivity or wage inflation that hasn't been offset by corresponding revenue growth. The dealership's performance significantly lags industry standards, operating at 122% of the B-Class average of 9.46% and a substantial 141% of the national average of 8.22%. This 2.13 percentage point gap above the B-Class benchmark and 3.37 percentage point variance from national norms represents a material efficiency concern that directly impacts profitability. The SUBSTANDARD benchmark score reflects the dealership's inability to effectively manage labor costs relative to sales output, indicating potential overstaffing, below-average sales per employee, or inadequate workforce productivity management. Immediate attention should be focused on analyzing staffing levels, sales efficiency metrics, and compensation structures to identify opportunities for optimization. The widening gap from industry benchmarks suggests that corrective action is urgently needed to restore competitive cost positioning and protect margin sustainability.</w:t>
      </w:r>
    </w:p>
    <w:p>
      <w:pPr>
        <w:pStyle w:val="Heading2"/>
      </w:pPr>
      <w:r>
        <w:rPr>
          <w:b/>
          <w:bCs/>
        </w:rPr>
        <w:t xml:space="preserve">5. GM &amp; Admin Wages as % of Sales</w:t>
      </w:r>
    </w:p>
    <w:p>
      <w:pPr>
        <w:pStyle w:val="ListParagraph"/>
        <w:numPr>
          <w:ilvl w:val="0"/>
          <w:numId w:val="2"/>
        </w:numPr>
      </w:pPr>
      <w:r>
        <w:rPr>
          <w:b/>
          <w:bCs/>
        </w:rPr>
        <w:t xml:space="preserve">Current Value: </w:t>
      </w:r>
      <w:r>
        <w:t xml:space="preserve">0.57%</w:t>
      </w:r>
    </w:p>
    <w:p>
      <w:pPr>
        <w:pStyle w:val="ListParagraph"/>
        <w:numPr>
          <w:ilvl w:val="0"/>
          <w:numId w:val="2"/>
        </w:numPr>
      </w:pPr>
      <w:r>
        <w:rPr>
          <w:b/>
          <w:bCs/>
        </w:rPr>
        <w:t xml:space="preserve">Year-over-Year Change: </w:t>
      </w:r>
      <w:r>
        <w:t xml:space="preserve">-1.66% (-74%)</w:t>
      </w:r>
    </w:p>
    <w:p>
      <w:pPr>
        <w:pStyle w:val="ListParagraph"/>
        <w:numPr>
          <w:ilvl w:val="0"/>
          <w:numId w:val="2"/>
        </w:numPr>
      </w:pPr>
      <w:r>
        <w:rPr>
          <w:b/>
          <w:bCs/>
        </w:rPr>
        <w:t xml:space="preserve">B-Class Average: </w:t>
      </w:r>
      <w:r>
        <w:t xml:space="preserve">2.48% (dealership at 23% of class)</w:t>
      </w:r>
    </w:p>
    <w:p>
      <w:pPr>
        <w:pStyle w:val="ListParagraph"/>
        <w:numPr>
          <w:ilvl w:val="0"/>
          <w:numId w:val="2"/>
        </w:numPr>
      </w:pPr>
      <w:r>
        <w:rPr>
          <w:b/>
          <w:bCs/>
        </w:rPr>
        <w:t xml:space="preserve">National Average: </w:t>
      </w:r>
      <w:r>
        <w:t xml:space="preserve">1.93% (dealership at 30%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ABC-Moto has achieved exceptional performance in controlling GM &amp; Admin wages relative to sales, with the current ratio at just 0.57% for the Sep-24 to Aug-25 period. This represents a dramatic 74.0% year-over-year improvement from the prior period's 2.23%, indicating highly effective cost management and operational efficiency gains. The dealership significantly outperforms both industry benchmarks, operating at only 23% of the B-Class average of 2.48% and 30% of the National average of 1.93%. This exceptional benchmark score reflects outstanding discipline in administrative overhead management while maintaining operational effectiveness. The substantial reduction suggests either improved sales performance, strategic workforce optimization, or enhanced productivity measures that have driven down the wage-to-sales ratio. However, management should monitor this metric closely to ensure the low ratio doesn't compromise essential administrative functions or indicate unsustainable cost-cutting that could impact long-term operational capacity. The current level represents best-in-class performance that positions ABC-Moto as a leader in operational efficiency within the motorcycle dealership sector.</w:t>
      </w:r>
    </w:p>
    <w:p>
      <w:pPr>
        <w:pStyle w:val="Heading2"/>
      </w:pPr>
      <w:r>
        <w:rPr>
          <w:b/>
          <w:bCs/>
        </w:rPr>
        <w:t xml:space="preserve">6. Advertising $ Per Unit Sold</w:t>
      </w:r>
    </w:p>
    <w:p>
      <w:pPr>
        <w:pStyle w:val="ListParagraph"/>
        <w:numPr>
          <w:ilvl w:val="0"/>
          <w:numId w:val="2"/>
        </w:numPr>
      </w:pPr>
      <w:r>
        <w:rPr>
          <w:b/>
          <w:bCs/>
        </w:rPr>
        <w:t xml:space="preserve">Current Value: </w:t>
      </w:r>
      <w:r>
        <w:t xml:space="preserve">$625</w:t>
      </w:r>
    </w:p>
    <w:p>
      <w:pPr>
        <w:pStyle w:val="ListParagraph"/>
        <w:numPr>
          <w:ilvl w:val="0"/>
          <w:numId w:val="2"/>
        </w:numPr>
      </w:pPr>
      <w:r>
        <w:rPr>
          <w:b/>
          <w:bCs/>
        </w:rPr>
        <w:t xml:space="preserve">Year-over-Year Change: </w:t>
      </w:r>
      <w:r>
        <w:t xml:space="preserve">+$188 (43%)</w:t>
      </w:r>
    </w:p>
    <w:p>
      <w:pPr>
        <w:pStyle w:val="ListParagraph"/>
        <w:numPr>
          <w:ilvl w:val="0"/>
          <w:numId w:val="2"/>
        </w:numPr>
      </w:pPr>
      <w:r>
        <w:rPr>
          <w:b/>
          <w:bCs/>
        </w:rPr>
        <w:t xml:space="preserve">B-Class Average: </w:t>
      </w:r>
      <w:r>
        <w:t xml:space="preserve">$544 (dealership at 115% of class)</w:t>
      </w:r>
    </w:p>
    <w:p>
      <w:pPr>
        <w:pStyle w:val="ListParagraph"/>
        <w:numPr>
          <w:ilvl w:val="0"/>
          <w:numId w:val="2"/>
        </w:numPr>
      </w:pPr>
      <w:r>
        <w:rPr>
          <w:b/>
          <w:bCs/>
        </w:rPr>
        <w:t xml:space="preserve">National Average: </w:t>
      </w:r>
      <w:r>
        <w:t xml:space="preserve">$506 (dealership at 123% of national)</w:t>
      </w:r>
    </w:p>
    <w:p>
      <w:pPr>
        <w:pStyle w:val="ListParagraph"/>
        <w:numPr>
          <w:ilvl w:val="0"/>
          <w:numId w:val="2"/>
        </w:numPr>
        <w:spacing w:after="300"/>
      </w:pPr>
      <w:r>
        <w:rPr>
          <w:b/>
          <w:bCs/>
        </w:rPr>
        <w:t xml:space="preserve">Assessment: </w:t>
      </w:r>
      <w:r>
        <w:t xml:space="preserve">ABC-Moto's advertising spend per unit sold has reached $625, representing a concerning 43.0% increase from the prior year value of $437, indicating significantly reduced marketing efficiency. This current spend level places the dealership at 115% of the B-Class average ($544) and 123% of the National average ($506), demonstrating that ABC-Moto is spending substantially more on advertising relative to sales volume compared to industry peers. The year-over-year deterioration suggests either declining sales effectiveness from current marketing channels, increased competition requiring higher advertising investments, or potential inefficiencies in campaign targeting and execution. With advertising costs per unit sold running 15% above similar B-Class dealerships and 23% above the national benchmark, there is clear opportunity for optimization in marketing spend allocation. The absence of a benchmark score prevents assessment against internal targets, but the external comparisons clearly indicate the dealership's advertising efficiency is lagging industry standards. This elevated cost structure directly impacts unit profitability and suggests immediate review of marketing strategies, channel effectiveness, and budget allocation is warranted. Management should prioritize analyzing campaign ROI, exploring more cost-effective marketing channels, and implementing performance tracking mechanisms to reverse this negative trend and align spending with industry best practices.</w:t>
      </w:r>
    </w:p>
    <w:p>
      <w:pPr>
        <w:pStyle w:val="Heading2"/>
      </w:pPr>
      <w:r>
        <w:rPr>
          <w:b/>
          <w:bCs/>
        </w:rPr>
        <w:t xml:space="preserve">7. Advertising as % of Net Sales</w:t>
      </w:r>
    </w:p>
    <w:p>
      <w:pPr>
        <w:pStyle w:val="ListParagraph"/>
        <w:numPr>
          <w:ilvl w:val="0"/>
          <w:numId w:val="2"/>
        </w:numPr>
      </w:pPr>
      <w:r>
        <w:rPr>
          <w:b/>
          <w:bCs/>
        </w:rPr>
        <w:t xml:space="preserve">Current Value: </w:t>
      </w:r>
      <w:r>
        <w:t xml:space="preserve">2.31%</w:t>
      </w:r>
    </w:p>
    <w:p>
      <w:pPr>
        <w:pStyle w:val="ListParagraph"/>
        <w:numPr>
          <w:ilvl w:val="0"/>
          <w:numId w:val="2"/>
        </w:numPr>
      </w:pPr>
      <w:r>
        <w:rPr>
          <w:b/>
          <w:bCs/>
        </w:rPr>
        <w:t xml:space="preserve">Year-over-Year Change: </w:t>
      </w:r>
      <w:r>
        <w:t xml:space="preserve">+0.73% (46%)</w:t>
      </w:r>
    </w:p>
    <w:p>
      <w:pPr>
        <w:pStyle w:val="ListParagraph"/>
        <w:numPr>
          <w:ilvl w:val="0"/>
          <w:numId w:val="2"/>
        </w:numPr>
      </w:pPr>
      <w:r>
        <w:rPr>
          <w:b/>
          <w:bCs/>
        </w:rPr>
        <w:t xml:space="preserve">B-Class Average: </w:t>
      </w:r>
      <w:r>
        <w:t xml:space="preserve">2.06% (dealership at 112% of class)</w:t>
      </w:r>
    </w:p>
    <w:p>
      <w:pPr>
        <w:pStyle w:val="ListParagraph"/>
        <w:numPr>
          <w:ilvl w:val="0"/>
          <w:numId w:val="2"/>
        </w:numPr>
      </w:pPr>
      <w:r>
        <w:rPr>
          <w:b/>
          <w:bCs/>
        </w:rPr>
        <w:t xml:space="preserve">National Average: </w:t>
      </w:r>
      <w:r>
        <w:t xml:space="preserve">1.91% (dealership at 121% of national)</w:t>
      </w:r>
    </w:p>
    <w:p>
      <w:pPr>
        <w:pStyle w:val="ListParagraph"/>
        <w:numPr>
          <w:ilvl w:val="0"/>
          <w:numId w:val="2"/>
        </w:numPr>
        <w:spacing w:after="300"/>
      </w:pPr>
      <w:r>
        <w:rPr>
          <w:b/>
          <w:bCs/>
        </w:rPr>
        <w:t xml:space="preserve">Assessment: </w:t>
      </w:r>
      <w:r>
        <w:t xml:space="preserve">ABC-Moto's advertising expenditure as a percentage of net sales has increased significantly to 2.31% in the current period, representing a substantial 46.0% year-over-year increase from the prior year's 1.58%. This elevated spending level positions the dealership well above both industry benchmarks, exceeding the B-Class average of 2.06% by 12% and the national average of 1.91% by 21%. The dramatic increase in advertising spend relative to sales suggests either an aggressive growth strategy or potential inefficiencies in marketing ROI, as the dealership is now investing considerably more in promotional activities compared to the previous year. While increased advertising investment can drive future sales growth and market share expansion, the magnitude of this increase warrants careful monitoring to ensure that the additional marketing expenditure is generating proportional returns in sales volume and profitability. The absence of a benchmark score indicates that further analysis may be needed to establish appropriate targets for this metric. Given that lower ratios are generally preferred for this KPI, management should evaluate whether the current 2.31% spending level is sustainable and strategically justified, particularly considering the dealership's performance relative to peer institutions.</w:t>
      </w:r>
    </w:p>
    <w:p>
      <w:pPr>
        <w:pStyle w:val="Heading2"/>
      </w:pPr>
      <w:r>
        <w:rPr>
          <w:b/>
          <w:bCs/>
        </w:rPr>
        <w:t xml:space="preserve">8. Operating Expenses as % of Sales</w:t>
      </w:r>
    </w:p>
    <w:p>
      <w:pPr>
        <w:pStyle w:val="ListParagraph"/>
        <w:numPr>
          <w:ilvl w:val="0"/>
          <w:numId w:val="2"/>
        </w:numPr>
      </w:pPr>
      <w:r>
        <w:rPr>
          <w:b/>
          <w:bCs/>
        </w:rPr>
        <w:t xml:space="preserve">Current Value: </w:t>
      </w:r>
      <w:r>
        <w:t xml:space="preserve">26.76%</w:t>
      </w:r>
    </w:p>
    <w:p>
      <w:pPr>
        <w:pStyle w:val="ListParagraph"/>
        <w:numPr>
          <w:ilvl w:val="0"/>
          <w:numId w:val="2"/>
        </w:numPr>
      </w:pPr>
      <w:r>
        <w:rPr>
          <w:b/>
          <w:bCs/>
        </w:rPr>
        <w:t xml:space="preserve">Year-over-Year Change: </w:t>
      </w:r>
      <w:r>
        <w:t xml:space="preserve">+0.83% (3%)</w:t>
      </w:r>
    </w:p>
    <w:p>
      <w:pPr>
        <w:pStyle w:val="ListParagraph"/>
        <w:numPr>
          <w:ilvl w:val="0"/>
          <w:numId w:val="2"/>
        </w:numPr>
      </w:pPr>
      <w:r>
        <w:rPr>
          <w:b/>
          <w:bCs/>
        </w:rPr>
        <w:t xml:space="preserve">B-Class Average: </w:t>
      </w:r>
      <w:r>
        <w:t xml:space="preserve">24.66% (dealership at 108% of class)</w:t>
      </w:r>
    </w:p>
    <w:p>
      <w:pPr>
        <w:pStyle w:val="ListParagraph"/>
        <w:numPr>
          <w:ilvl w:val="0"/>
          <w:numId w:val="2"/>
        </w:numPr>
      </w:pPr>
      <w:r>
        <w:rPr>
          <w:b/>
          <w:bCs/>
        </w:rPr>
        <w:t xml:space="preserve">National Average: </w:t>
      </w:r>
      <w:r>
        <w:t xml:space="preserve">22.43% (dealership at 119% of national)</w:t>
      </w:r>
    </w:p>
    <w:p>
      <w:pPr>
        <w:pStyle w:val="ListParagraph"/>
        <w:numPr>
          <w:ilvl w:val="0"/>
          <w:numId w:val="2"/>
        </w:numPr>
        <w:spacing w:after="300"/>
      </w:pPr>
      <w:r>
        <w:rPr>
          <w:b/>
          <w:bCs/>
        </w:rPr>
        <w:t xml:space="preserve">Assessment: </w:t>
      </w:r>
      <w:r>
        <w:t xml:space="preserve">ABC-Moto's operating expenses consumed 26.76% of sales revenue during the Sep-24 to Aug-25 period, representing a concerning 3.0% year-over-year increase from the prior year's 25.93%. This upward trajectory indicates declining operational efficiency, with expenses growing faster than sales revenue. The dealership's expense ratio significantly exceeds both industry benchmarks, running 8% above the B-Class average of 24.66% and a substantial 19% above the national average of 22.43%. These performance gaps suggest ABC-Moto is operating with higher cost structures compared to peer dealerships of similar size and classification. The absence of a benchmark score indicates this metric may not be formally tracked within the dealership's performance management system, potentially contributing to the suboptimal results. The combination of deteriorating year-over-year performance and substantial benchmark gaps signals an urgent need for comprehensive expense management initiatives. Without immediate corrective action to control operating costs or drive proportional sales growth, ABC-Moto risks further margin compression and reduced profitability compared to more efficiently operated competitors.</w:t>
      </w:r>
    </w:p>
    <w:p>
      <w:pPr>
        <w:pStyle w:val="Heading2"/>
      </w:pPr>
      <w:r>
        <w:rPr>
          <w:b/>
          <w:bCs/>
        </w:rPr>
        <w:t xml:space="preserve">9. Net Operating Profit ($)</w:t>
      </w:r>
    </w:p>
    <w:p>
      <w:pPr>
        <w:pStyle w:val="ListParagraph"/>
        <w:numPr>
          <w:ilvl w:val="0"/>
          <w:numId w:val="2"/>
        </w:numPr>
      </w:pPr>
      <w:r>
        <w:rPr>
          <w:b/>
          <w:bCs/>
        </w:rPr>
        <w:t xml:space="preserve">Current Value: </w:t>
      </w:r>
      <w:r>
        <w:t xml:space="preserve">-$639,766</w:t>
      </w:r>
    </w:p>
    <w:p>
      <w:pPr>
        <w:pStyle w:val="ListParagraph"/>
        <w:numPr>
          <w:ilvl w:val="0"/>
          <w:numId w:val="2"/>
        </w:numPr>
      </w:pPr>
      <w:r>
        <w:rPr>
          <w:b/>
          <w:bCs/>
        </w:rPr>
        <w:t xml:space="preserve">Year-over-Year Change: </w:t>
      </w:r>
      <w:r>
        <w:t xml:space="preserve">-$124,811 (-24%)</w:t>
      </w:r>
    </w:p>
    <w:p>
      <w:pPr>
        <w:pStyle w:val="ListParagraph"/>
        <w:numPr>
          <w:ilvl w:val="0"/>
          <w:numId w:val="2"/>
        </w:numPr>
      </w:pPr>
      <w:r>
        <w:rPr>
          <w:b/>
          <w:bCs/>
        </w:rPr>
        <w:t xml:space="preserve">B-Class Average: </w:t>
      </w:r>
      <w:r>
        <w:t xml:space="preserve">-$75,422 (dealership at 848% of class)</w:t>
      </w:r>
    </w:p>
    <w:p>
      <w:pPr>
        <w:pStyle w:val="ListParagraph"/>
        <w:numPr>
          <w:ilvl w:val="0"/>
          <w:numId w:val="2"/>
        </w:numPr>
      </w:pPr>
      <w:r>
        <w:rPr>
          <w:b/>
          <w:bCs/>
        </w:rPr>
        <w:t xml:space="preserve">National Average: </w:t>
      </w:r>
      <w:r>
        <w:t xml:space="preserve">$47,816 (dealership at -1338% of national)</w:t>
      </w:r>
    </w:p>
    <w:p>
      <w:pPr>
        <w:pStyle w:val="ListParagraph"/>
        <w:numPr>
          <w:ilvl w:val="0"/>
          <w:numId w:val="2"/>
        </w:numPr>
        <w:spacing w:after="300"/>
      </w:pPr>
      <w:r>
        <w:rPr>
          <w:b/>
          <w:bCs/>
        </w:rPr>
        <w:t xml:space="preserve">Assessment: </w:t>
      </w:r>
      <w:r>
        <w:t xml:space="preserve">ABC-Moto's net operating profit performance presents a critical financial situation requiring immediate strategic intervention, with current losses of -$639,766 representing a significant deterioration from the prior year's -$514,955 loss, marking a concerning 24.0% year-over-year decline in profitability. The dealership's financial underperformance is starkly evident when compared to industry benchmarks, with losses exceeding the B-Class average deficit of -$75,422 by an alarming 848%, indicating fundamental operational inefficiencies that far surpass typical peer struggles. Even more troubling is the dealership's position relative to the national average profit of $47,816, where ABC-Moto's losses represent a staggering -1338% variance, highlighting a performance gap of nearly $690,000 compared to profitable industry peers. The absence of a benchmark score suggests the dealership's performance falls so far below acceptable standards that traditional scoring metrics become meaningless, emphasizing the severity of the operational challenges. This dramatic underperformance across all comparative measures, combined with the worsening year-over-year trend, indicates systemic issues in cost management, revenue generation, or both that require comprehensive financial restructuring. The dealership's current trajectory suggests unsustainable operations that demand immediate attention to expense reduction, revenue optimization, and operational efficiency improvements to achieve basic profitability benchmarks. Without decisive corrective action, the deepening losses and widening performance gaps against both struggling and successful peer groups pose significant threats to the dealership's long-term viability and market position.</w:t>
      </w:r>
    </w:p>
    <w:p>
      <w:pPr>
        <w:pStyle w:val="Heading2"/>
      </w:pPr>
      <w:r>
        <w:rPr>
          <w:b/>
          <w:bCs/>
        </w:rPr>
        <w:t xml:space="preserve">10. Net Operating Profit % (ROS)</w:t>
      </w:r>
    </w:p>
    <w:p>
      <w:pPr>
        <w:pStyle w:val="ListParagraph"/>
        <w:numPr>
          <w:ilvl w:val="0"/>
          <w:numId w:val="2"/>
        </w:numPr>
      </w:pPr>
      <w:r>
        <w:rPr>
          <w:b/>
          <w:bCs/>
        </w:rPr>
        <w:t xml:space="preserve">Current Value: </w:t>
      </w:r>
      <w:r>
        <w:t xml:space="preserve">-4.66%</w:t>
      </w:r>
    </w:p>
    <w:p>
      <w:pPr>
        <w:pStyle w:val="ListParagraph"/>
        <w:numPr>
          <w:ilvl w:val="0"/>
          <w:numId w:val="2"/>
        </w:numPr>
      </w:pPr>
      <w:r>
        <w:rPr>
          <w:b/>
          <w:bCs/>
        </w:rPr>
        <w:t xml:space="preserve">Year-over-Year Change: </w:t>
      </w:r>
      <w:r>
        <w:t xml:space="preserve">-0.80% (-21%)</w:t>
      </w:r>
    </w:p>
    <w:p>
      <w:pPr>
        <w:pStyle w:val="ListParagraph"/>
        <w:numPr>
          <w:ilvl w:val="0"/>
          <w:numId w:val="2"/>
        </w:numPr>
      </w:pPr>
      <w:r>
        <w:rPr>
          <w:b/>
          <w:bCs/>
        </w:rPr>
        <w:t xml:space="preserve">B-Class Average: </w:t>
      </w:r>
      <w:r>
        <w:t xml:space="preserve">-0.75% (dealership at 621% of class)</w:t>
      </w:r>
    </w:p>
    <w:p>
      <w:pPr>
        <w:pStyle w:val="ListParagraph"/>
        <w:numPr>
          <w:ilvl w:val="0"/>
          <w:numId w:val="2"/>
        </w:numPr>
      </w:pPr>
      <w:r>
        <w:rPr>
          <w:b/>
          <w:bCs/>
        </w:rPr>
        <w:t xml:space="preserve">National Average: </w:t>
      </w:r>
      <w:r>
        <w:t xml:space="preserve">0.41% (dealership at -1144%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ABC-Moto's net operating profit margin of -4.66% represents a concerning deterioration in financial performance, declining 21.0% year-over-year from the prior period's -3.86%. This negative profitability indicates the dealership is operating at a substantial loss, with operating expenses significantly exceeding gross profits. The current performance dramatically underperforms both industry benchmarks, sitting 621% below the B-Class average of -0.75% and a staggering 1144% below the national average of 0.41%. While the benchmark score shows as "EXCEPTIONAL," this appears to be a data anomaly given the severely negative performance metrics across all comparative measures. The year-over-year decline suggests operational challenges are intensifying rather than improving, requiring immediate attention to cost structure and revenue optimization. The dealership's inability to achieve positive operating margins, combined with the worsening trend, indicates fundamental operational inefficiencies that must be addressed through comprehensive cost management and revenue enhancement strategies. This performance level poses significant sustainability risks and requires urgent corrective action to align with industry profitability standards.</w:t>
      </w:r>
    </w:p>
    <w:p>
      <w:pPr>
        <w:pStyle w:val="Heading2"/>
      </w:pPr>
      <w:r>
        <w:rPr>
          <w:b/>
          <w:bCs/>
        </w:rPr>
        <w:t xml:space="preserve">11. Net Income After Taxes ($)</w:t>
      </w:r>
    </w:p>
    <w:p>
      <w:pPr>
        <w:pStyle w:val="ListParagraph"/>
        <w:numPr>
          <w:ilvl w:val="0"/>
          <w:numId w:val="2"/>
        </w:numPr>
      </w:pPr>
      <w:r>
        <w:rPr>
          <w:b/>
          <w:bCs/>
        </w:rPr>
        <w:t xml:space="preserve">Current Value: </w:t>
      </w:r>
      <w:r>
        <w:t xml:space="preserve">-$951,253</w:t>
      </w:r>
    </w:p>
    <w:p>
      <w:pPr>
        <w:pStyle w:val="ListParagraph"/>
        <w:numPr>
          <w:ilvl w:val="0"/>
          <w:numId w:val="2"/>
        </w:numPr>
      </w:pPr>
      <w:r>
        <w:rPr>
          <w:b/>
          <w:bCs/>
        </w:rPr>
        <w:t xml:space="preserve">Year-over-Year Change: </w:t>
      </w:r>
      <w:r>
        <w:t xml:space="preserve">-$128,080 (-16%)</w:t>
      </w:r>
    </w:p>
    <w:p>
      <w:pPr>
        <w:pStyle w:val="ListParagraph"/>
        <w:numPr>
          <w:ilvl w:val="0"/>
          <w:numId w:val="2"/>
        </w:numPr>
      </w:pPr>
      <w:r>
        <w:rPr>
          <w:b/>
          <w:bCs/>
        </w:rPr>
        <w:t xml:space="preserve">B-Class Average: </w:t>
      </w:r>
      <w:r>
        <w:t xml:space="preserve">-$22,245 (dealership at 4276% of class)</w:t>
      </w:r>
    </w:p>
    <w:p>
      <w:pPr>
        <w:pStyle w:val="ListParagraph"/>
        <w:numPr>
          <w:ilvl w:val="0"/>
          <w:numId w:val="2"/>
        </w:numPr>
      </w:pPr>
      <w:r>
        <w:rPr>
          <w:b/>
          <w:bCs/>
        </w:rPr>
        <w:t xml:space="preserve">National Average: </w:t>
      </w:r>
      <w:r>
        <w:t xml:space="preserve">$34,243 (dealership at -2778% of national)</w:t>
      </w:r>
    </w:p>
    <w:p>
      <w:pPr>
        <w:pStyle w:val="ListParagraph"/>
        <w:numPr>
          <w:ilvl w:val="0"/>
          <w:numId w:val="2"/>
        </w:numPr>
        <w:spacing w:after="300"/>
      </w:pPr>
      <w:r>
        <w:rPr>
          <w:b/>
          <w:bCs/>
        </w:rPr>
        <w:t xml:space="preserve">Assessment: </w:t>
      </w:r>
      <w:r>
        <w:t xml:space="preserve">ABC-Moto's net income after taxes presents a critically concerning financial situation, with the dealership reporting a substantial loss of -$951,253 for the period from Sep-24 to Aug-25. The year-over-year performance has deteriorated significantly, with losses deepening by 16.0% compared to the prior year's loss of -$823,173, indicating that operational challenges are intensifying rather than improving. When benchmarked against industry standards, the dealership's performance is dramatically underperforming, with losses exceeding the B-Class average deficit of -$22,245 by an alarming 4,276%, suggesting fundamental operational or strategic issues that extend far beyond typical market fluctuations. The disparity becomes even more pronounced when compared to the national average profit of $34,243, placing ABC-Moto at -2,778% of the national benchmark and highlighting a performance gap of nearly $1 million. The absence of a benchmark score (NA) likely reflects the extreme nature of these losses, which fall well outside normal performance parameters for motorcycle dealerships. This level of financial distress indicates urgent need for comprehensive operational restructuring, cost management initiatives, and strategic intervention to prevent potential business failure. The consistent negative trajectory suggests that without immediate corrective action, the dealership faces severe long-term viability concerns that require executive-level attention and potentially external financial consultation.</w:t>
      </w:r>
    </w:p>
    <w:p>
      <w:pPr>
        <w:pStyle w:val="Heading2"/>
      </w:pPr>
      <w:r>
        <w:rPr>
          <w:b/>
          <w:bCs/>
        </w:rPr>
        <w:t xml:space="preserve">12. Net Income as % of Sales</w:t>
      </w:r>
    </w:p>
    <w:p>
      <w:pPr>
        <w:pStyle w:val="ListParagraph"/>
        <w:numPr>
          <w:ilvl w:val="0"/>
          <w:numId w:val="2"/>
        </w:numPr>
      </w:pPr>
      <w:r>
        <w:rPr>
          <w:b/>
          <w:bCs/>
        </w:rPr>
        <w:t xml:space="preserve">Current Value: </w:t>
      </w:r>
      <w:r>
        <w:t xml:space="preserve">-6.93%</w:t>
      </w:r>
    </w:p>
    <w:p>
      <w:pPr>
        <w:pStyle w:val="ListParagraph"/>
        <w:numPr>
          <w:ilvl w:val="0"/>
          <w:numId w:val="2"/>
        </w:numPr>
      </w:pPr>
      <w:r>
        <w:rPr>
          <w:b/>
          <w:bCs/>
        </w:rPr>
        <w:t xml:space="preserve">Year-over-Year Change: </w:t>
      </w:r>
      <w:r>
        <w:t xml:space="preserve">-0.76% (-12%)</w:t>
      </w:r>
    </w:p>
    <w:p>
      <w:pPr>
        <w:pStyle w:val="ListParagraph"/>
        <w:numPr>
          <w:ilvl w:val="0"/>
          <w:numId w:val="2"/>
        </w:numPr>
      </w:pPr>
      <w:r>
        <w:rPr>
          <w:b/>
          <w:bCs/>
        </w:rPr>
        <w:t xml:space="preserve">B-Class Average: </w:t>
      </w:r>
      <w:r>
        <w:t xml:space="preserve">-0.22% (dealership at 3129% of class)</w:t>
      </w:r>
    </w:p>
    <w:p>
      <w:pPr>
        <w:pStyle w:val="ListParagraph"/>
        <w:numPr>
          <w:ilvl w:val="0"/>
          <w:numId w:val="2"/>
        </w:numPr>
      </w:pPr>
      <w:r>
        <w:rPr>
          <w:b/>
          <w:bCs/>
        </w:rPr>
        <w:t xml:space="preserve">National Average: </w:t>
      </w:r>
      <w:r>
        <w:t xml:space="preserve">0.29% (dealership at -2375% of national)</w:t>
      </w:r>
    </w:p>
    <w:p>
      <w:pPr>
        <w:pStyle w:val="ListParagraph"/>
        <w:numPr>
          <w:ilvl w:val="0"/>
          <w:numId w:val="2"/>
        </w:numPr>
        <w:spacing w:after="300"/>
      </w:pPr>
      <w:r>
        <w:rPr>
          <w:b/>
          <w:bCs/>
        </w:rPr>
        <w:t xml:space="preserve">Assessment: </w:t>
      </w:r>
      <w:r>
        <w:t xml:space="preserve">ABC-Moto's net income as a percentage of sales shows a concerning deterioration, declining from -6.17% in the prior year to -6.93% currently, representing a 12.0% year-over-year decline in profitability. This negative margin indicates the dealership is operating at a significant loss, with expenses exceeding revenue by nearly 7% of total sales. The performance is dramatically underperforming industry standards, with the current -6.93% margin falling 3129% below the B-Class average of -0.22% and an alarming 2375% below the national average of 0.29%. While the B-Class average also shows a slight negative margin, ABC-Moto's loss rate is exponentially worse, suggesting fundamental operational inefficiencies or pricing challenges that extend far beyond typical industry pressures. The absence of a benchmark score likely reflects the extreme nature of this underperformance, as the dealership's losses fall well outside normal performance parameters. This level of negative profitability represents a critical business situation requiring immediate strategic intervention to address cost structure, pricing strategy, and operational efficiency. The widening gap between ABC-Moto's performance and both peer and national averages indicates that while the dealership struggles with mounting losses, the broader industry maintains marginal to positive profitability.</w:t>
      </w:r>
    </w:p>
    <w:p>
      <w:pPr>
        <w:pStyle w:val="Heading2"/>
      </w:pPr>
      <w:r>
        <w:rPr>
          <w:b/>
          <w:bCs/>
        </w:rPr>
        <w:t xml:space="preserve">13. Total Absorption</w:t>
      </w:r>
    </w:p>
    <w:p>
      <w:pPr>
        <w:pStyle w:val="ListParagraph"/>
        <w:numPr>
          <w:ilvl w:val="0"/>
          <w:numId w:val="2"/>
        </w:numPr>
      </w:pPr>
      <w:r>
        <w:rPr>
          <w:b/>
          <w:bCs/>
        </w:rPr>
        <w:t xml:space="preserve">Current Value: </w:t>
      </w:r>
      <w:r>
        <w:t xml:space="preserve">56.92%</w:t>
      </w:r>
    </w:p>
    <w:p>
      <w:pPr>
        <w:pStyle w:val="ListParagraph"/>
        <w:numPr>
          <w:ilvl w:val="0"/>
          <w:numId w:val="2"/>
        </w:numPr>
      </w:pPr>
      <w:r>
        <w:rPr>
          <w:b/>
          <w:bCs/>
        </w:rPr>
        <w:t xml:space="preserve">Year-over-Year Change: </w:t>
      </w:r>
      <w:r>
        <w:t xml:space="preserve">+3.70% (7%)</w:t>
      </w:r>
    </w:p>
    <w:p>
      <w:pPr>
        <w:pStyle w:val="ListParagraph"/>
        <w:numPr>
          <w:ilvl w:val="0"/>
          <w:numId w:val="2"/>
        </w:numPr>
      </w:pPr>
      <w:r>
        <w:rPr>
          <w:b/>
          <w:bCs/>
        </w:rPr>
        <w:t xml:space="preserve">B-Class Average: </w:t>
      </w:r>
      <w:r>
        <w:t xml:space="preserve">69.25% (dealership at 82% of class)</w:t>
      </w:r>
    </w:p>
    <w:p>
      <w:pPr>
        <w:pStyle w:val="ListParagraph"/>
        <w:numPr>
          <w:ilvl w:val="0"/>
          <w:numId w:val="2"/>
        </w:numPr>
      </w:pPr>
      <w:r>
        <w:rPr>
          <w:b/>
          <w:bCs/>
        </w:rPr>
        <w:t xml:space="preserve">National Average: </w:t>
      </w:r>
      <w:r>
        <w:t xml:space="preserve">69.03% (dealership at 82%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total absorption rate of 56.92% demonstrates meaningful year-over-year improvement, increasing by 7.0% from the prior year's 53.22%, indicating positive momentum in the dealership's ability to cover fixed expenses through parts and service operations. However, despite this encouraging upward trend, the current performance remains significantly below industry standards, trailing both the B-Class average of 69.25% and the national average of 69.03% by approximately 12 percentage points. The dealership is operating at only 82% of both benchmark levels, resulting in a SUBSTANDARD performance classification that highlights the substantial gap between current operations and peer performance. This shortfall of nearly 13 percentage points represents a critical operational deficiency, as total absorption directly impacts profitability and financial sustainability by measuring how effectively the service department offsets dealership overhead costs. While the 7.0% year-over-year improvement suggests management initiatives are gaining traction, the dealership must accelerate improvement efforts to bridge the performance gap and achieve competitive absorption levels. The consistent underperformance against both regional and national benchmarks indicates systemic issues in either service department efficiency, pricing strategies, or customer retention that require immediate strategic intervention. Achieving benchmark-level absorption rates should be prioritized as a key strategic objective, as this improvement would significantly enhance overall dealership profitability and operational resilience.</w:t>
      </w:r>
    </w:p>
    <w:p>
      <w:pPr>
        <w:pStyle w:val="Heading2"/>
      </w:pPr>
      <w:r>
        <w:rPr>
          <w:b/>
          <w:bCs/>
        </w:rPr>
        <w:t xml:space="preserve">14. CXI Net Promoter Score</w:t>
      </w:r>
    </w:p>
    <w:p>
      <w:pPr>
        <w:pStyle w:val="ListParagraph"/>
        <w:numPr>
          <w:ilvl w:val="0"/>
          <w:numId w:val="2"/>
        </w:numPr>
      </w:pPr>
      <w:r>
        <w:rPr>
          <w:b/>
          <w:bCs/>
        </w:rPr>
        <w:t xml:space="preserve">Current Value: </w:t>
      </w:r>
      <w:r>
        <w:t xml:space="preserve">89.47</w:t>
      </w:r>
    </w:p>
    <w:p>
      <w:pPr>
        <w:pStyle w:val="ListParagraph"/>
        <w:numPr>
          <w:ilvl w:val="0"/>
          <w:numId w:val="2"/>
        </w:numPr>
      </w:pPr>
      <w:r>
        <w:rPr>
          <w:b/>
          <w:bCs/>
        </w:rPr>
        <w:t xml:space="preserve">Year-over-Year Change: </w:t>
      </w:r>
      <w:r>
        <w:t xml:space="preserve">-5.69 (-6%)</w:t>
      </w:r>
    </w:p>
    <w:p>
      <w:pPr>
        <w:pStyle w:val="ListParagraph"/>
        <w:numPr>
          <w:ilvl w:val="0"/>
          <w:numId w:val="2"/>
        </w:numPr>
      </w:pPr>
      <w:r>
        <w:rPr>
          <w:b/>
          <w:bCs/>
        </w:rPr>
        <w:t xml:space="preserve">B-Class Average: </w:t>
      </w:r>
      <w:r>
        <w:t xml:space="preserve">91.90 (dealership at 97% of class)</w:t>
      </w:r>
    </w:p>
    <w:p>
      <w:pPr>
        <w:pStyle w:val="ListParagraph"/>
        <w:numPr>
          <w:ilvl w:val="0"/>
          <w:numId w:val="2"/>
        </w:numPr>
      </w:pPr>
      <w:r>
        <w:rPr>
          <w:b/>
          <w:bCs/>
        </w:rPr>
        <w:t xml:space="preserve">National Average: </w:t>
      </w:r>
      <w:r>
        <w:t xml:space="preserve">91.50 (dealership at 98%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ABC-Moto's Customer Experience Index Net Promoter Score of 89.47 reflects an acceptable but declining performance level that warrants management attention. The 6.0% year-over-year decrease from 95.16 represents a significant erosion in customer advocacy, moving the dealership from what was previously an above-benchmark position to its current standing. While the current score remains within acceptable parameters, it falls short of both the B-Class average of 91.9 and the national average of 91.5, positioning ABC-Moto at 97% and 98% of these respective benchmarks. This performance gap, though relatively modest in absolute terms, indicates that customer satisfaction and loyalty metrics are trending in the wrong direction compared to peer dealerships. The decline suggests potential issues in service delivery, customer interaction quality, or post-purchase support that may be impacting customers' willingness to recommend the dealership. Given that NPS directly correlates with customer retention and referral business, this downward trajectory could have meaningful implications for future sales performance if not addressed promptly. Management should investigate the root causes of this decline and implement targeted customer experience improvements to restore the dealership's competitive position in customer advocacy metrics.</w:t>
      </w:r>
    </w:p>
    <w:p>
      <w:pPr>
        <w:pStyle w:val="Heading2"/>
      </w:pPr>
      <w:r>
        <w:rPr>
          <w:b/>
          <w:bCs/>
        </w:rPr>
        <w:t xml:space="preserve">15. New ABC Sales % Contribution</w:t>
      </w:r>
    </w:p>
    <w:p>
      <w:pPr>
        <w:pStyle w:val="ListParagraph"/>
        <w:numPr>
          <w:ilvl w:val="0"/>
          <w:numId w:val="2"/>
        </w:numPr>
      </w:pPr>
      <w:r>
        <w:rPr>
          <w:b/>
          <w:bCs/>
        </w:rPr>
        <w:t xml:space="preserve">Current Value: </w:t>
      </w:r>
      <w:r>
        <w:t xml:space="preserve">71.90%</w:t>
      </w:r>
    </w:p>
    <w:p>
      <w:pPr>
        <w:pStyle w:val="ListParagraph"/>
        <w:numPr>
          <w:ilvl w:val="0"/>
          <w:numId w:val="2"/>
        </w:numPr>
      </w:pPr>
      <w:r>
        <w:rPr>
          <w:b/>
          <w:bCs/>
        </w:rPr>
        <w:t xml:space="preserve">Year-over-Year Change: </w:t>
      </w:r>
      <w:r>
        <w:t xml:space="preserve">+0.55% (1%)</w:t>
      </w:r>
    </w:p>
    <w:p>
      <w:pPr>
        <w:pStyle w:val="ListParagraph"/>
        <w:numPr>
          <w:ilvl w:val="0"/>
          <w:numId w:val="2"/>
        </w:numPr>
      </w:pPr>
      <w:r>
        <w:rPr>
          <w:b/>
          <w:bCs/>
        </w:rPr>
        <w:t xml:space="preserve">B-Class Average: </w:t>
      </w:r>
      <w:r>
        <w:t xml:space="preserve">63.30% (dealership at 114% of class)</w:t>
      </w:r>
    </w:p>
    <w:p>
      <w:pPr>
        <w:pStyle w:val="ListParagraph"/>
        <w:numPr>
          <w:ilvl w:val="0"/>
          <w:numId w:val="2"/>
        </w:numPr>
      </w:pPr>
      <w:r>
        <w:rPr>
          <w:b/>
          <w:bCs/>
        </w:rPr>
        <w:t xml:space="preserve">National Average: </w:t>
      </w:r>
      <w:r>
        <w:t xml:space="preserve">63.64% (dealership at 113% of national)</w:t>
      </w:r>
    </w:p>
    <w:p>
      <w:pPr>
        <w:pStyle w:val="ListParagraph"/>
        <w:numPr>
          <w:ilvl w:val="0"/>
          <w:numId w:val="2"/>
        </w:numPr>
      </w:pPr>
      <w:r>
        <w:rPr>
          <w:b/>
          <w:bCs/>
        </w:rPr>
        <w:t xml:space="preserve">Benchmark Assessment: </w:t>
      </w:r>
      <w:r>
        <w:t xml:space="preserve">Good</w:t>
      </w:r>
    </w:p>
    <w:p>
      <w:pPr>
        <w:pStyle w:val="ListParagraph"/>
        <w:numPr>
          <w:ilvl w:val="0"/>
          <w:numId w:val="2"/>
        </w:numPr>
        <w:spacing w:after="300"/>
      </w:pPr>
      <w:r>
        <w:rPr>
          <w:b/>
          <w:bCs/>
        </w:rPr>
        <w:t xml:space="preserve">Assessment: </w:t>
      </w:r>
      <w:r>
        <w:t xml:space="preserve">ABC-Moto's new ABC sales contribution of 71.90% demonstrates strong brand focus and effective portfolio management during the Sep-24 to Aug-25 period. The dealership achieved a modest but positive year-over-year improvement of 1.0%, increasing from 71.35% in the prior year, indicating sustained momentum in prioritizing new ABC unit sales over competing brands. Performance significantly exceeds both industry benchmarks, with the dealership operating at 114% of the B-Class average (63.30%) and 113% of the National average (63.64%), representing an 8.6 percentage point advantage over typical market performance. This substantial outperformance suggests excellent brand loyalty cultivation, effective sales team training on ABC products, and strong customer preference alignment with the ABC brand portfolio. The GOOD benchmark score reflects the dealership's ability to maintain high brand concentration while still achieving healthy overall sales volumes. The consistent performance above 70% contribution rate positions ABC-Moto as a premier ABC brand partner with deep market penetration. However, the relatively modest year-over-year growth rate of 1.0% suggests opportunities exist to further accelerate new ABC sales momentum through enhanced marketing initiatives or expanded model offerings.</w:t>
      </w:r>
    </w:p>
    <w:p>
      <w:pPr>
        <w:pStyle w:val="Heading2"/>
      </w:pPr>
      <w:r>
        <w:rPr>
          <w:b/>
          <w:bCs/>
        </w:rPr>
        <w:t xml:space="preserve">16. Market Share % (601cc+)</w:t>
      </w:r>
    </w:p>
    <w:p>
      <w:pPr>
        <w:pStyle w:val="ListParagraph"/>
        <w:numPr>
          <w:ilvl w:val="0"/>
          <w:numId w:val="2"/>
        </w:numPr>
      </w:pPr>
      <w:r>
        <w:rPr>
          <w:b/>
          <w:bCs/>
        </w:rPr>
        <w:t xml:space="preserve">Current Value: </w:t>
      </w:r>
      <w:r>
        <w:t xml:space="preserve">28.98%</w:t>
      </w:r>
    </w:p>
    <w:p>
      <w:pPr>
        <w:pStyle w:val="ListParagraph"/>
        <w:numPr>
          <w:ilvl w:val="0"/>
          <w:numId w:val="2"/>
        </w:numPr>
      </w:pPr>
      <w:r>
        <w:rPr>
          <w:b/>
          <w:bCs/>
        </w:rPr>
        <w:t xml:space="preserve">Year-over-Year Change: </w:t>
      </w:r>
      <w:r>
        <w:t xml:space="preserve">+1.58% (6%)</w:t>
      </w:r>
    </w:p>
    <w:p>
      <w:pPr>
        <w:pStyle w:val="ListParagraph"/>
        <w:numPr>
          <w:ilvl w:val="0"/>
          <w:numId w:val="2"/>
        </w:numPr>
      </w:pPr>
      <w:r>
        <w:rPr>
          <w:b/>
          <w:bCs/>
        </w:rPr>
        <w:t xml:space="preserve">B-Class Average: </w:t>
      </w:r>
      <w:r>
        <w:t xml:space="preserve">23.37% (dealership at 124% of class)</w:t>
      </w:r>
    </w:p>
    <w:p>
      <w:pPr>
        <w:pStyle w:val="ListParagraph"/>
        <w:numPr>
          <w:ilvl w:val="0"/>
          <w:numId w:val="2"/>
        </w:numPr>
      </w:pPr>
      <w:r>
        <w:rPr>
          <w:b/>
          <w:bCs/>
        </w:rPr>
        <w:t xml:space="preserve">National Average: </w:t>
      </w:r>
      <w:r>
        <w:t xml:space="preserve">24.99% (dealership at 116% of national)</w:t>
      </w:r>
    </w:p>
    <w:p>
      <w:pPr>
        <w:pStyle w:val="ListParagraph"/>
        <w:numPr>
          <w:ilvl w:val="0"/>
          <w:numId w:val="2"/>
        </w:numPr>
      </w:pPr>
      <w:r>
        <w:rPr>
          <w:b/>
          <w:bCs/>
        </w:rPr>
        <w:t xml:space="preserve">Benchmark Assessment: </w:t>
      </w:r>
      <w:r>
        <w:t xml:space="preserve">Great</w:t>
      </w:r>
    </w:p>
    <w:p>
      <w:pPr>
        <w:pStyle w:val="ListParagraph"/>
        <w:numPr>
          <w:ilvl w:val="0"/>
          <w:numId w:val="2"/>
        </w:numPr>
        <w:spacing w:after="300"/>
      </w:pPr>
      <w:r>
        <w:rPr>
          <w:b/>
          <w:bCs/>
        </w:rPr>
        <w:t xml:space="preserve">Assessment: </w:t>
      </w:r>
      <w:r>
        <w:t xml:space="preserve">ABC-Moto demonstrates exceptional performance in the 601cc+ market segment, capturing 28.98% market share during the Sep-24 to Aug-25 period, which represents a robust 6.0% year-over-year improvement from the prior year's 27.40%. This strong growth trajectory indicates effective market penetration strategies and successful positioning in the premium motorcycle segment. The dealership significantly outperforms both industry benchmarks, achieving 124% of the B-Class average (23.37%) and 116% of the national average (24.99%), establishing ABC-Moto as a market leader in this high-value category. The GREAT benchmark score reflects the dealership's superior competitive positioning and ability to capture a disproportionate share of premium motorcycle sales. This performance suggests strong brand relationships, effective inventory management, and successful customer acquisition in the lucrative 601cc+ segment. The sustained above-benchmark performance combined with positive year-over-year growth indicates a well-executed strategy that should continue driving profitability and market dominance. The dealership's ability to maintain this elevated market share while growing suggests both defensive market retention and offensive expansion capabilities in this premium segment.</w:t>
      </w:r>
    </w:p>
    <w:p>
      <w:pPr>
        <w:pStyle w:val="Heading2"/>
      </w:pPr>
      <w:r>
        <w:rPr>
          <w:b/>
          <w:bCs/>
        </w:rPr>
        <w:t xml:space="preserve">17. Current Ratio</w:t>
      </w:r>
    </w:p>
    <w:p>
      <w:pPr>
        <w:pStyle w:val="ListParagraph"/>
        <w:numPr>
          <w:ilvl w:val="0"/>
          <w:numId w:val="2"/>
        </w:numPr>
      </w:pPr>
      <w:r>
        <w:rPr>
          <w:b/>
          <w:bCs/>
        </w:rPr>
        <w:t xml:space="preserve">Current Value: </w:t>
      </w:r>
      <w:r>
        <w:t xml:space="preserve">1.00</w:t>
      </w:r>
    </w:p>
    <w:p>
      <w:pPr>
        <w:pStyle w:val="ListParagraph"/>
        <w:numPr>
          <w:ilvl w:val="0"/>
          <w:numId w:val="2"/>
        </w:numPr>
      </w:pPr>
      <w:r>
        <w:rPr>
          <w:b/>
          <w:bCs/>
        </w:rPr>
        <w:t xml:space="preserve">Year-over-Year Change: </w:t>
      </w:r>
      <w:r>
        <w:t xml:space="preserve">+0.00 (1%)</w:t>
      </w:r>
    </w:p>
    <w:p>
      <w:pPr>
        <w:pStyle w:val="ListParagraph"/>
        <w:numPr>
          <w:ilvl w:val="0"/>
          <w:numId w:val="2"/>
        </w:numPr>
      </w:pPr>
      <w:r>
        <w:rPr>
          <w:b/>
          <w:bCs/>
        </w:rPr>
        <w:t xml:space="preserve">B-Class Average: </w:t>
      </w:r>
      <w:r>
        <w:t xml:space="preserve">1.80 (dealership at 54% of class)</w:t>
      </w:r>
    </w:p>
    <w:p>
      <w:pPr>
        <w:pStyle w:val="ListParagraph"/>
        <w:numPr>
          <w:ilvl w:val="0"/>
          <w:numId w:val="2"/>
        </w:numPr>
      </w:pPr>
      <w:r>
        <w:rPr>
          <w:b/>
          <w:bCs/>
        </w:rPr>
        <w:t xml:space="preserve">National Average: </w:t>
      </w:r>
      <w:r>
        <w:t xml:space="preserve">1.80 (dealership at 56%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ABC-Moto's current ratio of 1.00 represents a critical liquidity position that requires immediate management attention, despite maintaining stability from the prior year with only a minimal 1.0% year-over-year increase. While the dealership meets the basic threshold of having current assets equal to current liabilities, this razor-thin margin provides virtually no buffer for unexpected financial challenges or seasonal fluctuations typical in motorcycle retail. The performance significantly underperforms both industry standards, sitting at just 54% of the B-Class average of 1.80 and 56% of the national average of 1.80, indicating that comparable dealerships maintain substantially stronger liquidity positions. Although the benchmark score registers as "ACCEPTABLE," this rating masks the underlying risk of operating with such minimal working capital cushion. The lack of improvement over the prior year suggests missed opportunities to strengthen the balance sheet through better inventory management, accounts receivable collection, or debt restructuring. This current ratio indicates the dealership is functioning at the minimum viable liquidity level, leaving little room for growth investments or economic downturns. Management should prioritize improving this metric to at least 1.25-1.50 to establish a more robust financial foundation and align closer to industry peer performance.</w:t>
      </w:r>
    </w:p>
    <w:p>
      <w:pPr>
        <w:pStyle w:val="Heading2"/>
      </w:pPr>
      <w:r>
        <w:rPr>
          <w:b/>
          <w:bCs/>
        </w:rPr>
        <w:t xml:space="preserve">18. Debt/Equity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+0.10 (3%)</w:t>
      </w:r>
    </w:p>
    <w:p>
      <w:pPr>
        <w:pStyle w:val="ListParagraph"/>
        <w:numPr>
          <w:ilvl w:val="0"/>
          <w:numId w:val="2"/>
        </w:numPr>
      </w:pPr>
      <w:r>
        <w:rPr>
          <w:b/>
          <w:bCs/>
        </w:rPr>
        <w:t xml:space="preserve">B-Class Average: </w:t>
      </w:r>
      <w:r>
        <w:t xml:space="preserve">1.90 (dealership at -80% of class)</w:t>
      </w:r>
    </w:p>
    <w:p>
      <w:pPr>
        <w:pStyle w:val="ListParagraph"/>
        <w:numPr>
          <w:ilvl w:val="0"/>
          <w:numId w:val="2"/>
        </w:numPr>
      </w:pPr>
      <w:r>
        <w:rPr>
          <w:b/>
          <w:bCs/>
        </w:rPr>
        <w:t xml:space="preserve">National Average: </w:t>
      </w:r>
      <w:r>
        <w:t xml:space="preserve">1.60 (dealership at -92% of national)</w:t>
      </w:r>
    </w:p>
    <w:p>
      <w:pPr>
        <w:pStyle w:val="ListParagraph"/>
        <w:numPr>
          <w:ilvl w:val="0"/>
          <w:numId w:val="2"/>
        </w:numPr>
        <w:spacing w:after="300"/>
      </w:pPr>
      <w:r>
        <w:rPr>
          <w:b/>
          <w:bCs/>
        </w:rPr>
        <w:t xml:space="preserve">Assessment: </w:t>
      </w:r>
      <w:r>
        <w:t xml:space="preserve">ABC-Moto's debt-to-equity ratio of -1.50 represents a significant improvement from the prior year value of -1.60, showing a 3.0% year-over-year enhancement in the dealership's capital structure. The negative ratio indicates that the dealership has negative equity, meaning liabilities exceed assets, which is a concerning financial position that requires immediate attention. When compared to industry benchmarks, ABC-Moto performs substantially worse than both the B-Class average of 1.90 (performing 80% below this benchmark) and the national average of 1.60 (performing 92% below national standards). While the year-over-year trend shows marginal improvement, the dealership remains in a precarious financial position with negative equity that could severely limit access to credit and threaten operational sustainability. The absence of a benchmark score (NA) suggests this metric may fall outside normal operational parameters for comparative analysis. The dealership's management must prioritize immediate capital restructuring, debt reduction, or equity injection to restore financial stability and achieve industry-standard performance levels. Without decisive corrective action, this negative equity position poses significant risks to the dealership's long-term viability and competitive positioning in the marketplace.</w:t>
      </w:r>
    </w:p>
    <w:p>
      <w:pPr>
        <w:pStyle w:val="Heading2"/>
      </w:pPr>
      <w:r>
        <w:rPr>
          <w:b/>
          <w:bCs/>
        </w:rPr>
        <w:t xml:space="preserve">19. Debt to TNW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+0.00 (2%)</w:t>
      </w:r>
    </w:p>
    <w:p>
      <w:pPr>
        <w:pStyle w:val="ListParagraph"/>
        <w:numPr>
          <w:ilvl w:val="0"/>
          <w:numId w:val="2"/>
        </w:numPr>
      </w:pPr>
      <w:r>
        <w:rPr>
          <w:b/>
          <w:bCs/>
        </w:rPr>
        <w:t xml:space="preserve">B-Class Average: </w:t>
      </w:r>
      <w:r>
        <w:t xml:space="preserve">2.10 (dealership at -71% of class)</w:t>
      </w:r>
    </w:p>
    <w:p>
      <w:pPr>
        <w:pStyle w:val="ListParagraph"/>
        <w:numPr>
          <w:ilvl w:val="0"/>
          <w:numId w:val="2"/>
        </w:numPr>
      </w:pPr>
      <w:r>
        <w:rPr>
          <w:b/>
          <w:bCs/>
        </w:rPr>
        <w:t xml:space="preserve">National Average: </w:t>
      </w:r>
      <w:r>
        <w:t xml:space="preserve">2.10 (dealership at -73% of national)</w:t>
      </w:r>
    </w:p>
    <w:p>
      <w:pPr>
        <w:pStyle w:val="ListParagraph"/>
        <w:numPr>
          <w:ilvl w:val="0"/>
          <w:numId w:val="2"/>
        </w:numPr>
        <w:spacing w:after="300"/>
      </w:pPr>
      <w:r>
        <w:rPr>
          <w:b/>
          <w:bCs/>
        </w:rPr>
        <w:t xml:space="preserve">Assessment: </w:t>
      </w:r>
      <w:r>
        <w:t xml:space="preserve">ABC-Moto's debt to tangible net worth ratio of -1.50 represents an unusual financial position that requires careful interpretation, as the negative value typically indicates negative tangible net worth, meaning total liabilities exceed tangible assets. The ratio remained flat compared to the prior year at -1.50, though there was a slight 2.0% year-over-year change, suggesting minimal movement in the underlying financial structure. When compared to both the B-Class average and national average of 2.10, ABC-Moto appears significantly different at -71% and -73% respectively, though these comparisons may not be meaningful given the negative baseline. The absence of a benchmark score (NA) indicates this metric falls outside normal operational parameters, which aligns with the negative ratio suggesting potential financial distress or unusual accounting circumstances. Since lower debt-to-tangible net worth ratios are generally preferable, the negative value represents a concerning financial position that likely requires immediate attention from management and potentially restructuring efforts. This metric suggests the dealership may be operating with impaired capital structure, making it difficult to secure financing or invest in growth opportunities. The stability of the ratio year-over-year, while preventing further deterioration, indicates that corrective measures have not yet improved the fundamental financial position.</w:t>
      </w:r>
    </w:p>
    <w:p>
      <w:pPr>
        <w:pStyle w:val="Heading2"/>
      </w:pPr>
      <w:r>
        <w:rPr>
          <w:b/>
          <w:bCs/>
        </w:rPr>
        <w:t xml:space="preserve">20. Return on Operating Assets (ROA)</w:t>
      </w:r>
    </w:p>
    <w:p>
      <w:pPr>
        <w:pStyle w:val="ListParagraph"/>
        <w:numPr>
          <w:ilvl w:val="0"/>
          <w:numId w:val="2"/>
        </w:numPr>
      </w:pPr>
      <w:r>
        <w:rPr>
          <w:b/>
          <w:bCs/>
        </w:rPr>
        <w:t xml:space="preserve">Current Value: </w:t>
      </w:r>
      <w:r>
        <w:t xml:space="preserve">-34.32%</w:t>
      </w:r>
    </w:p>
    <w:p>
      <w:pPr>
        <w:pStyle w:val="ListParagraph"/>
        <w:numPr>
          <w:ilvl w:val="0"/>
          <w:numId w:val="2"/>
        </w:numPr>
      </w:pPr>
      <w:r>
        <w:rPr>
          <w:b/>
          <w:bCs/>
        </w:rPr>
        <w:t xml:space="preserve">Year-over-Year Change: </w:t>
      </w:r>
      <w:r>
        <w:t xml:space="preserve">-2.49% (-8%)</w:t>
      </w:r>
    </w:p>
    <w:p>
      <w:pPr>
        <w:pStyle w:val="ListParagraph"/>
        <w:numPr>
          <w:ilvl w:val="0"/>
          <w:numId w:val="2"/>
        </w:numPr>
      </w:pPr>
      <w:r>
        <w:rPr>
          <w:b/>
          <w:bCs/>
        </w:rPr>
        <w:t xml:space="preserve">B-Class Average: </w:t>
      </w:r>
      <w:r>
        <w:t xml:space="preserve">-0.33% (dealership at 10287% of class)</w:t>
      </w:r>
    </w:p>
    <w:p>
      <w:pPr>
        <w:pStyle w:val="ListParagraph"/>
        <w:numPr>
          <w:ilvl w:val="0"/>
          <w:numId w:val="2"/>
        </w:numPr>
      </w:pPr>
      <w:r>
        <w:rPr>
          <w:b/>
          <w:bCs/>
        </w:rPr>
        <w:t xml:space="preserve">National Average: </w:t>
      </w:r>
      <w:r>
        <w:t xml:space="preserve">0.48% (dealership at -7200%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ABC-Moto's Return on Operating Assets performance of -34.32% reveals severe operational inefficiencies that have deteriorated significantly from the prior year's -31.83%, representing an 8.0% year-over-year decline in an already troubling metric. This substantial negative return indicates the dealership is generating losses rather than profits from its operating asset base, with the situation worsening over the past twelve months. When compared to industry benchmarks, the dealership's performance is catastrophically poor, performing 10,287% worse than the B-Class average of -0.33% and an alarming 7,200% below the national average of 0.48%. The stark contrast between these benchmark comparisons and the "EXCEPTIONAL" benchmark score suggests a significant data anomaly or reporting error that requires immediate investigation. The dealership's inability to generate positive returns from its operating assets, combined with the deteriorating trend, indicates fundamental problems with asset utilization, cost management, or revenue generation that demand urgent strategic intervention. This level of negative performance sustainability threatens the dealership's long-term viability and suggests the need for comprehensive operational restructuring to address underlying profitability issues.</w:t>
      </w:r>
    </w:p>
    <w:p>
      <w:r>
        <w:br w:type="page"/>
      </w:r>
    </w:p>
    <w:p>
      <w:pPr>
        <w:pStyle w:val="Heading1"/>
      </w:pPr>
      <w:r>
        <w:rPr>
          <w:b/>
          <w:bCs/>
        </w:rPr>
        <w:t xml:space="preserve">Strategic Recommendations</w:t>
      </w:r>
    </w:p>
    <w:p>
      <w:pPr>
        <w:pStyle w:val="Heading2"/>
      </w:pPr>
      <w:r>
        <w:rPr>
          <w:b/>
          <w:bCs/>
        </w:rPr>
        <w:t xml:space="preserve">Immediate Actions (0-3 months)</w:t>
      </w:r>
    </w:p>
    <w:p>
      <w:pPr>
        <w:pStyle w:val="ListParagraph"/>
        <w:numPr>
          <w:ilvl w:val="0"/>
          <w:numId w:val="3"/>
        </w:numPr>
      </w:pPr>
      <w:r>
        <w:t xml:space="preserve">Implement emergency cost reduction initiatives targeting Operating Expenses as % of Sales currently at 26.76% versus industry average of 22.43%</w:t>
      </w:r>
    </w:p>
    <w:p>
      <w:pPr>
        <w:pStyle w:val="ListParagraph"/>
        <w:numPr>
          <w:ilvl w:val="0"/>
          <w:numId w:val="3"/>
        </w:numPr>
      </w:pPr>
      <w:r>
        <w:t xml:space="preserve">Conduct comprehensive pricing strategy review to address SUBSTANDARD Gross Margin % performance and halt margin compression trends</w:t>
      </w:r>
    </w:p>
    <w:p>
      <w:pPr>
        <w:pStyle w:val="Heading2"/>
      </w:pPr>
      <w:r>
        <w:rPr>
          <w:b/>
          <w:bCs/>
        </w:rPr>
        <w:t xml:space="preserve">Short-Term Actions (3-6 months)</w:t>
      </w:r>
    </w:p>
    <w:p>
      <w:pPr>
        <w:pStyle w:val="ListParagraph"/>
        <w:numPr>
          <w:ilvl w:val="0"/>
          <w:numId w:val="3"/>
        </w:numPr>
      </w:pPr>
      <w:r>
        <w:t xml:space="preserve">Optimize workforce productivity to address Employee Wages as % of Sales at 11.59% versus B-Class average of 9.46%</w:t>
      </w:r>
    </w:p>
    <w:p>
      <w:pPr>
        <w:pStyle w:val="ListParagraph"/>
        <w:numPr>
          <w:ilvl w:val="0"/>
          <w:numId w:val="3"/>
        </w:numPr>
      </w:pPr>
      <w:r>
        <w:t xml:space="preserve">Improve Total Absorption rate from current SUBSTANDARD 56.92% toward industry benchmark of 69.25% through enhanced service department operations</w:t>
      </w:r>
    </w:p>
    <w:p>
      <w:pPr>
        <w:pStyle w:val="Heading2"/>
      </w:pPr>
      <w:r>
        <w:rPr>
          <w:b/>
          <w:bCs/>
        </w:rPr>
        <w:t xml:space="preserve">Long-Term Strategies (6-12 months)</w:t>
      </w:r>
    </w:p>
    <w:p>
      <w:pPr>
        <w:pStyle w:val="ListParagraph"/>
        <w:numPr>
          <w:ilvl w:val="0"/>
          <w:numId w:val="3"/>
        </w:numPr>
      </w:pPr>
      <w:r>
        <w:t xml:space="preserve">Execute comprehensive financial restructuring to address negative equity position and improve capital structure sustainability</w:t>
      </w:r>
    </w:p>
    <w:p>
      <w:pPr>
        <w:pStyle w:val="ListParagraph"/>
        <w:numPr>
          <w:ilvl w:val="0"/>
          <w:numId w:val="3"/>
        </w:numPr>
      </w:pPr>
      <w:r>
        <w:t xml:space="preserve">Develop strategic initiatives to leverage strong market position and revenue generation capabilities into sustainable profitability aligned with industry standards</w:t>
      </w:r>
    </w:p>
    <w:p>
      <w:pPr>
        <w:pStyle w:val="Heading1"/>
        <w:spacing w:before="400"/>
      </w:pPr>
      <w:r>
        <w:rPr>
          <w:b/>
          <w:bCs/>
        </w:rPr>
        <w:t xml:space="preserve">Critical Summary</w:t>
      </w:r>
    </w:p>
    <w:p>
      <w:pPr>
        <w:spacing w:after="400"/>
      </w:pPr>
      <w:r>
        <w:rPr>
          <w:b/>
          <w:bCs/>
        </w:rPr>
        <w:t xml:space="preserve">ABC-Moto faces an immediate financial crisis requiring urgent intervention, with the dealership generating substantial losses despite strong revenue performance and market positioning. The combination of negative Net Operating Profit of -$639,766, deteriorating margins, and critical liquidity constraints creates an unsustainable operational model that threatens long-term viability. Management must immediately implement comprehensive cost restructuring and margin enhancement initiatives to prevent further deterioration and restore the dealership to profitable operations, as the current trajectory indicates potential business failure without decisive corrective action.</w:t>
      </w:r>
    </w:p>
    <w:p>
      <w:pPr>
        <w:spacing w:before="400"/>
      </w:pPr>
      <w:r>
        <w:rPr>
          <w:i/>
          <w:iCs/>
          <w:sz w:val="20"/>
          <w:szCs w:val="20"/>
        </w:rPr>
        <w:t xml:space="preserve">Report prepared based on operational data for the period Sep-24 to Aug-25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07001TEST ABC-Moto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2026-02-02T13:52:09.622Z</dcterms:created>
  <dcterms:modified xsi:type="dcterms:W3CDTF">2026-02-02T13:52:09.622Z</dcterms:modified>
</cp:coreProperties>
</file>

<file path=docProps/custom.xml><?xml version="1.0" encoding="utf-8"?>
<Properties xmlns="http://schemas.openxmlformats.org/officeDocument/2006/custom-properties" xmlns:vt="http://schemas.openxmlformats.org/officeDocument/2006/docPropsVTypes"/>
</file>