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Finance and Insurance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 ABC-Moto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Sep-24 to Aug-25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2,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F&amp;I Sales performance for 07001TEST ABC-Moto.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pPr>
        <w:pStyle w:val="Heading2"/>
      </w:pPr>
      <w:r>
        <w:rPr>
          <w:b/>
          <w:bCs/>
        </w:rPr>
        <w:t xml:space="preserve">1. Total F&amp;I Sales $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$786,260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-$93,840 (-11%)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$653,299 (dealership at 120%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$736,717 (dealership at 107%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Total F&amp;I Sales $ is currently at $786,260. This represents 120% of B-Class average. </w:t>
      </w:r>
    </w:p>
    <w:p>
      <w:pPr>
        <w:pStyle w:val="Heading2"/>
      </w:pPr>
      <w:r>
        <w:rPr>
          <w:b/>
          <w:bCs/>
        </w:rPr>
        <w:t xml:space="preserve">2. F&amp;I Gross Profit PTUR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$1,670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-$230 (-12%)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$1,688 (dealership at 99%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$1,589 (dealership at 105%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F&amp;I Gross Profit PTUR is currently at $1,670. This represents 99% of B-Class average. </w:t>
      </w:r>
    </w:p>
    <w:p>
      <w:pPr>
        <w:pStyle w:val="Heading2"/>
      </w:pPr>
      <w:r>
        <w:rPr>
          <w:b/>
          <w:bCs/>
        </w:rPr>
        <w:t xml:space="preserve">3. ABCFS F&amp;I Income PNUHMR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$2,838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+$219 (8%)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$2,291 (dealership at 124%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$2,401 (dealership at 118%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ABCFS F&amp;I Income PNUHMR is currently at $2,838. This represents 124% of B-Class average. </w:t>
      </w:r>
    </w:p>
    <w:p>
      <w:pPr>
        <w:pStyle w:val="Heading2"/>
      </w:pPr>
      <w:r>
        <w:rPr>
          <w:b/>
          <w:bCs/>
        </w:rPr>
        <w:t xml:space="preserve">4. ABCFS F&amp;I Gross Profit PNUHMR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$1,929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+$154 (9%)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$1,374 (dealership at 140%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$1,469 (dealership at 131%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ABCFS F&amp;I Gross Profit PNUHMR is currently at $1,929. This represents 140% of B-Class average. </w:t>
      </w:r>
    </w:p>
    <w:p>
      <w:pPr>
        <w:pStyle w:val="Heading2"/>
      </w:pPr>
      <w:r>
        <w:rPr>
          <w:b/>
          <w:bCs/>
        </w:rPr>
        <w:t xml:space="preserve">5. ABCFS ESP Penetration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46.43%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-9.73% (-17%)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53.81% (dealership at 86%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46.72% (dealership at 99%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Good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ABCFS ESP Penetration % is currently at 46.43%. This represents 86% of B-Class average. Benchmark assessment: GOOD.</w:t>
      </w:r>
    </w:p>
    <w:p>
      <w:pPr>
        <w:pStyle w:val="Heading2"/>
      </w:pPr>
      <w:r>
        <w:rPr>
          <w:b/>
          <w:bCs/>
        </w:rPr>
        <w:t xml:space="preserve">6. ABCFS Retail Finance Penetration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51.79%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-11.62% (-18%)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59.19% (dealership at 87%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54.13% (dealership at 96%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Good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ABCFS Retail Finance Penetration % is currently at 51.79%. This represents 87% of B-Class average. Benchmark assessment: GOOD.</w:t>
      </w:r>
    </w:p>
    <w:p>
      <w:pPr>
        <w:pStyle w:val="Heading2"/>
      </w:pPr>
      <w:r>
        <w:rPr>
          <w:b/>
          <w:bCs/>
        </w:rPr>
        <w:t xml:space="preserve">7. Life &amp; Disability Insurance Penetration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0.00%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-2.29% (-100%)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29.33%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26.63% (dealership at 0%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Life &amp; Disability Insurance Penetration % is currently at 0.00%. This represents comparative data not available. Benchmark assessment: SUBSTANDARD.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3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3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3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3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3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3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F&amp;I Sales report provides benchmark scores and comparisons for 07001TEST ABC-Moto.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Sep-24 to Aug-25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 ABC-Moto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2026-02-02T12:41:29.261Z</dcterms:created>
  <dcterms:modified xsi:type="dcterms:W3CDTF">2026-02-02T12:41:29.262Z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