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rsidRPr="00E467AF" w:rsidR="00CD3A3D" w:rsidP="002526F7" w:rsidRDefault="00CD3A3D" w14:paraId="0EAE12C0" w14:textId="77777777">
      <w:pPr>
        <w:jc w:val="center"/>
        <w:rPr>
          <w:color w:val="000000" w:themeColor="text1"/>
        </w:rPr>
      </w:pPr>
    </w:p>
    <w:p w:rsidRPr="00E467AF" w:rsidR="005A70EC" w:rsidP="005A70EC" w:rsidRDefault="005A70EC" w14:paraId="47120D91" w14:textId="77777777"/>
    <w:tbl>
      <w:tblPr>
        <w:tblpPr w:leftFromText="181" w:rightFromText="181" w:vertAnchor="page" w:horzAnchor="margin" w:tblpY="12995"/>
        <w:tblW w:w="0" w:type="auto"/>
        <w:tblBorders>
          <w:top w:val="single" w:color="98A4AE" w:sz="4" w:space="0"/>
          <w:bottom w:val="single" w:color="98A4AE" w:sz="4" w:space="0"/>
          <w:insideH w:val="single" w:color="98A4AE" w:sz="4" w:space="0"/>
        </w:tblBorders>
        <w:tblLayout w:type="fixed"/>
        <w:tblCellMar>
          <w:top w:w="57" w:type="dxa"/>
          <w:left w:w="57" w:type="dxa"/>
          <w:bottom w:w="57" w:type="dxa"/>
          <w:right w:w="57" w:type="dxa"/>
        </w:tblCellMar>
        <w:tblLook w:val="04A0" w:firstRow="1" w:lastRow="0" w:firstColumn="1" w:lastColumn="0" w:noHBand="0" w:noVBand="1"/>
      </w:tblPr>
      <w:tblGrid>
        <w:gridCol w:w="1985"/>
        <w:gridCol w:w="3402"/>
      </w:tblGrid>
      <w:tr w:rsidRPr="00E467AF" w:rsidR="00605E7F" w:rsidTr="00262476" w14:paraId="6B95FC52" w14:textId="77777777">
        <w:tc>
          <w:tcPr>
            <w:tcW w:w="5387" w:type="dxa"/>
            <w:gridSpan w:val="2"/>
            <w:tcBorders>
              <w:top w:val="nil"/>
              <w:bottom w:val="single" w:color="00AFAA" w:themeColor="accent1" w:sz="4" w:space="0"/>
            </w:tcBorders>
            <w:tcMar>
              <w:top w:w="0" w:type="dxa"/>
              <w:bottom w:w="0" w:type="dxa"/>
            </w:tcMar>
          </w:tcPr>
          <w:p w:rsidRPr="00E467AF" w:rsidR="00605E7F" w:rsidP="00262476" w:rsidRDefault="00605E7F" w14:paraId="1A9F47E6" w14:textId="77777777">
            <w:pPr>
              <w:pStyle w:val="GLNTableHeadingNotinContents"/>
              <w:framePr w:hSpace="0" w:wrap="auto" w:vAnchor="margin" w:xAlign="left" w:yAlign="inline"/>
            </w:pPr>
            <w:r w:rsidRPr="00E467AF">
              <w:t>Document propertie</w:t>
            </w:r>
            <w:r>
              <w:t>s</w:t>
            </w:r>
          </w:p>
        </w:tc>
      </w:tr>
      <w:tr w:rsidRPr="00E467AF" w:rsidR="00605E7F" w:rsidTr="00262476" w14:paraId="55F95A9B" w14:textId="77777777">
        <w:tc>
          <w:tcPr>
            <w:tcW w:w="1985" w:type="dxa"/>
            <w:tcBorders>
              <w:top w:val="single" w:color="00AFAA" w:themeColor="accent1" w:sz="4" w:space="0"/>
              <w:bottom w:val="single" w:color="00AFAA" w:themeColor="accent1" w:sz="4" w:space="0"/>
            </w:tcBorders>
            <w:shd w:val="clear" w:color="auto" w:fill="E7E6E6" w:themeFill="background2"/>
          </w:tcPr>
          <w:p w:rsidRPr="00E467AF" w:rsidR="00605E7F" w:rsidP="00262476" w:rsidRDefault="00605E7F" w14:paraId="73FDD7B6" w14:textId="77777777">
            <w:pPr>
              <w:pStyle w:val="GLNTableText"/>
            </w:pPr>
            <w:r w:rsidRPr="00E467AF">
              <w:t>Date, Version</w:t>
            </w:r>
          </w:p>
        </w:tc>
        <w:tc>
          <w:tcPr>
            <w:tcW w:w="3402" w:type="dxa"/>
            <w:tcBorders>
              <w:top w:val="single" w:color="00AFAA" w:themeColor="accent1" w:sz="4" w:space="0"/>
              <w:bottom w:val="single" w:color="00AFAA" w:themeColor="accent1" w:sz="4" w:space="0"/>
            </w:tcBorders>
            <w:shd w:val="clear" w:color="auto" w:fill="E7E6E6" w:themeFill="background2"/>
          </w:tcPr>
          <w:p w:rsidRPr="00E467AF" w:rsidR="00605E7F" w:rsidP="00262476" w:rsidRDefault="002254C7" w14:paraId="6C49601E" w14:textId="77777777">
            <w:pPr>
              <w:pStyle w:val="GLNTableText"/>
            </w:pPr>
            <w:r>
              <w:t>1</w:t>
            </w:r>
            <w:r w:rsidR="00890648">
              <w:t>7</w:t>
            </w:r>
            <w:r>
              <w:t xml:space="preserve"> March</w:t>
            </w:r>
            <w:r w:rsidR="008F66D9">
              <w:t xml:space="preserve"> 2022 </w:t>
            </w:r>
            <w:r w:rsidR="00605E7F">
              <w:t>V0.</w:t>
            </w:r>
            <w:r w:rsidR="008F66D9">
              <w:t>2</w:t>
            </w:r>
          </w:p>
        </w:tc>
      </w:tr>
      <w:tr w:rsidRPr="00E467AF" w:rsidR="00605E7F" w:rsidTr="00262476" w14:paraId="192A04D6" w14:textId="77777777">
        <w:tc>
          <w:tcPr>
            <w:tcW w:w="1985" w:type="dxa"/>
            <w:tcBorders>
              <w:top w:val="single" w:color="00AFAA" w:themeColor="accent1" w:sz="4" w:space="0"/>
              <w:bottom w:val="single" w:color="00AFAA" w:themeColor="accent1" w:sz="4" w:space="0"/>
            </w:tcBorders>
          </w:tcPr>
          <w:p w:rsidRPr="00EE1B49" w:rsidR="00605E7F" w:rsidP="00262476" w:rsidRDefault="00605E7F" w14:paraId="5A15C1F3" w14:textId="77777777">
            <w:pPr>
              <w:pStyle w:val="GLNTableText"/>
              <w:rPr>
                <w:color w:val="FFFFFF" w:themeColor="background1"/>
              </w:rPr>
            </w:pPr>
            <w:r w:rsidRPr="00EE1B49">
              <w:rPr>
                <w:color w:val="FFFFFF" w:themeColor="background1"/>
              </w:rPr>
              <w:t>Department, Area</w:t>
            </w:r>
          </w:p>
        </w:tc>
        <w:tc>
          <w:tcPr>
            <w:tcW w:w="3402" w:type="dxa"/>
            <w:tcBorders>
              <w:top w:val="single" w:color="00AFAA" w:themeColor="accent1" w:sz="4" w:space="0"/>
              <w:bottom w:val="single" w:color="00AFAA" w:themeColor="accent1" w:sz="4" w:space="0"/>
            </w:tcBorders>
          </w:tcPr>
          <w:p w:rsidRPr="00EE1B49" w:rsidR="00605E7F" w:rsidP="00262476" w:rsidRDefault="00605E7F" w14:paraId="0FBE78B9" w14:textId="77777777">
            <w:pPr>
              <w:pStyle w:val="GLNTableText"/>
              <w:rPr>
                <w:color w:val="FFFFFF" w:themeColor="background1"/>
              </w:rPr>
            </w:pPr>
            <w:r w:rsidRPr="00EE1B49">
              <w:rPr>
                <w:color w:val="FFFFFF" w:themeColor="background1"/>
              </w:rPr>
              <w:t>Operational Excellence, Glencore Copper</w:t>
            </w:r>
          </w:p>
        </w:tc>
      </w:tr>
      <w:tr w:rsidRPr="00E467AF" w:rsidR="00605E7F" w:rsidTr="00262476" w14:paraId="3E7DAB80" w14:textId="77777777">
        <w:tc>
          <w:tcPr>
            <w:tcW w:w="1985" w:type="dxa"/>
            <w:tcBorders>
              <w:top w:val="single" w:color="00AFAA" w:themeColor="accent1" w:sz="4" w:space="0"/>
              <w:bottom w:val="single" w:color="00AFAA" w:themeColor="accent1" w:sz="4" w:space="0"/>
            </w:tcBorders>
            <w:shd w:val="clear" w:color="auto" w:fill="E7E6E6" w:themeFill="background2"/>
          </w:tcPr>
          <w:p w:rsidRPr="00E467AF" w:rsidR="00605E7F" w:rsidP="00262476" w:rsidRDefault="00605E7F" w14:paraId="7C083EFC" w14:textId="77777777">
            <w:pPr>
              <w:pStyle w:val="GLNTableText"/>
            </w:pPr>
            <w:r w:rsidRPr="00E467AF">
              <w:t>Prepared by</w:t>
            </w:r>
          </w:p>
        </w:tc>
        <w:tc>
          <w:tcPr>
            <w:tcW w:w="3402" w:type="dxa"/>
            <w:tcBorders>
              <w:top w:val="single" w:color="00AFAA" w:themeColor="accent1" w:sz="4" w:space="0"/>
              <w:bottom w:val="single" w:color="00AFAA" w:themeColor="accent1" w:sz="4" w:space="0"/>
            </w:tcBorders>
            <w:shd w:val="clear" w:color="auto" w:fill="E7E6E6" w:themeFill="background2"/>
          </w:tcPr>
          <w:p w:rsidRPr="00E467AF" w:rsidR="00605E7F" w:rsidP="00262476" w:rsidRDefault="00605E7F" w14:paraId="6365410E" w14:textId="77777777">
            <w:pPr>
              <w:pStyle w:val="GLNTableText"/>
            </w:pPr>
            <w:r>
              <w:t>Tony Archer</w:t>
            </w:r>
          </w:p>
        </w:tc>
      </w:tr>
      <w:tr w:rsidRPr="00E467AF" w:rsidR="00605E7F" w:rsidTr="00262476" w14:paraId="211C7DED" w14:textId="77777777">
        <w:tc>
          <w:tcPr>
            <w:tcW w:w="1985" w:type="dxa"/>
            <w:tcBorders>
              <w:top w:val="single" w:color="00AFAA" w:themeColor="accent1" w:sz="4" w:space="0"/>
              <w:bottom w:val="single" w:color="00AFAA" w:themeColor="accent1" w:sz="4" w:space="0"/>
            </w:tcBorders>
          </w:tcPr>
          <w:p w:rsidRPr="00F224DA" w:rsidR="00605E7F" w:rsidP="00262476" w:rsidRDefault="00605E7F" w14:paraId="7629192D" w14:textId="77777777">
            <w:pPr>
              <w:pStyle w:val="GLNTableText"/>
            </w:pPr>
            <w:r w:rsidRPr="00F224DA">
              <w:t>Reviewed by</w:t>
            </w:r>
          </w:p>
        </w:tc>
        <w:tc>
          <w:tcPr>
            <w:tcW w:w="3402" w:type="dxa"/>
            <w:tcBorders>
              <w:top w:val="single" w:color="00AFAA" w:themeColor="accent1" w:sz="4" w:space="0"/>
              <w:bottom w:val="single" w:color="00AFAA" w:themeColor="accent1" w:sz="4" w:space="0"/>
            </w:tcBorders>
          </w:tcPr>
          <w:p w:rsidRPr="00F224DA" w:rsidR="00605E7F" w:rsidP="00262476" w:rsidRDefault="00605E7F" w14:paraId="21B7BEB9" w14:textId="77777777">
            <w:pPr>
              <w:pStyle w:val="GLNTableText"/>
            </w:pPr>
            <w:r w:rsidRPr="00F224DA">
              <w:t>Rohan Reisener</w:t>
            </w:r>
          </w:p>
        </w:tc>
      </w:tr>
      <w:tr w:rsidRPr="00E467AF" w:rsidR="00605E7F" w:rsidTr="00262476" w14:paraId="5E482F6E" w14:textId="77777777">
        <w:tc>
          <w:tcPr>
            <w:tcW w:w="1985" w:type="dxa"/>
            <w:tcBorders>
              <w:top w:val="single" w:color="00AFAA" w:themeColor="accent1" w:sz="4" w:space="0"/>
              <w:bottom w:val="single" w:color="00AFAA" w:themeColor="accent1" w:sz="4" w:space="0"/>
            </w:tcBorders>
            <w:shd w:val="clear" w:color="auto" w:fill="E7E6E6" w:themeFill="background2"/>
          </w:tcPr>
          <w:p w:rsidRPr="00E467AF" w:rsidR="00605E7F" w:rsidP="00262476" w:rsidRDefault="00605E7F" w14:paraId="5D17A1D9" w14:textId="77777777">
            <w:pPr>
              <w:pStyle w:val="GLNTableText"/>
            </w:pPr>
            <w:r w:rsidRPr="00E467AF">
              <w:t>Comment/s</w:t>
            </w:r>
          </w:p>
        </w:tc>
        <w:tc>
          <w:tcPr>
            <w:tcW w:w="3402" w:type="dxa"/>
            <w:tcBorders>
              <w:top w:val="single" w:color="00AFAA" w:themeColor="accent1" w:sz="4" w:space="0"/>
              <w:bottom w:val="single" w:color="00AFAA" w:themeColor="accent1" w:sz="4" w:space="0"/>
            </w:tcBorders>
            <w:shd w:val="clear" w:color="auto" w:fill="E7E6E6" w:themeFill="background2"/>
          </w:tcPr>
          <w:p w:rsidRPr="00E467AF" w:rsidR="00605E7F" w:rsidP="00262476" w:rsidRDefault="00605E7F" w14:paraId="6EA8D6E0" w14:textId="77777777">
            <w:pPr>
              <w:pStyle w:val="GLNTableText"/>
            </w:pPr>
            <w:r>
              <w:t>Draft</w:t>
            </w:r>
          </w:p>
        </w:tc>
      </w:tr>
    </w:tbl>
    <w:p w:rsidR="00DF63DE" w:rsidP="00B9627A" w:rsidRDefault="00DB2F1B" w14:paraId="12508A12" w14:textId="77777777">
      <w:pPr>
        <w:pStyle w:val="Heading1NotinContents"/>
      </w:pPr>
      <w:r w:rsidRPr="00E467AF">
        <w:br w:type="column"/>
      </w:r>
      <w:bookmarkStart w:name="_Toc98396123" w:id="0"/>
      <w:bookmarkStart w:name="_Toc234568135" w:id="1"/>
      <w:bookmarkStart w:name="_Toc234569725" w:id="2"/>
      <w:bookmarkStart w:name="_Toc234569929" w:id="3"/>
      <w:bookmarkStart w:name="_Toc234570412" w:id="4"/>
      <w:r w:rsidR="00DF63DE">
        <w:t>Preface</w:t>
      </w:r>
      <w:bookmarkEnd w:id="0"/>
    </w:p>
    <w:p w:rsidRPr="005C506F" w:rsidR="004662AB" w:rsidP="004662AB" w:rsidRDefault="004662AB" w14:paraId="36CD98BA" w14:textId="77777777">
      <w:pPr>
        <w:jc w:val="both"/>
      </w:pPr>
      <w:r w:rsidRPr="00DF63DE">
        <w:t>The Asset Management Framework, Policy</w:t>
      </w:r>
      <w:r>
        <w:t>, Manuals</w:t>
      </w:r>
      <w:r w:rsidR="00E64043">
        <w:t xml:space="preserve">, </w:t>
      </w:r>
      <w:r w:rsidR="00F417D4">
        <w:t>Standards</w:t>
      </w:r>
      <w:r w:rsidR="00E64043">
        <w:t xml:space="preserve"> and guidelines </w:t>
      </w:r>
      <w:r w:rsidRPr="005C506F">
        <w:t>are intended to provide</w:t>
      </w:r>
      <w:r>
        <w:t xml:space="preserve"> </w:t>
      </w:r>
      <w:r w:rsidRPr="005C506F">
        <w:t xml:space="preserve">leading </w:t>
      </w:r>
      <w:r>
        <w:t xml:space="preserve">Asset Management </w:t>
      </w:r>
      <w:r w:rsidRPr="005C506F">
        <w:t xml:space="preserve">practices </w:t>
      </w:r>
      <w:r>
        <w:t>when</w:t>
      </w:r>
      <w:r w:rsidRPr="005C506F">
        <w:t xml:space="preserve"> applied and </w:t>
      </w:r>
      <w:r>
        <w:t xml:space="preserve">will be </w:t>
      </w:r>
      <w:r w:rsidRPr="005C506F">
        <w:t xml:space="preserve">continually improved for the benefit of </w:t>
      </w:r>
      <w:r>
        <w:t>Glencore Copper</w:t>
      </w:r>
      <w:r w:rsidRPr="005C506F">
        <w:t xml:space="preserve">. </w:t>
      </w:r>
    </w:p>
    <w:p w:rsidRPr="005C506F" w:rsidR="004662AB" w:rsidP="004662AB" w:rsidRDefault="004662AB" w14:paraId="0868D64A" w14:textId="77777777">
      <w:pPr>
        <w:jc w:val="both"/>
      </w:pPr>
      <w:r w:rsidRPr="005C506F">
        <w:t>The real value of sharing the knowledge gained from the use of these documents will come from continued discussion of the issues and rationale behind each document rather than by reading and interpreting them as individuals.</w:t>
      </w:r>
    </w:p>
    <w:p w:rsidRPr="004F1A88" w:rsidR="004662AB" w:rsidP="004662AB" w:rsidRDefault="004662AB" w14:paraId="38F189A2" w14:textId="77777777">
      <w:pPr>
        <w:spacing w:after="0" w:line="276" w:lineRule="auto"/>
      </w:pPr>
      <w:r w:rsidRPr="004F1A88">
        <w:t>Readers are encouraged to consider these against our values around Safety, Responsibility, Simplicity, Integrity,</w:t>
      </w:r>
    </w:p>
    <w:p w:rsidRPr="004F1A88" w:rsidR="004662AB" w:rsidP="004662AB" w:rsidRDefault="004662AB" w14:paraId="2539E0E6" w14:textId="77777777">
      <w:pPr>
        <w:spacing w:after="0" w:line="276" w:lineRule="auto"/>
      </w:pPr>
      <w:r w:rsidRPr="004F1A88">
        <w:t>Openness and Entrepreneurialism and how they reflect our Purpose – to responsibly source the commodities that</w:t>
      </w:r>
    </w:p>
    <w:p w:rsidR="004662AB" w:rsidP="004662AB" w:rsidRDefault="004662AB" w14:paraId="38759140" w14:textId="77777777">
      <w:pPr>
        <w:spacing w:after="0" w:line="276" w:lineRule="auto"/>
      </w:pPr>
      <w:r w:rsidRPr="004F1A88">
        <w:t xml:space="preserve">advance everyday life. </w:t>
      </w:r>
      <w:r>
        <w:t xml:space="preserve">This document lays out the minimum standard for Glencore Copper and compliance to this </w:t>
      </w:r>
      <w:r w:rsidR="00D85978">
        <w:t>procedure</w:t>
      </w:r>
      <w:r>
        <w:t xml:space="preserve"> will demonstrate a maturity value equal to Planned/Deployed (3) on the Glencore Copper Asset Management Maturity Scale.</w:t>
      </w:r>
    </w:p>
    <w:p w:rsidR="00972C81" w:rsidP="00972C81" w:rsidRDefault="00CF7E2B" w14:paraId="115218D9" w14:textId="77777777">
      <w:pPr>
        <w:pStyle w:val="Heading1"/>
        <w:numPr>
          <w:ilvl w:val="0"/>
          <w:numId w:val="0"/>
        </w:numPr>
      </w:pPr>
      <w:bookmarkStart w:name="_Toc98396124" w:id="5"/>
      <w:r w:rsidRPr="00E467AF">
        <w:t>Table of contents</w:t>
      </w:r>
      <w:bookmarkEnd w:id="1"/>
      <w:bookmarkEnd w:id="2"/>
      <w:bookmarkEnd w:id="3"/>
      <w:bookmarkEnd w:id="4"/>
      <w:bookmarkEnd w:id="5"/>
    </w:p>
    <w:p w:rsidR="00972C81" w:rsidRDefault="00DF63DE" w14:paraId="158FF315" w14:textId="77777777">
      <w:pPr>
        <w:pStyle w:val="TOC1"/>
        <w:rPr>
          <w:rFonts w:eastAsiaTheme="minorEastAsia" w:cstheme="minorBidi"/>
          <w:noProof/>
          <w:sz w:val="22"/>
          <w:szCs w:val="22"/>
          <w:lang w:val="en-AU" w:eastAsia="en-AU"/>
        </w:rPr>
      </w:pPr>
      <w:r>
        <w:fldChar w:fldCharType="begin"/>
      </w:r>
      <w:r>
        <w:instrText xml:space="preserve"> TOC \t "Heading 1,1,Heading 1 (Not in Contents),1" </w:instrText>
      </w:r>
      <w:r>
        <w:fldChar w:fldCharType="separate"/>
      </w:r>
      <w:r w:rsidR="00972C81">
        <w:rPr>
          <w:noProof/>
        </w:rPr>
        <w:t>Preface</w:t>
      </w:r>
      <w:r w:rsidR="00972C81">
        <w:rPr>
          <w:noProof/>
        </w:rPr>
        <w:tab/>
      </w:r>
      <w:r w:rsidR="00972C81">
        <w:rPr>
          <w:noProof/>
        </w:rPr>
        <w:fldChar w:fldCharType="begin"/>
      </w:r>
      <w:r w:rsidR="00972C81">
        <w:rPr>
          <w:noProof/>
        </w:rPr>
        <w:instrText xml:space="preserve"> PAGEREF _Toc98396123 \h </w:instrText>
      </w:r>
      <w:r w:rsidR="00972C81">
        <w:rPr>
          <w:noProof/>
        </w:rPr>
      </w:r>
      <w:r w:rsidR="00972C81">
        <w:rPr>
          <w:noProof/>
        </w:rPr>
        <w:fldChar w:fldCharType="separate"/>
      </w:r>
      <w:r w:rsidR="00972C81">
        <w:rPr>
          <w:noProof/>
        </w:rPr>
        <w:t>2</w:t>
      </w:r>
      <w:r w:rsidR="00972C81">
        <w:rPr>
          <w:noProof/>
        </w:rPr>
        <w:fldChar w:fldCharType="end"/>
      </w:r>
    </w:p>
    <w:p w:rsidR="00972C81" w:rsidRDefault="00972C81" w14:paraId="4E6D3396" w14:textId="77777777">
      <w:pPr>
        <w:pStyle w:val="TOC1"/>
        <w:rPr>
          <w:rFonts w:eastAsiaTheme="minorEastAsia" w:cstheme="minorBidi"/>
          <w:noProof/>
          <w:sz w:val="22"/>
          <w:szCs w:val="22"/>
          <w:lang w:val="en-AU" w:eastAsia="en-AU"/>
        </w:rPr>
      </w:pPr>
      <w:r>
        <w:rPr>
          <w:noProof/>
        </w:rPr>
        <w:t>Table of contents</w:t>
      </w:r>
      <w:r>
        <w:rPr>
          <w:noProof/>
        </w:rPr>
        <w:tab/>
      </w:r>
      <w:r>
        <w:rPr>
          <w:noProof/>
        </w:rPr>
        <w:fldChar w:fldCharType="begin"/>
      </w:r>
      <w:r>
        <w:rPr>
          <w:noProof/>
        </w:rPr>
        <w:instrText xml:space="preserve"> PAGEREF _Toc98396124 \h </w:instrText>
      </w:r>
      <w:r>
        <w:rPr>
          <w:noProof/>
        </w:rPr>
      </w:r>
      <w:r>
        <w:rPr>
          <w:noProof/>
        </w:rPr>
        <w:fldChar w:fldCharType="separate"/>
      </w:r>
      <w:r>
        <w:rPr>
          <w:noProof/>
        </w:rPr>
        <w:t>2</w:t>
      </w:r>
      <w:r>
        <w:rPr>
          <w:noProof/>
        </w:rPr>
        <w:fldChar w:fldCharType="end"/>
      </w:r>
    </w:p>
    <w:p w:rsidRPr="00897955" w:rsidR="00972C81" w:rsidRDefault="00972C81" w14:paraId="4E60DBDB" w14:textId="77777777">
      <w:pPr>
        <w:pStyle w:val="TOC1"/>
        <w:rPr>
          <w:rFonts w:eastAsiaTheme="minorEastAsia" w:cstheme="minorBidi"/>
          <w:noProof/>
          <w:sz w:val="22"/>
          <w:szCs w:val="22"/>
          <w:lang w:val="fr-FR" w:eastAsia="en-AU"/>
        </w:rPr>
      </w:pPr>
      <w:r w:rsidRPr="00897955">
        <w:rPr>
          <w:noProof/>
          <w:lang w:val="fr-FR"/>
        </w:rPr>
        <w:t>Figures</w:t>
      </w:r>
      <w:r w:rsidRPr="00897955">
        <w:rPr>
          <w:noProof/>
          <w:lang w:val="fr-FR"/>
        </w:rPr>
        <w:tab/>
      </w:r>
      <w:r>
        <w:rPr>
          <w:noProof/>
        </w:rPr>
        <w:fldChar w:fldCharType="begin"/>
      </w:r>
      <w:r w:rsidRPr="00897955">
        <w:rPr>
          <w:noProof/>
          <w:lang w:val="fr-FR"/>
        </w:rPr>
        <w:instrText xml:space="preserve"> PAGEREF _Toc98396125 \h </w:instrText>
      </w:r>
      <w:r>
        <w:rPr>
          <w:noProof/>
        </w:rPr>
      </w:r>
      <w:r>
        <w:rPr>
          <w:noProof/>
        </w:rPr>
        <w:fldChar w:fldCharType="separate"/>
      </w:r>
      <w:r w:rsidRPr="00897955">
        <w:rPr>
          <w:noProof/>
          <w:lang w:val="fr-FR"/>
        </w:rPr>
        <w:t>2</w:t>
      </w:r>
      <w:r>
        <w:rPr>
          <w:noProof/>
        </w:rPr>
        <w:fldChar w:fldCharType="end"/>
      </w:r>
    </w:p>
    <w:p w:rsidRPr="00897955" w:rsidR="00972C81" w:rsidRDefault="00972C81" w14:paraId="74DF3CA4" w14:textId="77777777">
      <w:pPr>
        <w:pStyle w:val="TOC1"/>
        <w:rPr>
          <w:rFonts w:eastAsiaTheme="minorEastAsia" w:cstheme="minorBidi"/>
          <w:noProof/>
          <w:sz w:val="22"/>
          <w:szCs w:val="22"/>
          <w:lang w:val="fr-FR" w:eastAsia="en-AU"/>
        </w:rPr>
      </w:pPr>
      <w:r w:rsidRPr="00897955">
        <w:rPr>
          <w:noProof/>
          <w:lang w:val="fr-FR"/>
        </w:rPr>
        <w:t>Tables</w:t>
      </w:r>
      <w:r w:rsidRPr="00897955">
        <w:rPr>
          <w:noProof/>
          <w:lang w:val="fr-FR"/>
        </w:rPr>
        <w:tab/>
      </w:r>
      <w:r>
        <w:rPr>
          <w:noProof/>
        </w:rPr>
        <w:fldChar w:fldCharType="begin"/>
      </w:r>
      <w:r w:rsidRPr="00897955">
        <w:rPr>
          <w:noProof/>
          <w:lang w:val="fr-FR"/>
        </w:rPr>
        <w:instrText xml:space="preserve"> PAGEREF _Toc98396126 \h </w:instrText>
      </w:r>
      <w:r>
        <w:rPr>
          <w:noProof/>
        </w:rPr>
      </w:r>
      <w:r>
        <w:rPr>
          <w:noProof/>
        </w:rPr>
        <w:fldChar w:fldCharType="separate"/>
      </w:r>
      <w:r w:rsidRPr="00897955">
        <w:rPr>
          <w:noProof/>
          <w:lang w:val="fr-FR"/>
        </w:rPr>
        <w:t>2</w:t>
      </w:r>
      <w:r>
        <w:rPr>
          <w:noProof/>
        </w:rPr>
        <w:fldChar w:fldCharType="end"/>
      </w:r>
    </w:p>
    <w:p w:rsidRPr="00897955" w:rsidR="00972C81" w:rsidRDefault="00972C81" w14:paraId="332668D9" w14:textId="77777777">
      <w:pPr>
        <w:pStyle w:val="TOC1"/>
        <w:rPr>
          <w:rFonts w:eastAsiaTheme="minorEastAsia" w:cstheme="minorBidi"/>
          <w:noProof/>
          <w:sz w:val="22"/>
          <w:szCs w:val="22"/>
          <w:lang w:val="fr-FR" w:eastAsia="en-AU"/>
        </w:rPr>
      </w:pPr>
      <w:r w:rsidRPr="00897955">
        <w:rPr>
          <w:noProof/>
          <w:lang w:val="fr-FR"/>
        </w:rPr>
        <w:t>1. Introduction</w:t>
      </w:r>
      <w:r w:rsidRPr="00897955">
        <w:rPr>
          <w:noProof/>
          <w:lang w:val="fr-FR"/>
        </w:rPr>
        <w:tab/>
      </w:r>
      <w:r>
        <w:rPr>
          <w:noProof/>
        </w:rPr>
        <w:fldChar w:fldCharType="begin"/>
      </w:r>
      <w:r w:rsidRPr="00897955">
        <w:rPr>
          <w:noProof/>
          <w:lang w:val="fr-FR"/>
        </w:rPr>
        <w:instrText xml:space="preserve"> PAGEREF _Toc98396127 \h </w:instrText>
      </w:r>
      <w:r>
        <w:rPr>
          <w:noProof/>
        </w:rPr>
      </w:r>
      <w:r>
        <w:rPr>
          <w:noProof/>
        </w:rPr>
        <w:fldChar w:fldCharType="separate"/>
      </w:r>
      <w:r w:rsidRPr="00897955">
        <w:rPr>
          <w:noProof/>
          <w:lang w:val="fr-FR"/>
        </w:rPr>
        <w:t>3</w:t>
      </w:r>
      <w:r>
        <w:rPr>
          <w:noProof/>
        </w:rPr>
        <w:fldChar w:fldCharType="end"/>
      </w:r>
    </w:p>
    <w:p w:rsidRPr="00897955" w:rsidR="00972C81" w:rsidRDefault="00972C81" w14:paraId="63911DAE" w14:textId="77777777">
      <w:pPr>
        <w:pStyle w:val="TOC1"/>
        <w:rPr>
          <w:rFonts w:eastAsiaTheme="minorEastAsia" w:cstheme="minorBidi"/>
          <w:noProof/>
          <w:sz w:val="22"/>
          <w:szCs w:val="22"/>
          <w:lang w:val="fr-FR" w:eastAsia="en-AU"/>
        </w:rPr>
      </w:pPr>
      <w:r w:rsidRPr="00897955">
        <w:rPr>
          <w:noProof/>
          <w:lang w:val="fr-FR"/>
        </w:rPr>
        <w:t>2. Objectives</w:t>
      </w:r>
      <w:r w:rsidRPr="00897955">
        <w:rPr>
          <w:noProof/>
          <w:lang w:val="fr-FR"/>
        </w:rPr>
        <w:tab/>
      </w:r>
      <w:r>
        <w:rPr>
          <w:noProof/>
        </w:rPr>
        <w:fldChar w:fldCharType="begin"/>
      </w:r>
      <w:r w:rsidRPr="00897955">
        <w:rPr>
          <w:noProof/>
          <w:lang w:val="fr-FR"/>
        </w:rPr>
        <w:instrText xml:space="preserve"> PAGEREF _Toc98396128 \h </w:instrText>
      </w:r>
      <w:r>
        <w:rPr>
          <w:noProof/>
        </w:rPr>
      </w:r>
      <w:r>
        <w:rPr>
          <w:noProof/>
        </w:rPr>
        <w:fldChar w:fldCharType="separate"/>
      </w:r>
      <w:r w:rsidRPr="00897955">
        <w:rPr>
          <w:noProof/>
          <w:lang w:val="fr-FR"/>
        </w:rPr>
        <w:t>3</w:t>
      </w:r>
      <w:r>
        <w:rPr>
          <w:noProof/>
        </w:rPr>
        <w:fldChar w:fldCharType="end"/>
      </w:r>
    </w:p>
    <w:p w:rsidRPr="00897955" w:rsidR="00972C81" w:rsidRDefault="00972C81" w14:paraId="512C75AD" w14:textId="77777777">
      <w:pPr>
        <w:pStyle w:val="TOC1"/>
        <w:rPr>
          <w:rFonts w:eastAsiaTheme="minorEastAsia" w:cstheme="minorBidi"/>
          <w:noProof/>
          <w:sz w:val="22"/>
          <w:szCs w:val="22"/>
          <w:lang w:val="fr-FR" w:eastAsia="en-AU"/>
        </w:rPr>
      </w:pPr>
      <w:r w:rsidRPr="00897955">
        <w:rPr>
          <w:noProof/>
          <w:lang w:val="fr-FR"/>
        </w:rPr>
        <w:t>3. Definitions</w:t>
      </w:r>
      <w:r w:rsidRPr="00897955">
        <w:rPr>
          <w:noProof/>
          <w:lang w:val="fr-FR"/>
        </w:rPr>
        <w:tab/>
      </w:r>
      <w:r>
        <w:rPr>
          <w:noProof/>
        </w:rPr>
        <w:fldChar w:fldCharType="begin"/>
      </w:r>
      <w:r w:rsidRPr="00897955">
        <w:rPr>
          <w:noProof/>
          <w:lang w:val="fr-FR"/>
        </w:rPr>
        <w:instrText xml:space="preserve"> PAGEREF _Toc98396129 \h </w:instrText>
      </w:r>
      <w:r>
        <w:rPr>
          <w:noProof/>
        </w:rPr>
      </w:r>
      <w:r>
        <w:rPr>
          <w:noProof/>
        </w:rPr>
        <w:fldChar w:fldCharType="separate"/>
      </w:r>
      <w:r w:rsidRPr="00897955">
        <w:rPr>
          <w:noProof/>
          <w:lang w:val="fr-FR"/>
        </w:rPr>
        <w:t>4</w:t>
      </w:r>
      <w:r>
        <w:rPr>
          <w:noProof/>
        </w:rPr>
        <w:fldChar w:fldCharType="end"/>
      </w:r>
    </w:p>
    <w:p w:rsidR="00972C81" w:rsidRDefault="00972C81" w14:paraId="31AB430B" w14:textId="77777777">
      <w:pPr>
        <w:pStyle w:val="TOC1"/>
        <w:rPr>
          <w:rFonts w:eastAsiaTheme="minorEastAsia" w:cstheme="minorBidi"/>
          <w:noProof/>
          <w:sz w:val="22"/>
          <w:szCs w:val="22"/>
          <w:lang w:val="en-AU" w:eastAsia="en-AU"/>
        </w:rPr>
      </w:pPr>
      <w:r>
        <w:rPr>
          <w:noProof/>
        </w:rPr>
        <w:t>4. Approach</w:t>
      </w:r>
      <w:r>
        <w:rPr>
          <w:noProof/>
        </w:rPr>
        <w:tab/>
      </w:r>
      <w:r>
        <w:rPr>
          <w:noProof/>
        </w:rPr>
        <w:fldChar w:fldCharType="begin"/>
      </w:r>
      <w:r>
        <w:rPr>
          <w:noProof/>
        </w:rPr>
        <w:instrText xml:space="preserve"> PAGEREF _Toc98396130 \h </w:instrText>
      </w:r>
      <w:r>
        <w:rPr>
          <w:noProof/>
        </w:rPr>
      </w:r>
      <w:r>
        <w:rPr>
          <w:noProof/>
        </w:rPr>
        <w:fldChar w:fldCharType="separate"/>
      </w:r>
      <w:r>
        <w:rPr>
          <w:noProof/>
        </w:rPr>
        <w:t>5</w:t>
      </w:r>
      <w:r>
        <w:rPr>
          <w:noProof/>
        </w:rPr>
        <w:fldChar w:fldCharType="end"/>
      </w:r>
    </w:p>
    <w:p w:rsidR="00972C81" w:rsidRDefault="00972C81" w14:paraId="1237C4A1" w14:textId="77777777">
      <w:pPr>
        <w:pStyle w:val="TOC1"/>
        <w:rPr>
          <w:rFonts w:eastAsiaTheme="minorEastAsia" w:cstheme="minorBidi"/>
          <w:noProof/>
          <w:sz w:val="22"/>
          <w:szCs w:val="22"/>
          <w:lang w:val="en-AU" w:eastAsia="en-AU"/>
        </w:rPr>
      </w:pPr>
      <w:r>
        <w:rPr>
          <w:noProof/>
        </w:rPr>
        <w:t>5. Deployment</w:t>
      </w:r>
      <w:r>
        <w:rPr>
          <w:noProof/>
        </w:rPr>
        <w:tab/>
      </w:r>
      <w:r>
        <w:rPr>
          <w:noProof/>
        </w:rPr>
        <w:fldChar w:fldCharType="begin"/>
      </w:r>
      <w:r>
        <w:rPr>
          <w:noProof/>
        </w:rPr>
        <w:instrText xml:space="preserve"> PAGEREF _Toc98396131 \h </w:instrText>
      </w:r>
      <w:r>
        <w:rPr>
          <w:noProof/>
        </w:rPr>
      </w:r>
      <w:r>
        <w:rPr>
          <w:noProof/>
        </w:rPr>
        <w:fldChar w:fldCharType="separate"/>
      </w:r>
      <w:r>
        <w:rPr>
          <w:noProof/>
        </w:rPr>
        <w:t>13</w:t>
      </w:r>
      <w:r>
        <w:rPr>
          <w:noProof/>
        </w:rPr>
        <w:fldChar w:fldCharType="end"/>
      </w:r>
    </w:p>
    <w:p w:rsidR="00972C81" w:rsidRDefault="00972C81" w14:paraId="007F20D8" w14:textId="77777777">
      <w:pPr>
        <w:pStyle w:val="TOC1"/>
        <w:rPr>
          <w:rFonts w:eastAsiaTheme="minorEastAsia" w:cstheme="minorBidi"/>
          <w:noProof/>
          <w:sz w:val="22"/>
          <w:szCs w:val="22"/>
          <w:lang w:val="en-AU" w:eastAsia="en-AU"/>
        </w:rPr>
      </w:pPr>
      <w:r>
        <w:rPr>
          <w:noProof/>
        </w:rPr>
        <w:t>6. Improvement</w:t>
      </w:r>
      <w:r>
        <w:rPr>
          <w:noProof/>
        </w:rPr>
        <w:tab/>
      </w:r>
      <w:r>
        <w:rPr>
          <w:noProof/>
        </w:rPr>
        <w:fldChar w:fldCharType="begin"/>
      </w:r>
      <w:r>
        <w:rPr>
          <w:noProof/>
        </w:rPr>
        <w:instrText xml:space="preserve"> PAGEREF _Toc98396132 \h </w:instrText>
      </w:r>
      <w:r>
        <w:rPr>
          <w:noProof/>
        </w:rPr>
      </w:r>
      <w:r>
        <w:rPr>
          <w:noProof/>
        </w:rPr>
        <w:fldChar w:fldCharType="separate"/>
      </w:r>
      <w:r>
        <w:rPr>
          <w:noProof/>
        </w:rPr>
        <w:t>14</w:t>
      </w:r>
      <w:r>
        <w:rPr>
          <w:noProof/>
        </w:rPr>
        <w:fldChar w:fldCharType="end"/>
      </w:r>
    </w:p>
    <w:p w:rsidR="00972C81" w:rsidRDefault="00972C81" w14:paraId="281BB578" w14:textId="77777777">
      <w:pPr>
        <w:pStyle w:val="TOC1"/>
        <w:rPr>
          <w:rFonts w:eastAsiaTheme="minorEastAsia" w:cstheme="minorBidi"/>
          <w:noProof/>
          <w:sz w:val="22"/>
          <w:szCs w:val="22"/>
          <w:lang w:val="en-AU" w:eastAsia="en-AU"/>
        </w:rPr>
      </w:pPr>
      <w:r w:rsidRPr="00DD1258">
        <w:rPr>
          <w:noProof/>
          <w:lang w:val="en-US"/>
        </w:rPr>
        <w:t>7. Spares Criticality Review</w:t>
      </w:r>
      <w:r>
        <w:rPr>
          <w:noProof/>
        </w:rPr>
        <w:tab/>
      </w:r>
      <w:r>
        <w:rPr>
          <w:noProof/>
        </w:rPr>
        <w:fldChar w:fldCharType="begin"/>
      </w:r>
      <w:r>
        <w:rPr>
          <w:noProof/>
        </w:rPr>
        <w:instrText xml:space="preserve"> PAGEREF _Toc98396133 \h </w:instrText>
      </w:r>
      <w:r>
        <w:rPr>
          <w:noProof/>
        </w:rPr>
      </w:r>
      <w:r>
        <w:rPr>
          <w:noProof/>
        </w:rPr>
        <w:fldChar w:fldCharType="separate"/>
      </w:r>
      <w:r>
        <w:rPr>
          <w:noProof/>
        </w:rPr>
        <w:t>14</w:t>
      </w:r>
      <w:r>
        <w:rPr>
          <w:noProof/>
        </w:rPr>
        <w:fldChar w:fldCharType="end"/>
      </w:r>
    </w:p>
    <w:p w:rsidR="00972C81" w:rsidRDefault="00972C81" w14:paraId="4A0D7C82" w14:textId="77777777">
      <w:pPr>
        <w:pStyle w:val="TOC1"/>
        <w:rPr>
          <w:rFonts w:eastAsiaTheme="minorEastAsia" w:cstheme="minorBidi"/>
          <w:noProof/>
          <w:sz w:val="22"/>
          <w:szCs w:val="22"/>
          <w:lang w:val="en-AU" w:eastAsia="en-AU"/>
        </w:rPr>
      </w:pPr>
      <w:r>
        <w:rPr>
          <w:noProof/>
        </w:rPr>
        <w:t>8. References</w:t>
      </w:r>
      <w:r>
        <w:rPr>
          <w:noProof/>
        </w:rPr>
        <w:tab/>
      </w:r>
      <w:r>
        <w:rPr>
          <w:noProof/>
        </w:rPr>
        <w:fldChar w:fldCharType="begin"/>
      </w:r>
      <w:r>
        <w:rPr>
          <w:noProof/>
        </w:rPr>
        <w:instrText xml:space="preserve"> PAGEREF _Toc98396134 \h </w:instrText>
      </w:r>
      <w:r>
        <w:rPr>
          <w:noProof/>
        </w:rPr>
      </w:r>
      <w:r>
        <w:rPr>
          <w:noProof/>
        </w:rPr>
        <w:fldChar w:fldCharType="separate"/>
      </w:r>
      <w:r>
        <w:rPr>
          <w:noProof/>
        </w:rPr>
        <w:t>15</w:t>
      </w:r>
      <w:r>
        <w:rPr>
          <w:noProof/>
        </w:rPr>
        <w:fldChar w:fldCharType="end"/>
      </w:r>
    </w:p>
    <w:p w:rsidR="00972C81" w:rsidRDefault="00972C81" w14:paraId="026E6A40" w14:textId="77777777">
      <w:pPr>
        <w:pStyle w:val="TOC1"/>
        <w:rPr>
          <w:rFonts w:eastAsiaTheme="minorEastAsia" w:cstheme="minorBidi"/>
          <w:noProof/>
          <w:sz w:val="22"/>
          <w:szCs w:val="22"/>
          <w:lang w:val="en-AU" w:eastAsia="en-AU"/>
        </w:rPr>
      </w:pPr>
      <w:r>
        <w:rPr>
          <w:noProof/>
        </w:rPr>
        <w:t>9. Revision History</w:t>
      </w:r>
      <w:r>
        <w:rPr>
          <w:noProof/>
        </w:rPr>
        <w:tab/>
      </w:r>
      <w:r>
        <w:rPr>
          <w:noProof/>
        </w:rPr>
        <w:fldChar w:fldCharType="begin"/>
      </w:r>
      <w:r>
        <w:rPr>
          <w:noProof/>
        </w:rPr>
        <w:instrText xml:space="preserve"> PAGEREF _Toc98396135 \h </w:instrText>
      </w:r>
      <w:r>
        <w:rPr>
          <w:noProof/>
        </w:rPr>
      </w:r>
      <w:r>
        <w:rPr>
          <w:noProof/>
        </w:rPr>
        <w:fldChar w:fldCharType="separate"/>
      </w:r>
      <w:r>
        <w:rPr>
          <w:noProof/>
        </w:rPr>
        <w:t>15</w:t>
      </w:r>
      <w:r>
        <w:rPr>
          <w:noProof/>
        </w:rPr>
        <w:fldChar w:fldCharType="end"/>
      </w:r>
    </w:p>
    <w:p w:rsidRPr="00E467AF" w:rsidR="00867E94" w:rsidP="000F4C0F" w:rsidRDefault="00DF63DE" w14:paraId="60EEBAF7" w14:textId="77777777">
      <w:pPr>
        <w:pStyle w:val="Heading1NotinContents"/>
        <w:spacing w:after="0"/>
      </w:pPr>
      <w:r>
        <w:fldChar w:fldCharType="end"/>
      </w:r>
      <w:bookmarkStart w:name="_Toc98396125" w:id="6"/>
      <w:r w:rsidRPr="00B9627A" w:rsidR="00867E94">
        <w:t>Figures</w:t>
      </w:r>
      <w:bookmarkEnd w:id="6"/>
    </w:p>
    <w:p w:rsidR="00972C81" w:rsidRDefault="00707BFE" w14:paraId="41878BE5" w14:textId="77777777">
      <w:pPr>
        <w:pStyle w:val="TableofFigures"/>
        <w:rPr>
          <w:rFonts w:eastAsiaTheme="minorEastAsia" w:cstheme="minorBidi"/>
          <w:noProof/>
          <w:sz w:val="22"/>
          <w:szCs w:val="22"/>
          <w:lang w:val="en-AU" w:eastAsia="en-AU"/>
        </w:rPr>
      </w:pPr>
      <w:r>
        <w:fldChar w:fldCharType="begin"/>
      </w:r>
      <w:r>
        <w:instrText xml:space="preserve"> TOC \h \z \c "Figure" </w:instrText>
      </w:r>
      <w:r>
        <w:fldChar w:fldCharType="separate"/>
      </w:r>
      <w:hyperlink w:history="1" w:anchor="_Toc98396136">
        <w:r w:rsidRPr="00E8564A" w:rsidR="00972C81">
          <w:rPr>
            <w:rStyle w:val="Hyperlink"/>
            <w:noProof/>
          </w:rPr>
          <w:t>Figure 4</w:t>
        </w:r>
        <w:r w:rsidRPr="00E8564A" w:rsidR="00972C81">
          <w:rPr>
            <w:rStyle w:val="Hyperlink"/>
            <w:noProof/>
          </w:rPr>
          <w:noBreakHyphen/>
        </w:r>
        <w:r w:rsidRPr="00E8564A" w:rsidR="00972C81">
          <w:rPr>
            <w:rStyle w:val="Hyperlink"/>
            <w:noProof/>
          </w:rPr>
          <w:t>1 Spares Criticality Analysis Process Flow</w:t>
        </w:r>
        <w:r w:rsidR="00972C81">
          <w:rPr>
            <w:noProof/>
            <w:webHidden/>
          </w:rPr>
          <w:tab/>
        </w:r>
        <w:r w:rsidR="00972C81">
          <w:rPr>
            <w:noProof/>
            <w:webHidden/>
          </w:rPr>
          <w:fldChar w:fldCharType="begin"/>
        </w:r>
        <w:r w:rsidR="00972C81">
          <w:rPr>
            <w:noProof/>
            <w:webHidden/>
          </w:rPr>
          <w:instrText xml:space="preserve"> PAGEREF _Toc98396136 \h </w:instrText>
        </w:r>
        <w:r w:rsidR="00972C81">
          <w:rPr>
            <w:noProof/>
            <w:webHidden/>
          </w:rPr>
        </w:r>
        <w:r w:rsidR="00972C81">
          <w:rPr>
            <w:noProof/>
            <w:webHidden/>
          </w:rPr>
          <w:fldChar w:fldCharType="separate"/>
        </w:r>
        <w:r w:rsidR="00972C81">
          <w:rPr>
            <w:noProof/>
            <w:webHidden/>
          </w:rPr>
          <w:t>6</w:t>
        </w:r>
        <w:r w:rsidR="00972C81">
          <w:rPr>
            <w:noProof/>
            <w:webHidden/>
          </w:rPr>
          <w:fldChar w:fldCharType="end"/>
        </w:r>
      </w:hyperlink>
    </w:p>
    <w:p w:rsidR="00867E94" w:rsidP="00175897" w:rsidRDefault="00707BFE" w14:paraId="080EABD5" w14:textId="77777777">
      <w:pPr>
        <w:pStyle w:val="Heading1"/>
        <w:numPr>
          <w:ilvl w:val="0"/>
          <w:numId w:val="0"/>
        </w:numPr>
      </w:pPr>
      <w:r>
        <w:fldChar w:fldCharType="end"/>
      </w:r>
      <w:bookmarkStart w:name="_Toc98396126" w:id="7"/>
      <w:r w:rsidRPr="00B9627A" w:rsidR="00867E94">
        <w:t>Tables</w:t>
      </w:r>
      <w:bookmarkEnd w:id="7"/>
    </w:p>
    <w:p w:rsidR="00972C81" w:rsidRDefault="00707BFE" w14:paraId="35E2C37A" w14:textId="77777777">
      <w:pPr>
        <w:pStyle w:val="TableofFigures"/>
        <w:rPr>
          <w:rFonts w:eastAsiaTheme="minorEastAsia" w:cstheme="minorBidi"/>
          <w:noProof/>
          <w:sz w:val="22"/>
          <w:szCs w:val="22"/>
          <w:lang w:val="en-AU" w:eastAsia="en-AU"/>
        </w:rPr>
      </w:pPr>
      <w:r>
        <w:fldChar w:fldCharType="begin"/>
      </w:r>
      <w:r>
        <w:instrText xml:space="preserve"> TOC \h \z \c "Table" </w:instrText>
      </w:r>
      <w:r>
        <w:fldChar w:fldCharType="separate"/>
      </w:r>
      <w:hyperlink w:history="1" w:anchor="_Toc98396137">
        <w:r w:rsidRPr="00C478D6" w:rsidR="00972C81">
          <w:rPr>
            <w:rStyle w:val="Hyperlink"/>
            <w:noProof/>
          </w:rPr>
          <w:t>Table 4</w:t>
        </w:r>
        <w:r w:rsidRPr="00C478D6" w:rsidR="00972C81">
          <w:rPr>
            <w:rStyle w:val="Hyperlink"/>
            <w:noProof/>
          </w:rPr>
          <w:noBreakHyphen/>
        </w:r>
        <w:r w:rsidRPr="00C478D6" w:rsidR="00972C81">
          <w:rPr>
            <w:rStyle w:val="Hyperlink"/>
            <w:noProof/>
          </w:rPr>
          <w:t>1 Spares Criticality Analysis Process Description</w:t>
        </w:r>
        <w:r w:rsidR="00972C81">
          <w:rPr>
            <w:noProof/>
            <w:webHidden/>
          </w:rPr>
          <w:tab/>
        </w:r>
        <w:r w:rsidR="00972C81">
          <w:rPr>
            <w:noProof/>
            <w:webHidden/>
          </w:rPr>
          <w:fldChar w:fldCharType="begin"/>
        </w:r>
        <w:r w:rsidR="00972C81">
          <w:rPr>
            <w:noProof/>
            <w:webHidden/>
          </w:rPr>
          <w:instrText xml:space="preserve"> PAGEREF _Toc98396137 \h </w:instrText>
        </w:r>
        <w:r w:rsidR="00972C81">
          <w:rPr>
            <w:noProof/>
            <w:webHidden/>
          </w:rPr>
        </w:r>
        <w:r w:rsidR="00972C81">
          <w:rPr>
            <w:noProof/>
            <w:webHidden/>
          </w:rPr>
          <w:fldChar w:fldCharType="separate"/>
        </w:r>
        <w:r w:rsidR="00972C81">
          <w:rPr>
            <w:noProof/>
            <w:webHidden/>
          </w:rPr>
          <w:t>7</w:t>
        </w:r>
        <w:r w:rsidR="00972C81">
          <w:rPr>
            <w:noProof/>
            <w:webHidden/>
          </w:rPr>
          <w:fldChar w:fldCharType="end"/>
        </w:r>
      </w:hyperlink>
    </w:p>
    <w:p w:rsidR="00972C81" w:rsidRDefault="00972C81" w14:paraId="5771E288" w14:textId="77777777">
      <w:pPr>
        <w:pStyle w:val="TableofFigures"/>
        <w:rPr>
          <w:rFonts w:eastAsiaTheme="minorEastAsia" w:cstheme="minorBidi"/>
          <w:noProof/>
          <w:sz w:val="22"/>
          <w:szCs w:val="22"/>
          <w:lang w:val="en-AU" w:eastAsia="en-AU"/>
        </w:rPr>
      </w:pPr>
      <w:hyperlink w:history="1" w:anchor="_Toc98396138">
        <w:r w:rsidRPr="00C478D6">
          <w:rPr>
            <w:rStyle w:val="Hyperlink"/>
            <w:noProof/>
          </w:rPr>
          <w:t>Table 4</w:t>
        </w:r>
        <w:r w:rsidRPr="00C478D6">
          <w:rPr>
            <w:rStyle w:val="Hyperlink"/>
            <w:noProof/>
          </w:rPr>
          <w:noBreakHyphen/>
        </w:r>
        <w:r w:rsidRPr="00C478D6">
          <w:rPr>
            <w:rStyle w:val="Hyperlink"/>
            <w:noProof/>
          </w:rPr>
          <w:t>2 FUNCTIONAL DESCRIPTIONS</w:t>
        </w:r>
        <w:r>
          <w:rPr>
            <w:noProof/>
            <w:webHidden/>
          </w:rPr>
          <w:tab/>
        </w:r>
        <w:r>
          <w:rPr>
            <w:noProof/>
            <w:webHidden/>
          </w:rPr>
          <w:fldChar w:fldCharType="begin"/>
        </w:r>
        <w:r>
          <w:rPr>
            <w:noProof/>
            <w:webHidden/>
          </w:rPr>
          <w:instrText xml:space="preserve"> PAGEREF _Toc98396138 \h </w:instrText>
        </w:r>
        <w:r>
          <w:rPr>
            <w:noProof/>
            <w:webHidden/>
          </w:rPr>
        </w:r>
        <w:r>
          <w:rPr>
            <w:noProof/>
            <w:webHidden/>
          </w:rPr>
          <w:fldChar w:fldCharType="separate"/>
        </w:r>
        <w:r>
          <w:rPr>
            <w:noProof/>
            <w:webHidden/>
          </w:rPr>
          <w:t>12</w:t>
        </w:r>
        <w:r>
          <w:rPr>
            <w:noProof/>
            <w:webHidden/>
          </w:rPr>
          <w:fldChar w:fldCharType="end"/>
        </w:r>
      </w:hyperlink>
    </w:p>
    <w:p w:rsidR="00972C81" w:rsidRDefault="00972C81" w14:paraId="470C529F" w14:textId="77777777">
      <w:pPr>
        <w:pStyle w:val="TableofFigures"/>
        <w:rPr>
          <w:rFonts w:eastAsiaTheme="minorEastAsia" w:cstheme="minorBidi"/>
          <w:noProof/>
          <w:sz w:val="22"/>
          <w:szCs w:val="22"/>
          <w:lang w:val="en-AU" w:eastAsia="en-AU"/>
        </w:rPr>
      </w:pPr>
      <w:hyperlink w:history="1" w:anchor="_Toc98396139">
        <w:r w:rsidRPr="00C478D6">
          <w:rPr>
            <w:rStyle w:val="Hyperlink"/>
            <w:noProof/>
          </w:rPr>
          <w:t>Table 8</w:t>
        </w:r>
        <w:r w:rsidRPr="00C478D6">
          <w:rPr>
            <w:rStyle w:val="Hyperlink"/>
            <w:noProof/>
          </w:rPr>
          <w:noBreakHyphen/>
        </w:r>
        <w:r w:rsidRPr="00C478D6">
          <w:rPr>
            <w:rStyle w:val="Hyperlink"/>
            <w:noProof/>
          </w:rPr>
          <w:t>1 References</w:t>
        </w:r>
        <w:r>
          <w:rPr>
            <w:noProof/>
            <w:webHidden/>
          </w:rPr>
          <w:tab/>
        </w:r>
        <w:r>
          <w:rPr>
            <w:noProof/>
            <w:webHidden/>
          </w:rPr>
          <w:fldChar w:fldCharType="begin"/>
        </w:r>
        <w:r>
          <w:rPr>
            <w:noProof/>
            <w:webHidden/>
          </w:rPr>
          <w:instrText xml:space="preserve"> PAGEREF _Toc98396139 \h </w:instrText>
        </w:r>
        <w:r>
          <w:rPr>
            <w:noProof/>
            <w:webHidden/>
          </w:rPr>
        </w:r>
        <w:r>
          <w:rPr>
            <w:noProof/>
            <w:webHidden/>
          </w:rPr>
          <w:fldChar w:fldCharType="separate"/>
        </w:r>
        <w:r>
          <w:rPr>
            <w:noProof/>
            <w:webHidden/>
          </w:rPr>
          <w:t>15</w:t>
        </w:r>
        <w:r>
          <w:rPr>
            <w:noProof/>
            <w:webHidden/>
          </w:rPr>
          <w:fldChar w:fldCharType="end"/>
        </w:r>
      </w:hyperlink>
    </w:p>
    <w:p w:rsidR="00B9627A" w:rsidP="00DF63DE" w:rsidRDefault="00707BFE" w14:paraId="3ECA8816" w14:textId="77777777">
      <w:r>
        <w:fldChar w:fldCharType="end"/>
      </w:r>
    </w:p>
    <w:p w:rsidR="002254C7" w:rsidP="00DF63DE" w:rsidRDefault="002254C7" w14:paraId="7AD3842A" w14:textId="77777777"/>
    <w:p w:rsidR="002254C7" w:rsidP="00DF63DE" w:rsidRDefault="002254C7" w14:paraId="1F8226BC" w14:textId="77777777"/>
    <w:p w:rsidR="00AB360C" w:rsidP="0092615A" w:rsidRDefault="007A0570" w14:paraId="5F14CE4A" w14:textId="77777777">
      <w:pPr>
        <w:pStyle w:val="Heading1"/>
      </w:pPr>
      <w:bookmarkStart w:name="_Toc98396127" w:id="8"/>
      <w:r>
        <w:t>Introduction</w:t>
      </w:r>
      <w:bookmarkEnd w:id="8"/>
    </w:p>
    <w:p w:rsidR="00494A55" w:rsidP="00256EAF" w:rsidRDefault="00494A55" w14:paraId="3C3ADE7A" w14:textId="77777777">
      <w:pPr>
        <w:pStyle w:val="BodyTextIndent2"/>
        <w:ind w:left="0" w:firstLine="0"/>
      </w:pPr>
      <w:r w:rsidRPr="6D454D9F" w:rsidR="71F11891">
        <w:rPr>
          <w:lang w:val="en-GB"/>
        </w:rPr>
        <w:t>The Asset Management</w:t>
      </w:r>
      <w:r w:rsidRPr="6D454D9F" w:rsidR="71F11891">
        <w:rPr>
          <w:lang w:val="en-GB"/>
        </w:rPr>
        <w:t xml:space="preserve"> Framework </w:t>
      </w:r>
      <w:r w:rsidRPr="6D454D9F" w:rsidR="71F11891">
        <w:rPr>
          <w:lang w:val="en-GB"/>
        </w:rPr>
        <w:t>define</w:t>
      </w:r>
      <w:r w:rsidRPr="6D454D9F" w:rsidR="71F11891">
        <w:rPr>
          <w:lang w:val="en-GB"/>
        </w:rPr>
        <w:t>s</w:t>
      </w:r>
      <w:r w:rsidRPr="6D454D9F" w:rsidR="71F11891">
        <w:rPr>
          <w:lang w:val="en-GB"/>
        </w:rPr>
        <w:t xml:space="preserve"> how </w:t>
      </w:r>
      <w:r w:rsidRPr="6D454D9F" w:rsidR="71F11891">
        <w:rPr>
          <w:lang w:val="en-GB"/>
        </w:rPr>
        <w:t>Glencore Copper</w:t>
      </w:r>
      <w:r w:rsidRPr="6D454D9F" w:rsidR="71F11891">
        <w:rPr>
          <w:lang w:val="en-GB"/>
        </w:rPr>
        <w:t xml:space="preserve"> manage</w:t>
      </w:r>
      <w:r w:rsidRPr="6D454D9F" w:rsidR="71F11891">
        <w:rPr>
          <w:lang w:val="en-GB"/>
        </w:rPr>
        <w:t>s</w:t>
      </w:r>
      <w:r w:rsidRPr="6D454D9F" w:rsidR="71F11891">
        <w:rPr>
          <w:lang w:val="en-GB"/>
        </w:rPr>
        <w:t xml:space="preserve"> the whole of life of an asset to ensure optimal value is extracted </w:t>
      </w:r>
      <w:r w:rsidRPr="6D454D9F" w:rsidR="71F11891">
        <w:rPr>
          <w:lang w:val="en-GB"/>
        </w:rPr>
        <w:t>and to meet</w:t>
      </w:r>
      <w:r w:rsidRPr="6D454D9F" w:rsidR="71F11891">
        <w:rPr>
          <w:lang w:val="en-GB"/>
        </w:rPr>
        <w:t xml:space="preserve"> business and stakeholder objectives.</w:t>
      </w:r>
    </w:p>
    <w:p w:rsidR="00494A55" w:rsidP="00256EAF" w:rsidRDefault="00494A55" w14:paraId="3975AFE2" w14:textId="77777777">
      <w:pPr>
        <w:pStyle w:val="BodyTextIndent2"/>
        <w:ind w:left="0" w:firstLine="0"/>
      </w:pPr>
      <w:r>
        <w:t>The Framework is supported by a hierarchy of documentation starting with a Manual for each Framework element along with Standards or Guidelines to ensure the requirements of the Framework are consistently met across Glencore Copper.</w:t>
      </w:r>
    </w:p>
    <w:p w:rsidR="00D5022C" w:rsidP="000D40F8" w:rsidRDefault="00494A55" w14:paraId="72E94877" w14:textId="03604654">
      <w:pPr>
        <w:pStyle w:val="BodyTextIndent2"/>
        <w:ind w:left="0" w:firstLine="0"/>
      </w:pPr>
      <w:r w:rsidRPr="6D454D9F" w:rsidR="71F11891">
        <w:rPr>
          <w:lang w:val="en-GB"/>
        </w:rPr>
        <w:t xml:space="preserve">This Guideline provides the process for determining spares criticality and complements the Asset Criticality Analysis </w:t>
      </w:r>
      <w:r w:rsidRPr="6D454D9F" w:rsidR="62F3DD6B">
        <w:rPr>
          <w:lang w:val="en-GB"/>
        </w:rPr>
        <w:t>S</w:t>
      </w:r>
      <w:r w:rsidRPr="6D454D9F" w:rsidR="71F11891">
        <w:rPr>
          <w:lang w:val="en-GB"/>
        </w:rPr>
        <w:t>tandard</w:t>
      </w:r>
      <w:r w:rsidRPr="6D454D9F" w:rsidR="6C4E2024">
        <w:rPr>
          <w:lang w:val="en-GB"/>
        </w:rPr>
        <w:t>,</w:t>
      </w:r>
      <w:r w:rsidRPr="6D454D9F" w:rsidR="71F11891">
        <w:rPr>
          <w:lang w:val="en-GB"/>
        </w:rPr>
        <w:t xml:space="preserve"> Element 05 Equipment Operating and Maintenance Strategy Manual</w:t>
      </w:r>
      <w:r w:rsidRPr="6D454D9F" w:rsidR="6C4E2024">
        <w:rPr>
          <w:lang w:val="en-GB"/>
        </w:rPr>
        <w:t xml:space="preserve"> and Element E13 Procurement and Supply Chain Management Manual</w:t>
      </w:r>
      <w:r w:rsidRPr="6D454D9F" w:rsidR="71F11891">
        <w:rPr>
          <w:lang w:val="en-GB"/>
        </w:rPr>
        <w:t>.</w:t>
      </w:r>
    </w:p>
    <w:p w:rsidR="000D40F8" w:rsidP="000D40F8" w:rsidRDefault="000D40F8" w14:paraId="7A8DF57D" w14:textId="77777777">
      <w:pPr>
        <w:pStyle w:val="Heading1"/>
      </w:pPr>
      <w:bookmarkStart w:name="_Toc98396128" w:id="9"/>
      <w:r>
        <w:t>Objectives</w:t>
      </w:r>
      <w:bookmarkEnd w:id="9"/>
    </w:p>
    <w:p w:rsidRPr="004B39C4" w:rsidR="000D40F8" w:rsidP="000D40F8" w:rsidRDefault="000D40F8" w14:paraId="330FAAC8" w14:textId="77777777">
      <w:r>
        <w:t>The objective of the Spares Criticality Analysis Guideline is to define the process to be followed to determine which SAP materials are to be considered as Critical Spares and the most appropriate way of dealing with those spares.</w:t>
      </w:r>
    </w:p>
    <w:p w:rsidR="000D40F8" w:rsidP="000D40F8" w:rsidRDefault="000D40F8" w14:paraId="7B17838F" w14:textId="77777777">
      <w:pPr>
        <w:pStyle w:val="Heading2"/>
      </w:pPr>
      <w:r>
        <w:t>Accountabilities</w:t>
      </w:r>
    </w:p>
    <w:p w:rsidR="000D40F8" w:rsidP="000D40F8" w:rsidRDefault="000D40F8" w14:paraId="501EFB09" w14:textId="77777777">
      <w:r>
        <w:t>Dedicated resources must be assigned, and capabilities developed within each Operation to identify the key aspects required to ensure all spares required for operating and maintaining Glencore Copper assets are reviewed to determine if the material or spare is critical and how the spare is to be managed.</w:t>
      </w:r>
    </w:p>
    <w:p w:rsidR="000D40F8" w:rsidP="000D40F8" w:rsidRDefault="000D40F8" w14:paraId="4F916C4C" w14:textId="77777777">
      <w:r>
        <w:t>Accountability must be assigned for each and all of the following:</w:t>
      </w:r>
    </w:p>
    <w:p w:rsidR="000D40F8" w:rsidP="000D40F8" w:rsidRDefault="000D40F8" w14:paraId="18F48C42" w14:textId="77777777">
      <w:pPr>
        <w:pStyle w:val="ListParagraph"/>
        <w:numPr>
          <w:ilvl w:val="0"/>
          <w:numId w:val="8"/>
        </w:numPr>
      </w:pPr>
      <w:r>
        <w:t>Determining materials where used.</w:t>
      </w:r>
    </w:p>
    <w:p w:rsidR="000D40F8" w:rsidP="000D40F8" w:rsidRDefault="000D40F8" w14:paraId="78B581FC" w14:textId="77777777">
      <w:pPr>
        <w:pStyle w:val="ListParagraph"/>
        <w:numPr>
          <w:ilvl w:val="0"/>
          <w:numId w:val="8"/>
        </w:numPr>
      </w:pPr>
      <w:r>
        <w:t>Impact of component/spare failure on equipment performance.</w:t>
      </w:r>
    </w:p>
    <w:p w:rsidR="000D40F8" w:rsidP="000D40F8" w:rsidRDefault="000D40F8" w14:paraId="6648A1B9" w14:textId="77777777">
      <w:pPr>
        <w:pStyle w:val="ListParagraph"/>
        <w:numPr>
          <w:ilvl w:val="0"/>
          <w:numId w:val="8"/>
        </w:numPr>
      </w:pPr>
      <w:r>
        <w:t>Cataloguing of material.</w:t>
      </w:r>
    </w:p>
    <w:p w:rsidR="000D40F8" w:rsidP="000D40F8" w:rsidRDefault="000D40F8" w14:paraId="0B7115BE" w14:textId="77777777">
      <w:pPr>
        <w:pStyle w:val="ListParagraph"/>
        <w:numPr>
          <w:ilvl w:val="0"/>
          <w:numId w:val="8"/>
        </w:numPr>
      </w:pPr>
      <w:r>
        <w:t xml:space="preserve">Determining </w:t>
      </w:r>
      <w:r w:rsidR="00B15622">
        <w:t>m</w:t>
      </w:r>
      <w:r>
        <w:t>aterial lead time.</w:t>
      </w:r>
    </w:p>
    <w:p w:rsidR="000D40F8" w:rsidP="000D40F8" w:rsidRDefault="000D40F8" w14:paraId="0C5BE435" w14:textId="77777777">
      <w:pPr>
        <w:pStyle w:val="ListParagraph"/>
        <w:numPr>
          <w:ilvl w:val="0"/>
          <w:numId w:val="8"/>
        </w:numPr>
      </w:pPr>
      <w:r>
        <w:t>Supplier/</w:t>
      </w:r>
      <w:r w:rsidR="00B15622">
        <w:t>v</w:t>
      </w:r>
      <w:r>
        <w:t xml:space="preserve">endor </w:t>
      </w:r>
      <w:r w:rsidR="00B15622">
        <w:t>s</w:t>
      </w:r>
      <w:r>
        <w:t>tock negotiations.</w:t>
      </w:r>
    </w:p>
    <w:p w:rsidR="000D40F8" w:rsidP="000D40F8" w:rsidRDefault="000D40F8" w14:paraId="3C4E71FD" w14:textId="77777777">
      <w:pPr>
        <w:pStyle w:val="ListParagraph"/>
        <w:numPr>
          <w:ilvl w:val="0"/>
          <w:numId w:val="8"/>
        </w:numPr>
      </w:pPr>
      <w:r>
        <w:t xml:space="preserve">Managing </w:t>
      </w:r>
      <w:r w:rsidR="00B15622">
        <w:t>c</w:t>
      </w:r>
      <w:r>
        <w:t xml:space="preserve">atalogued </w:t>
      </w:r>
      <w:r w:rsidR="00B15622">
        <w:t>m</w:t>
      </w:r>
      <w:r>
        <w:t>aterials.</w:t>
      </w:r>
    </w:p>
    <w:p w:rsidR="000D40F8" w:rsidP="00AC55F8" w:rsidRDefault="000D40F8" w14:paraId="2877BB3F" w14:textId="77777777"/>
    <w:p w:rsidRPr="00251C2A" w:rsidR="000D40F8" w:rsidP="000D40F8" w:rsidRDefault="000D40F8" w14:paraId="14572C8B" w14:textId="77777777">
      <w:pPr>
        <w:pStyle w:val="Heading2"/>
      </w:pPr>
      <w:r w:rsidRPr="00251C2A">
        <w:t>Scope</w:t>
      </w:r>
    </w:p>
    <w:p w:rsidR="00EC7A76" w:rsidP="00EC7A76" w:rsidRDefault="00EC7A76" w14:paraId="6F547D00" w14:textId="77777777">
      <w:pPr>
        <w:spacing w:after="0"/>
      </w:pPr>
      <w:r>
        <w:t xml:space="preserve">When assessing risk, Element E14 Risk Management and Compliance manual should be consulted together with the Glencore Copper Corporate Risk Management Framework, which provides a methodology for defining the risks related to business uncertainty. It utilises a well-defined consequence matrix to determine the impacts of uncertainty regarding safety, environment, production, failure to meet regulatory and legal requirements and reputation. </w:t>
      </w:r>
    </w:p>
    <w:p w:rsidR="00EC7A76" w:rsidP="00EC7A76" w:rsidRDefault="00EC7A76" w14:paraId="174C6529" w14:textId="77777777">
      <w:pPr>
        <w:spacing w:after="0"/>
      </w:pPr>
      <w:r>
        <w:t xml:space="preserve">It also utilises a well-defined </w:t>
      </w:r>
      <w:r w:rsidR="00DC6213">
        <w:t xml:space="preserve">consequence rating combined with a simple likelihood </w:t>
      </w:r>
      <w:r>
        <w:t>factor that when combined with the consequence factor provides a risk ranking, which in turn provides quantifiable means by which asset system and asset risk mitigation can be prioritised.</w:t>
      </w:r>
    </w:p>
    <w:p w:rsidRPr="00A23C37" w:rsidR="000D40F8" w:rsidP="000D40F8" w:rsidRDefault="000D40F8" w14:paraId="68D1889E" w14:textId="77777777">
      <w:pPr>
        <w:spacing w:after="0"/>
      </w:pPr>
    </w:p>
    <w:p w:rsidR="000D40F8" w:rsidP="000D40F8" w:rsidRDefault="000D40F8" w14:paraId="4973147A" w14:textId="77777777">
      <w:r>
        <w:t>The criticality of assets translates to the maintenance and operational activities associated with the assets as well as the spares and materials used in the maintenance and operation of the assets.  While there may be a number of spares or materials used in the ongoing maintenance and operation of assets, the unavailability of certain spares when needed for scheduled maintenance or due to an unplanned event, could lead to the failure of mitigation activities developed for critical assets and leave the organisation exposed to significant risk.</w:t>
      </w:r>
    </w:p>
    <w:p w:rsidR="000D40F8" w:rsidP="000D40F8" w:rsidRDefault="000D40F8" w14:paraId="5EE5688E" w14:textId="77777777">
      <w:r>
        <w:t>The scope of Critical Spares Analysis include:</w:t>
      </w:r>
    </w:p>
    <w:p w:rsidR="000D40F8" w:rsidP="000D40F8" w:rsidRDefault="000D40F8" w14:paraId="21E9006E" w14:textId="77777777">
      <w:pPr>
        <w:pStyle w:val="ListParagraph"/>
        <w:numPr>
          <w:ilvl w:val="0"/>
          <w:numId w:val="9"/>
        </w:numPr>
      </w:pPr>
      <w:r>
        <w:t xml:space="preserve">   Determining those spares or materials that are critical to ensuring the availability and maintainability of critical assets.</w:t>
      </w:r>
    </w:p>
    <w:p w:rsidR="000D40F8" w:rsidP="000D40F8" w:rsidRDefault="000D40F8" w14:paraId="02C24492" w14:textId="77777777">
      <w:pPr>
        <w:pStyle w:val="ListParagraph"/>
        <w:numPr>
          <w:ilvl w:val="0"/>
          <w:numId w:val="9"/>
        </w:numPr>
      </w:pPr>
      <w:r>
        <w:t xml:space="preserve">   Determining the most appropriate way to manage these spares.</w:t>
      </w:r>
    </w:p>
    <w:p w:rsidR="00936401" w:rsidP="00936401" w:rsidRDefault="000D40F8" w14:paraId="71CD48E3" w14:textId="77777777">
      <w:r>
        <w:t xml:space="preserve">The ongoing management of spares is achieved through established Supply processes which include </w:t>
      </w:r>
      <w:r w:rsidR="00E23541">
        <w:t>Inventory</w:t>
      </w:r>
      <w:r w:rsidR="00BF5C7E">
        <w:t xml:space="preserve">, </w:t>
      </w:r>
      <w:r w:rsidR="00B23457">
        <w:t xml:space="preserve">Procurement, Warehousing </w:t>
      </w:r>
      <w:r>
        <w:t>etc.  The scope of this guideline does not extend into these processes.</w:t>
      </w:r>
    </w:p>
    <w:p w:rsidR="00936401" w:rsidP="00936401" w:rsidRDefault="00936401" w14:paraId="6B7220FA" w14:textId="77777777">
      <w:pPr>
        <w:pStyle w:val="Heading1"/>
      </w:pPr>
      <w:bookmarkStart w:name="_Toc98396129" w:id="10"/>
      <w:r>
        <w:t>Definitions</w:t>
      </w:r>
      <w:bookmarkEnd w:id="10"/>
    </w:p>
    <w:p w:rsidRPr="00BA0345" w:rsidR="00936401" w:rsidP="007E3599" w:rsidRDefault="00936401" w14:paraId="146818F9" w14:textId="77777777">
      <w:pPr>
        <w:tabs>
          <w:tab w:val="clear" w:pos="284"/>
          <w:tab w:val="clear" w:pos="567"/>
          <w:tab w:val="clear" w:pos="851"/>
          <w:tab w:val="clear" w:pos="1134"/>
          <w:tab w:val="clear" w:pos="1418"/>
          <w:tab w:val="clear" w:pos="1701"/>
          <w:tab w:val="left" w:pos="8257"/>
        </w:tabs>
        <w:adjustRightInd/>
        <w:snapToGrid/>
        <w:spacing w:after="0" w:line="276" w:lineRule="auto"/>
        <w:rPr>
          <w:b/>
          <w:bCs/>
        </w:rPr>
      </w:pPr>
      <w:r>
        <w:rPr>
          <w:b/>
          <w:bCs/>
        </w:rPr>
        <w:t xml:space="preserve">Asset – </w:t>
      </w:r>
      <w:r w:rsidRPr="0010570B">
        <w:t>an item, thing or entity that has potential or actual value to an organisation.</w:t>
      </w:r>
      <w:r w:rsidR="00C743D6">
        <w:tab/>
      </w:r>
    </w:p>
    <w:p w:rsidR="00936401" w:rsidP="00936401" w:rsidRDefault="00936401" w14:paraId="7892CF90" w14:textId="77777777">
      <w:pPr>
        <w:spacing w:after="0"/>
        <w:jc w:val="both"/>
        <w:rPr>
          <w:b/>
          <w:bCs/>
        </w:rPr>
      </w:pPr>
    </w:p>
    <w:p w:rsidRPr="00D64D26" w:rsidR="00936401" w:rsidP="00936401" w:rsidRDefault="00936401" w14:paraId="3331AF9D" w14:textId="77777777">
      <w:pPr>
        <w:spacing w:after="0"/>
        <w:jc w:val="both"/>
        <w:rPr>
          <w:rFonts w:cstheme="minorHAnsi"/>
        </w:rPr>
      </w:pPr>
      <w:r>
        <w:rPr>
          <w:b/>
          <w:bCs/>
        </w:rPr>
        <w:t>Catalogued Material</w:t>
      </w:r>
      <w:r>
        <w:t xml:space="preserve"> </w:t>
      </w:r>
      <w:r>
        <w:rPr>
          <w:rFonts w:cstheme="minorHAnsi"/>
          <w:b/>
          <w:bCs/>
        </w:rPr>
        <w:t xml:space="preserve">– </w:t>
      </w:r>
      <w:r>
        <w:rPr>
          <w:rFonts w:cstheme="minorHAnsi"/>
        </w:rPr>
        <w:t>a material, including spares, that has been set up in SAP with the required Material Master ERSA and HERS records.</w:t>
      </w:r>
    </w:p>
    <w:p w:rsidR="00936401" w:rsidP="00936401" w:rsidRDefault="00936401" w14:paraId="142AEDE2" w14:textId="77777777">
      <w:pPr>
        <w:tabs>
          <w:tab w:val="clear" w:pos="284"/>
          <w:tab w:val="clear" w:pos="567"/>
          <w:tab w:val="clear" w:pos="851"/>
          <w:tab w:val="clear" w:pos="1134"/>
          <w:tab w:val="clear" w:pos="1418"/>
          <w:tab w:val="clear" w:pos="1701"/>
        </w:tabs>
        <w:adjustRightInd/>
        <w:snapToGrid/>
        <w:spacing w:after="0" w:line="276" w:lineRule="auto"/>
        <w:rPr>
          <w:b/>
          <w:bCs/>
        </w:rPr>
      </w:pPr>
    </w:p>
    <w:p w:rsidR="00936401" w:rsidP="00936401" w:rsidRDefault="00936401" w14:paraId="4DF4B464" w14:textId="77777777">
      <w:pPr>
        <w:tabs>
          <w:tab w:val="clear" w:pos="284"/>
          <w:tab w:val="clear" w:pos="567"/>
          <w:tab w:val="clear" w:pos="851"/>
          <w:tab w:val="clear" w:pos="1134"/>
          <w:tab w:val="clear" w:pos="1418"/>
          <w:tab w:val="clear" w:pos="1701"/>
        </w:tabs>
        <w:adjustRightInd/>
        <w:snapToGrid/>
        <w:spacing w:after="0" w:line="276" w:lineRule="auto"/>
      </w:pPr>
      <w:r>
        <w:rPr>
          <w:b/>
          <w:bCs/>
        </w:rPr>
        <w:t>Criticality Analysis</w:t>
      </w:r>
      <w:r>
        <w:t xml:space="preserve"> - </w:t>
      </w:r>
      <w:r w:rsidRPr="004E18BD">
        <w:t>is a process by which assets are assigned a criticality rating based on their potential risk</w:t>
      </w:r>
      <w:r>
        <w:t>.</w:t>
      </w:r>
    </w:p>
    <w:p w:rsidR="00936401" w:rsidP="00936401" w:rsidRDefault="00936401" w14:paraId="3FB9507F" w14:textId="77777777">
      <w:pPr>
        <w:spacing w:after="0"/>
        <w:jc w:val="both"/>
        <w:rPr>
          <w:b/>
          <w:bCs/>
        </w:rPr>
      </w:pPr>
    </w:p>
    <w:p w:rsidR="00936401" w:rsidP="00936401" w:rsidRDefault="00936401" w14:paraId="4351EEC1" w14:textId="77777777">
      <w:pPr>
        <w:spacing w:after="0"/>
        <w:jc w:val="both"/>
      </w:pPr>
      <w:r w:rsidRPr="0EF62F3F">
        <w:rPr>
          <w:b/>
          <w:bCs/>
        </w:rPr>
        <w:t xml:space="preserve">Critical Asset – </w:t>
      </w:r>
      <w:r>
        <w:t xml:space="preserve">an asset having potential to significantly impact on the achievement of the organisation’s objectives”.  </w:t>
      </w:r>
      <w:r w:rsidR="00826627">
        <w:t>A</w:t>
      </w:r>
      <w:r>
        <w:t xml:space="preserve">ssets that have a criticality ranking of A </w:t>
      </w:r>
      <w:r w:rsidR="00826627">
        <w:t xml:space="preserve">derived through the Asset Criticality Analysis Standard. </w:t>
      </w:r>
    </w:p>
    <w:p w:rsidR="00936401" w:rsidP="00936401" w:rsidRDefault="00936401" w14:paraId="39413B0E" w14:textId="77777777">
      <w:pPr>
        <w:spacing w:after="0"/>
        <w:jc w:val="both"/>
      </w:pPr>
    </w:p>
    <w:p w:rsidR="00936401" w:rsidP="0EF62F3F" w:rsidRDefault="00936401" w14:paraId="168352DE" w14:textId="77777777">
      <w:pPr>
        <w:spacing w:after="0"/>
        <w:jc w:val="both"/>
        <w:rPr>
          <w:rFonts w:cstheme="minorBidi"/>
        </w:rPr>
      </w:pPr>
      <w:r w:rsidRPr="0EF62F3F">
        <w:rPr>
          <w:b/>
          <w:bCs/>
        </w:rPr>
        <w:t>Critical Spare</w:t>
      </w:r>
      <w:r>
        <w:t xml:space="preserve"> </w:t>
      </w:r>
      <w:r w:rsidRPr="0EF62F3F">
        <w:rPr>
          <w:rFonts w:cstheme="minorBidi"/>
          <w:b/>
          <w:bCs/>
        </w:rPr>
        <w:t xml:space="preserve">– </w:t>
      </w:r>
      <w:r w:rsidRPr="0EF62F3F">
        <w:rPr>
          <w:rFonts w:cstheme="minorBidi"/>
        </w:rPr>
        <w:t>a part used in a critical asset, which if it fails and cannot be replaced within reasonable time, will lead to an unacceptable level of risk for Glencore Copper. Categorised as C1 (Major Disruption), C2 (Significant Disruption) and C3 (Non-Critical).</w:t>
      </w:r>
    </w:p>
    <w:p w:rsidR="00936401" w:rsidP="00936401" w:rsidRDefault="00936401" w14:paraId="470ECCC4" w14:textId="77777777">
      <w:pPr>
        <w:tabs>
          <w:tab w:val="clear" w:pos="284"/>
          <w:tab w:val="clear" w:pos="567"/>
          <w:tab w:val="clear" w:pos="851"/>
          <w:tab w:val="clear" w:pos="1134"/>
          <w:tab w:val="clear" w:pos="1418"/>
          <w:tab w:val="clear" w:pos="1701"/>
        </w:tabs>
        <w:adjustRightInd/>
        <w:snapToGrid/>
        <w:spacing w:after="0" w:line="276" w:lineRule="auto"/>
      </w:pPr>
    </w:p>
    <w:p w:rsidRPr="005362B1" w:rsidR="00936401" w:rsidP="00936401" w:rsidRDefault="00936401" w14:paraId="1DD244EF" w14:textId="77777777">
      <w:pPr>
        <w:tabs>
          <w:tab w:val="clear" w:pos="284"/>
          <w:tab w:val="clear" w:pos="567"/>
          <w:tab w:val="clear" w:pos="851"/>
          <w:tab w:val="clear" w:pos="1134"/>
          <w:tab w:val="clear" w:pos="1418"/>
          <w:tab w:val="clear" w:pos="1701"/>
        </w:tabs>
        <w:adjustRightInd/>
        <w:snapToGrid/>
        <w:spacing w:after="0" w:line="276" w:lineRule="auto"/>
      </w:pPr>
      <w:r>
        <w:rPr>
          <w:b/>
          <w:bCs/>
        </w:rPr>
        <w:t xml:space="preserve">Functional Failure – </w:t>
      </w:r>
      <w:r w:rsidRPr="0010356F">
        <w:t>is the inability of a system to meet a specified performance standard</w:t>
      </w:r>
      <w:r>
        <w:t>, and also includes</w:t>
      </w:r>
      <w:r w:rsidRPr="0010356F">
        <w:t xml:space="preserve"> the inability to function at the level of performance that has been specified as satisfactory.</w:t>
      </w:r>
    </w:p>
    <w:p w:rsidR="00936401" w:rsidP="00936401" w:rsidRDefault="00936401" w14:paraId="26AB547A" w14:textId="77777777">
      <w:pPr>
        <w:spacing w:after="0"/>
        <w:jc w:val="both"/>
        <w:rPr>
          <w:rFonts w:cstheme="minorHAnsi"/>
          <w:b/>
          <w:bCs/>
        </w:rPr>
      </w:pPr>
    </w:p>
    <w:p w:rsidRPr="00C26085" w:rsidR="00936401" w:rsidP="0EF62F3F" w:rsidRDefault="00936401" w14:paraId="15D48305" w14:textId="77777777">
      <w:pPr>
        <w:spacing w:after="0"/>
        <w:jc w:val="both"/>
        <w:rPr>
          <w:rFonts w:cstheme="minorBidi"/>
        </w:rPr>
      </w:pPr>
      <w:r w:rsidRPr="0EF62F3F">
        <w:rPr>
          <w:rFonts w:cstheme="minorBidi"/>
          <w:b/>
          <w:bCs/>
        </w:rPr>
        <w:t xml:space="preserve">High-Risk Event – </w:t>
      </w:r>
      <w:r w:rsidRPr="0EF62F3F">
        <w:rPr>
          <w:rFonts w:cstheme="minorBidi"/>
        </w:rPr>
        <w:t>events that cause a risk impact of &gt;17 on the Glencore Copper Asset Criticality Risk Matrix.</w:t>
      </w:r>
    </w:p>
    <w:p w:rsidR="00936401" w:rsidP="00936401" w:rsidRDefault="00936401" w14:paraId="14B32139" w14:textId="77777777">
      <w:pPr>
        <w:spacing w:after="0"/>
        <w:jc w:val="both"/>
        <w:rPr>
          <w:b/>
          <w:bCs/>
        </w:rPr>
      </w:pPr>
    </w:p>
    <w:p w:rsidR="00936401" w:rsidP="00936401" w:rsidRDefault="00936401" w14:paraId="370E4958" w14:textId="77777777">
      <w:pPr>
        <w:spacing w:after="0"/>
        <w:jc w:val="both"/>
        <w:rPr>
          <w:rFonts w:cstheme="minorHAnsi"/>
        </w:rPr>
      </w:pPr>
      <w:r>
        <w:rPr>
          <w:b/>
          <w:bCs/>
        </w:rPr>
        <w:t>Preservation Maintenance</w:t>
      </w:r>
      <w:r>
        <w:t xml:space="preserve"> </w:t>
      </w:r>
      <w:r>
        <w:rPr>
          <w:rFonts w:cstheme="minorHAnsi"/>
          <w:b/>
          <w:bCs/>
        </w:rPr>
        <w:t xml:space="preserve">– </w:t>
      </w:r>
      <w:r>
        <w:rPr>
          <w:rFonts w:cstheme="minorHAnsi"/>
        </w:rPr>
        <w:t>periodic maintenance done on spares while in storage to ensure the integrity of the spare is maintained and it can reliably perform its function at any time when required.</w:t>
      </w:r>
    </w:p>
    <w:p w:rsidR="00936401" w:rsidP="00936401" w:rsidRDefault="00936401" w14:paraId="3A20934E" w14:textId="77777777">
      <w:pPr>
        <w:spacing w:after="0"/>
        <w:jc w:val="both"/>
        <w:rPr>
          <w:b/>
          <w:bCs/>
        </w:rPr>
      </w:pPr>
    </w:p>
    <w:p w:rsidR="00936401" w:rsidP="00936401" w:rsidRDefault="00936401" w14:paraId="0EBFE51D" w14:textId="77777777">
      <w:pPr>
        <w:spacing w:after="0"/>
        <w:jc w:val="both"/>
        <w:rPr>
          <w:rFonts w:cstheme="minorHAnsi"/>
        </w:rPr>
      </w:pPr>
      <w:r>
        <w:rPr>
          <w:b/>
          <w:bCs/>
        </w:rPr>
        <w:t>Spares Criticality Analysis</w:t>
      </w:r>
      <w:r>
        <w:t xml:space="preserve"> </w:t>
      </w:r>
      <w:r>
        <w:rPr>
          <w:rFonts w:cstheme="minorHAnsi"/>
          <w:b/>
          <w:bCs/>
        </w:rPr>
        <w:t xml:space="preserve">– </w:t>
      </w:r>
      <w:r>
        <w:rPr>
          <w:rFonts w:cstheme="minorHAnsi"/>
        </w:rPr>
        <w:t>a process by which spares, or materials are evaluated to determine if they are critical or not and the most appropriate way to manage them.</w:t>
      </w:r>
    </w:p>
    <w:p w:rsidR="00FB0F39" w:rsidP="00936401" w:rsidRDefault="00FB0F39" w14:paraId="72C551D7" w14:textId="77777777">
      <w:pPr>
        <w:spacing w:after="0"/>
        <w:jc w:val="both"/>
        <w:rPr>
          <w:rFonts w:cstheme="minorHAnsi"/>
        </w:rPr>
      </w:pPr>
    </w:p>
    <w:p w:rsidR="00FB0F39" w:rsidP="00936401" w:rsidRDefault="00FB0F39" w14:paraId="16E189D0" w14:textId="77777777">
      <w:pPr>
        <w:spacing w:after="0"/>
        <w:jc w:val="both"/>
        <w:rPr>
          <w:rFonts w:cstheme="minorHAnsi"/>
        </w:rPr>
      </w:pPr>
      <w:r w:rsidRPr="007E3599">
        <w:rPr>
          <w:rFonts w:cstheme="minorHAnsi"/>
          <w:b/>
          <w:bCs/>
        </w:rPr>
        <w:t>Service Level</w:t>
      </w:r>
      <w:r>
        <w:rPr>
          <w:rFonts w:cstheme="minorHAnsi"/>
        </w:rPr>
        <w:t xml:space="preserve"> - </w:t>
      </w:r>
      <w:r w:rsidRPr="00FB0F39">
        <w:rPr>
          <w:rFonts w:cstheme="minorHAnsi"/>
        </w:rPr>
        <w:t>the percentage likelihood that the users will find the materials they need, in the quantities they need, available in stock, when they look for them.</w:t>
      </w:r>
    </w:p>
    <w:p w:rsidR="00936401" w:rsidP="00936401" w:rsidRDefault="00936401" w14:paraId="6570A8D5" w14:textId="77777777"/>
    <w:p w:rsidR="00936401" w:rsidP="00936401" w:rsidRDefault="00936401" w14:paraId="2E09DD07" w14:textId="77777777"/>
    <w:p w:rsidRPr="00936401" w:rsidR="00936401" w:rsidP="00936401" w:rsidRDefault="00936401" w14:paraId="4B7133BA" w14:textId="77777777">
      <w:pPr>
        <w:sectPr w:rsidRPr="00936401" w:rsidR="00936401" w:rsidSect="00E02697">
          <w:headerReference w:type="default" r:id="rId11"/>
          <w:footerReference w:type="even" r:id="rId12"/>
          <w:footerReference w:type="default" r:id="rId13"/>
          <w:headerReference w:type="first" r:id="rId14"/>
          <w:footerReference w:type="first" r:id="rId15"/>
          <w:pgSz w:w="11906" w:h="16838" w:orient="portrait" w:code="9"/>
          <w:pgMar w:top="2160" w:right="1134" w:bottom="1440" w:left="1134" w:header="709" w:footer="244" w:gutter="0"/>
          <w:cols w:space="708"/>
          <w:titlePg/>
          <w:docGrid w:linePitch="360"/>
        </w:sectPr>
      </w:pPr>
    </w:p>
    <w:p w:rsidRPr="00D64D26" w:rsidR="00877EA8" w:rsidP="00D64D26" w:rsidRDefault="00877EA8" w14:paraId="50DA4CC6" w14:textId="77777777">
      <w:pPr>
        <w:spacing w:after="0"/>
        <w:jc w:val="both"/>
        <w:rPr>
          <w:rFonts w:cstheme="minorHAnsi"/>
        </w:rPr>
      </w:pPr>
    </w:p>
    <w:p w:rsidR="007A0570" w:rsidP="007A0570" w:rsidRDefault="007A0570" w14:paraId="61C0187A" w14:textId="77777777">
      <w:pPr>
        <w:pStyle w:val="Heading1"/>
      </w:pPr>
      <w:bookmarkStart w:name="_Toc98396130" w:id="11"/>
      <w:r>
        <w:t>Approach</w:t>
      </w:r>
      <w:bookmarkEnd w:id="11"/>
    </w:p>
    <w:p w:rsidR="00241151" w:rsidP="00241151" w:rsidRDefault="00241151" w14:paraId="2177E447" w14:textId="77777777">
      <w:r>
        <w:t xml:space="preserve">The approach for </w:t>
      </w:r>
      <w:r w:rsidR="00327543">
        <w:t xml:space="preserve">Spares </w:t>
      </w:r>
      <w:r w:rsidR="004D732D">
        <w:t>Criticality Analysis</w:t>
      </w:r>
      <w:r w:rsidR="003F032E">
        <w:t xml:space="preserve"> </w:t>
      </w:r>
      <w:r>
        <w:t xml:space="preserve">is described through:  </w:t>
      </w:r>
    </w:p>
    <w:p w:rsidR="00241151" w:rsidP="00420ACC" w:rsidRDefault="00241151" w14:paraId="0F7D371C" w14:textId="77777777">
      <w:pPr>
        <w:pStyle w:val="ListParagraph"/>
        <w:numPr>
          <w:ilvl w:val="0"/>
          <w:numId w:val="24"/>
        </w:numPr>
        <w:tabs>
          <w:tab w:val="clear" w:pos="284"/>
          <w:tab w:val="clear" w:pos="567"/>
          <w:tab w:val="clear" w:pos="1418"/>
          <w:tab w:val="left" w:pos="0"/>
          <w:tab w:val="left" w:pos="426"/>
        </w:tabs>
        <w:jc w:val="both"/>
      </w:pPr>
      <w:r>
        <w:t xml:space="preserve">Process Flow - pictorially illustrates the key </w:t>
      </w:r>
      <w:r w:rsidR="004C35F6">
        <w:t xml:space="preserve">Spares </w:t>
      </w:r>
      <w:r w:rsidR="000A1CD5">
        <w:t>Criticality Analysis</w:t>
      </w:r>
      <w:r>
        <w:t xml:space="preserve"> activities, refer to Figure </w:t>
      </w:r>
      <w:r w:rsidR="004B0A82">
        <w:t>4-</w:t>
      </w:r>
      <w:r w:rsidR="00962B80">
        <w:t>1</w:t>
      </w:r>
      <w:r>
        <w:t xml:space="preserve">. </w:t>
      </w:r>
    </w:p>
    <w:p w:rsidR="00241151" w:rsidP="00241151" w:rsidRDefault="00D6727F" w14:paraId="51B7F34E" w14:textId="77777777">
      <w:pPr>
        <w:pStyle w:val="ListParagraph"/>
        <w:numPr>
          <w:ilvl w:val="0"/>
          <w:numId w:val="2"/>
        </w:numPr>
        <w:jc w:val="both"/>
      </w:pPr>
      <w:r>
        <w:t xml:space="preserve"> </w:t>
      </w:r>
      <w:r w:rsidR="00441F4B">
        <w:t xml:space="preserve"> </w:t>
      </w:r>
      <w:r w:rsidR="00241151">
        <w:t xml:space="preserve">Process Description – defines in more detail the key </w:t>
      </w:r>
      <w:r w:rsidR="0044553B">
        <w:t xml:space="preserve">Spares </w:t>
      </w:r>
      <w:r w:rsidR="00CF1316">
        <w:t>Criticality Analysis</w:t>
      </w:r>
      <w:r w:rsidR="00EA1FDE">
        <w:t xml:space="preserve"> </w:t>
      </w:r>
      <w:r w:rsidR="00241151">
        <w:t xml:space="preserve">activities, refer to Section </w:t>
      </w:r>
      <w:r w:rsidR="00BA1C66">
        <w:t>4.2.</w:t>
      </w:r>
      <w:r w:rsidR="00241151">
        <w:t xml:space="preserve"> </w:t>
      </w:r>
    </w:p>
    <w:p w:rsidR="00EA1FDE" w:rsidP="00EA1FDE" w:rsidRDefault="00D6727F" w14:paraId="18FDD1C7" w14:textId="77777777">
      <w:pPr>
        <w:pStyle w:val="ListParagraph"/>
        <w:numPr>
          <w:ilvl w:val="0"/>
          <w:numId w:val="2"/>
        </w:numPr>
        <w:jc w:val="both"/>
      </w:pPr>
      <w:r>
        <w:t xml:space="preserve"> </w:t>
      </w:r>
      <w:r w:rsidR="00441F4B">
        <w:t xml:space="preserve"> </w:t>
      </w:r>
      <w:r w:rsidR="00241151">
        <w:t xml:space="preserve">Process RACI Matrix - indicates for each activity, the </w:t>
      </w:r>
      <w:r w:rsidR="00037E9F">
        <w:t>functions</w:t>
      </w:r>
      <w:r w:rsidR="00B424FC">
        <w:t>,</w:t>
      </w:r>
      <w:r w:rsidR="00241151">
        <w:t xml:space="preserve"> who are Responsible, Accountable, who are Consulted prior to final decision/action, and those who are Informed of any outcomes and actions, refer to Section 4.3.</w:t>
      </w:r>
    </w:p>
    <w:p w:rsidR="00C82902" w:rsidP="00C82902" w:rsidRDefault="00C82902" w14:paraId="5C657BFC" w14:textId="77777777">
      <w:pPr>
        <w:jc w:val="both"/>
        <w:sectPr w:rsidR="00C82902" w:rsidSect="00D5022C">
          <w:pgSz w:w="11906" w:h="16838" w:orient="portrait" w:code="9"/>
          <w:pgMar w:top="2160" w:right="1134" w:bottom="1440" w:left="1134" w:header="709" w:footer="244" w:gutter="0"/>
          <w:cols w:space="708"/>
          <w:titlePg/>
          <w:docGrid w:linePitch="360"/>
        </w:sectPr>
      </w:pPr>
    </w:p>
    <w:p w:rsidR="00DF63DE" w:rsidP="00DF63DE" w:rsidRDefault="00241151" w14:paraId="3C525155" w14:textId="77777777">
      <w:pPr>
        <w:pStyle w:val="Heading2"/>
      </w:pPr>
      <w:r>
        <w:t>Process Flow</w:t>
      </w:r>
    </w:p>
    <w:p w:rsidR="00F145FB" w:rsidP="000E4758" w:rsidRDefault="000E4758" w14:paraId="3D06FB1A" w14:textId="77777777">
      <w:pPr>
        <w:pStyle w:val="Caption"/>
        <w:rPr>
          <w:noProof/>
        </w:rPr>
      </w:pPr>
      <w:bookmarkStart w:name="_Toc98396136" w:id="12"/>
      <w:r>
        <w:t xml:space="preserve">Figure </w:t>
      </w:r>
      <w:r w:rsidR="008E05BC">
        <w:fldChar w:fldCharType="begin"/>
      </w:r>
      <w:r w:rsidR="008E05BC">
        <w:instrText xml:space="preserve"> STYLEREF 1 \s </w:instrText>
      </w:r>
      <w:r w:rsidR="008E05BC">
        <w:fldChar w:fldCharType="separate"/>
      </w:r>
      <w:r w:rsidR="00654004">
        <w:rPr>
          <w:noProof/>
        </w:rPr>
        <w:t>4</w:t>
      </w:r>
      <w:r w:rsidR="008E05BC">
        <w:fldChar w:fldCharType="end"/>
      </w:r>
      <w:r w:rsidR="008E05BC">
        <w:noBreakHyphen/>
      </w:r>
      <w:r w:rsidR="008E05BC">
        <w:fldChar w:fldCharType="begin"/>
      </w:r>
      <w:r w:rsidR="008E05BC">
        <w:instrText xml:space="preserve"> SEQ Figure \* ARABIC \s 1 </w:instrText>
      </w:r>
      <w:r w:rsidR="008E05BC">
        <w:fldChar w:fldCharType="separate"/>
      </w:r>
      <w:r w:rsidR="00654004">
        <w:rPr>
          <w:noProof/>
        </w:rPr>
        <w:t>1</w:t>
      </w:r>
      <w:r w:rsidR="008E05BC">
        <w:fldChar w:fldCharType="end"/>
      </w:r>
      <w:r>
        <w:t xml:space="preserve"> </w:t>
      </w:r>
      <w:r w:rsidR="00DF64A8">
        <w:t xml:space="preserve">Spares </w:t>
      </w:r>
      <w:r w:rsidR="00624FBC">
        <w:t xml:space="preserve">Criticality </w:t>
      </w:r>
      <w:r w:rsidR="00015D0A">
        <w:t>Analysis Process Flow</w:t>
      </w:r>
      <w:bookmarkEnd w:id="12"/>
    </w:p>
    <w:p w:rsidR="00C82902" w:rsidP="00EB361C" w:rsidRDefault="00F417D4" w14:paraId="4FDBEA63" w14:textId="77777777">
      <w:pPr>
        <w:rPr>
          <w:noProof/>
        </w:rPr>
        <w:sectPr w:rsidR="00C82902" w:rsidSect="00C82902">
          <w:pgSz w:w="16838" w:h="11906" w:orient="landscape" w:code="9"/>
          <w:pgMar w:top="1134" w:right="1440" w:bottom="1134" w:left="2160" w:header="709" w:footer="244" w:gutter="0"/>
          <w:cols w:space="708"/>
          <w:titlePg/>
          <w:docGrid w:linePitch="360"/>
        </w:sectPr>
      </w:pPr>
      <w:r w:rsidRPr="00F417D4">
        <w:rPr>
          <w:noProof/>
        </w:rPr>
        <w:t xml:space="preserve"> </w:t>
      </w:r>
      <w:r w:rsidR="00006D05">
        <w:rPr>
          <w:noProof/>
        </w:rPr>
        <w:drawing>
          <wp:inline distT="0" distB="0" distL="0" distR="0" wp14:anchorId="3114E38D" wp14:editId="096A7031">
            <wp:extent cx="7258050" cy="5081403"/>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6"/>
                    <a:stretch>
                      <a:fillRect/>
                    </a:stretch>
                  </pic:blipFill>
                  <pic:spPr>
                    <a:xfrm>
                      <a:off x="0" y="0"/>
                      <a:ext cx="7259704" cy="5082561"/>
                    </a:xfrm>
                    <a:prstGeom prst="rect">
                      <a:avLst/>
                    </a:prstGeom>
                  </pic:spPr>
                </pic:pic>
              </a:graphicData>
            </a:graphic>
          </wp:inline>
        </w:drawing>
      </w:r>
    </w:p>
    <w:p w:rsidR="00C82902" w:rsidP="00C82902" w:rsidRDefault="00C82902" w14:paraId="42BBBEEB" w14:textId="77777777">
      <w:pPr>
        <w:tabs>
          <w:tab w:val="clear" w:pos="284"/>
          <w:tab w:val="clear" w:pos="567"/>
          <w:tab w:val="clear" w:pos="851"/>
          <w:tab w:val="clear" w:pos="1418"/>
          <w:tab w:val="clear" w:pos="1701"/>
        </w:tabs>
      </w:pPr>
    </w:p>
    <w:p w:rsidR="00241151" w:rsidP="00241151" w:rsidRDefault="00241151" w14:paraId="379806E0" w14:textId="77777777">
      <w:pPr>
        <w:pStyle w:val="Heading2"/>
      </w:pPr>
      <w:r>
        <w:t>Process Description</w:t>
      </w:r>
    </w:p>
    <w:p w:rsidRPr="00241151" w:rsidR="00241151" w:rsidP="00241151" w:rsidRDefault="00241151" w14:paraId="5E4CA07B" w14:textId="77777777">
      <w:pPr>
        <w:pStyle w:val="Caption"/>
      </w:pPr>
      <w:bookmarkStart w:name="_Toc98396137" w:id="13"/>
      <w:r>
        <w:t xml:space="preserve">Table </w:t>
      </w:r>
      <w:r w:rsidR="0004119C">
        <w:fldChar w:fldCharType="begin"/>
      </w:r>
      <w:r w:rsidR="0004119C">
        <w:instrText xml:space="preserve"> STYLEREF 1 \s </w:instrText>
      </w:r>
      <w:r w:rsidR="0004119C">
        <w:fldChar w:fldCharType="separate"/>
      </w:r>
      <w:r w:rsidR="00654004">
        <w:rPr>
          <w:noProof/>
        </w:rPr>
        <w:t>4</w:t>
      </w:r>
      <w:r w:rsidR="0004119C">
        <w:fldChar w:fldCharType="end"/>
      </w:r>
      <w:r w:rsidR="0004119C">
        <w:noBreakHyphen/>
      </w:r>
      <w:r w:rsidR="0004119C">
        <w:fldChar w:fldCharType="begin"/>
      </w:r>
      <w:r w:rsidR="0004119C">
        <w:instrText xml:space="preserve"> SEQ Table \* ARABIC \s 1 </w:instrText>
      </w:r>
      <w:r w:rsidR="0004119C">
        <w:fldChar w:fldCharType="separate"/>
      </w:r>
      <w:r w:rsidR="00654004">
        <w:rPr>
          <w:noProof/>
        </w:rPr>
        <w:t>1</w:t>
      </w:r>
      <w:r w:rsidR="0004119C">
        <w:fldChar w:fldCharType="end"/>
      </w:r>
      <w:r>
        <w:t xml:space="preserve"> </w:t>
      </w:r>
      <w:r w:rsidR="00015D0A">
        <w:t>Spares</w:t>
      </w:r>
      <w:r w:rsidR="00375D9F">
        <w:t xml:space="preserve"> Criticality Analysis Process Descrip</w:t>
      </w:r>
      <w:r w:rsidR="00E53116">
        <w:t>tion</w:t>
      </w:r>
      <w:bookmarkEnd w:id="13"/>
    </w:p>
    <w:tbl>
      <w:tblPr>
        <w:tblStyle w:val="GlencoreReportTable"/>
        <w:tblpPr w:leftFromText="180" w:rightFromText="180" w:vertAnchor="text" w:tblpXSpec="right" w:tblpY="1"/>
        <w:tblW w:w="9639" w:type="dxa"/>
        <w:tblLayout w:type="fixed"/>
        <w:tblLook w:val="0000" w:firstRow="0" w:lastRow="0" w:firstColumn="0" w:lastColumn="0" w:noHBand="0" w:noVBand="0"/>
      </w:tblPr>
      <w:tblGrid>
        <w:gridCol w:w="3255"/>
        <w:gridCol w:w="6384"/>
      </w:tblGrid>
      <w:tr w:rsidRPr="0019415B" w:rsidR="00241151" w:rsidTr="6D454D9F" w14:paraId="219E9558" w14:textId="77777777">
        <w:tc>
          <w:tcPr>
            <w:cnfStyle w:val="000010000000" w:firstRow="0" w:lastRow="0" w:firstColumn="0" w:lastColumn="0" w:oddVBand="1" w:evenVBand="0" w:oddHBand="0" w:evenHBand="0" w:firstRowFirstColumn="0" w:firstRowLastColumn="0" w:lastRowFirstColumn="0" w:lastRowLastColumn="0"/>
            <w:tcW w:w="3255" w:type="dxa"/>
            <w:tcMar/>
          </w:tcPr>
          <w:p w:rsidRPr="0019415B" w:rsidR="00241151" w:rsidP="00E419D0" w:rsidRDefault="00241151" w14:paraId="3CB5781C" w14:textId="77777777">
            <w:pPr>
              <w:pStyle w:val="AUFreeFormatted"/>
              <w:jc w:val="center"/>
              <w:rPr>
                <w:rFonts w:asciiTheme="minorHAnsi" w:hAnsiTheme="minorHAnsi" w:cstheme="minorHAnsi"/>
                <w:b/>
                <w:bCs w:val="0"/>
                <w:caps/>
                <w:color w:val="C54F10" w:themeColor="accent3" w:themeShade="BF"/>
                <w:lang w:val="en-AU"/>
              </w:rPr>
            </w:pPr>
            <w:r w:rsidRPr="0019415B">
              <w:rPr>
                <w:rFonts w:asciiTheme="minorHAnsi" w:hAnsiTheme="minorHAnsi" w:cstheme="minorHAnsi"/>
                <w:b/>
                <w:bCs w:val="0"/>
                <w:caps/>
                <w:color w:val="C54F10" w:themeColor="accent3" w:themeShade="BF"/>
                <w:lang w:val="en-AU"/>
              </w:rPr>
              <w:t>PROCESS STEP</w:t>
            </w:r>
          </w:p>
        </w:tc>
        <w:tc>
          <w:tcPr>
            <w:cnfStyle w:val="000001000000" w:firstRow="0" w:lastRow="0" w:firstColumn="0" w:lastColumn="0" w:oddVBand="0" w:evenVBand="1" w:oddHBand="0" w:evenHBand="0" w:firstRowFirstColumn="0" w:firstRowLastColumn="0" w:lastRowFirstColumn="0" w:lastRowLastColumn="0"/>
            <w:tcW w:w="6384" w:type="dxa"/>
            <w:tcMar/>
          </w:tcPr>
          <w:p w:rsidRPr="0019415B" w:rsidR="00241151" w:rsidP="00E419D0" w:rsidRDefault="00241151" w14:paraId="18CD9374" w14:textId="77777777">
            <w:pPr>
              <w:pStyle w:val="AUFreeFormatted"/>
              <w:jc w:val="center"/>
              <w:rPr>
                <w:rFonts w:asciiTheme="minorHAnsi" w:hAnsiTheme="minorHAnsi" w:cstheme="minorHAnsi"/>
                <w:b/>
                <w:bCs w:val="0"/>
                <w:caps/>
                <w:color w:val="C54F10" w:themeColor="accent3" w:themeShade="BF"/>
                <w:lang w:val="en-AU"/>
              </w:rPr>
            </w:pPr>
            <w:r w:rsidRPr="0019415B">
              <w:rPr>
                <w:rFonts w:asciiTheme="minorHAnsi" w:hAnsiTheme="minorHAnsi" w:cstheme="minorHAnsi"/>
                <w:b/>
                <w:bCs w:val="0"/>
                <w:caps/>
                <w:color w:val="C54F10" w:themeColor="accent3" w:themeShade="BF"/>
                <w:lang w:val="en-AU"/>
              </w:rPr>
              <w:t>DESCRIPTION</w:t>
            </w:r>
          </w:p>
        </w:tc>
      </w:tr>
      <w:tr w:rsidRPr="0019415B" w:rsidR="00F94C1E" w:rsidTr="6D454D9F" w14:paraId="6A32B165" w14:textId="77777777">
        <w:tc>
          <w:tcPr>
            <w:cnfStyle w:val="000010000000" w:firstRow="0" w:lastRow="0" w:firstColumn="0" w:lastColumn="0" w:oddVBand="1" w:evenVBand="0" w:oddHBand="0" w:evenHBand="0" w:firstRowFirstColumn="0" w:firstRowLastColumn="0" w:lastRowFirstColumn="0" w:lastRowLastColumn="0"/>
            <w:tcW w:w="3255" w:type="dxa"/>
            <w:tcMar/>
          </w:tcPr>
          <w:p w:rsidRPr="0019415B" w:rsidR="00F16948" w:rsidP="008F46F4" w:rsidRDefault="00F16948" w14:paraId="5BD42064" w14:textId="77777777">
            <w:pPr>
              <w:pStyle w:val="AUFreeFormatted"/>
              <w:rPr>
                <w:rFonts w:asciiTheme="minorHAnsi" w:hAnsiTheme="minorHAnsi" w:cstheme="minorHAnsi"/>
                <w:lang w:val="en-AU"/>
              </w:rPr>
            </w:pPr>
            <w:r w:rsidRPr="0019415B">
              <w:rPr>
                <w:rFonts w:asciiTheme="minorHAnsi" w:hAnsiTheme="minorHAnsi" w:cstheme="minorHAnsi"/>
                <w:lang w:val="en-AU"/>
              </w:rPr>
              <w:t>1.1</w:t>
            </w:r>
            <w:r w:rsidRPr="0019415B" w:rsidR="006E001E">
              <w:rPr>
                <w:rFonts w:asciiTheme="minorHAnsi" w:hAnsiTheme="minorHAnsi" w:cstheme="minorHAnsi"/>
                <w:lang w:val="en-AU"/>
              </w:rPr>
              <w:t xml:space="preserve"> Spare used on Critical </w:t>
            </w:r>
            <w:r w:rsidR="002254C7">
              <w:rPr>
                <w:rFonts w:asciiTheme="minorHAnsi" w:hAnsiTheme="minorHAnsi" w:cstheme="minorHAnsi"/>
                <w:lang w:val="en-AU"/>
              </w:rPr>
              <w:t>Assets</w:t>
            </w:r>
          </w:p>
        </w:tc>
        <w:tc>
          <w:tcPr>
            <w:cnfStyle w:val="000001000000" w:firstRow="0" w:lastRow="0" w:firstColumn="0" w:lastColumn="0" w:oddVBand="0" w:evenVBand="1" w:oddHBand="0" w:evenHBand="0" w:firstRowFirstColumn="0" w:firstRowLastColumn="0" w:lastRowFirstColumn="0" w:lastRowLastColumn="0"/>
            <w:tcW w:w="6384" w:type="dxa"/>
            <w:tcMar/>
          </w:tcPr>
          <w:p w:rsidRPr="0019415B" w:rsidR="00F94C1E" w:rsidP="00284032" w:rsidRDefault="00147F89" w14:paraId="73EB8AD8" w14:textId="77777777">
            <w:pPr>
              <w:pStyle w:val="AUFreeFormatted"/>
              <w:spacing w:after="120"/>
              <w:contextualSpacing w:val="0"/>
              <w:rPr>
                <w:rFonts w:asciiTheme="minorHAnsi" w:hAnsiTheme="minorHAnsi" w:cstheme="minorHAnsi"/>
                <w:lang w:val="en-AU"/>
              </w:rPr>
            </w:pPr>
            <w:r>
              <w:rPr>
                <w:rFonts w:asciiTheme="minorHAnsi" w:hAnsiTheme="minorHAnsi" w:cstheme="minorHAnsi"/>
                <w:lang w:val="en-AU"/>
              </w:rPr>
              <w:t>D</w:t>
            </w:r>
            <w:r w:rsidRPr="0019415B" w:rsidR="006A7F32">
              <w:rPr>
                <w:rFonts w:asciiTheme="minorHAnsi" w:hAnsiTheme="minorHAnsi" w:cstheme="minorHAnsi"/>
                <w:lang w:val="en-AU"/>
              </w:rPr>
              <w:t xml:space="preserve">etermine whether the spare being </w:t>
            </w:r>
            <w:r w:rsidRPr="0019415B" w:rsidR="00852F2D">
              <w:rPr>
                <w:rFonts w:asciiTheme="minorHAnsi" w:hAnsiTheme="minorHAnsi" w:cstheme="minorHAnsi"/>
                <w:lang w:val="en-AU"/>
              </w:rPr>
              <w:t>assessed</w:t>
            </w:r>
            <w:r w:rsidRPr="0019415B" w:rsidR="006A7F32">
              <w:rPr>
                <w:rFonts w:asciiTheme="minorHAnsi" w:hAnsiTheme="minorHAnsi" w:cstheme="minorHAnsi"/>
                <w:lang w:val="en-AU"/>
              </w:rPr>
              <w:t xml:space="preserve"> is used on </w:t>
            </w:r>
            <w:r w:rsidRPr="0019415B" w:rsidR="007A0453">
              <w:rPr>
                <w:rFonts w:asciiTheme="minorHAnsi" w:hAnsiTheme="minorHAnsi" w:cstheme="minorHAnsi"/>
                <w:lang w:val="en-AU"/>
              </w:rPr>
              <w:t xml:space="preserve">or associated with an asset has been identified as </w:t>
            </w:r>
            <w:r w:rsidRPr="0019415B" w:rsidR="001667AD">
              <w:rPr>
                <w:rFonts w:asciiTheme="minorHAnsi" w:hAnsiTheme="minorHAnsi" w:cstheme="minorHAnsi"/>
                <w:lang w:val="en-AU"/>
              </w:rPr>
              <w:t>a Critical Asset</w:t>
            </w:r>
            <w:r w:rsidR="00000323">
              <w:rPr>
                <w:rFonts w:asciiTheme="minorHAnsi" w:hAnsiTheme="minorHAnsi" w:cstheme="minorHAnsi"/>
                <w:lang w:val="en-AU"/>
              </w:rPr>
              <w:t xml:space="preserve"> (A)</w:t>
            </w:r>
            <w:r w:rsidRPr="0019415B" w:rsidR="001667AD">
              <w:rPr>
                <w:rFonts w:asciiTheme="minorHAnsi" w:hAnsiTheme="minorHAnsi" w:cstheme="minorHAnsi"/>
                <w:lang w:val="en-AU"/>
              </w:rPr>
              <w:t>.</w:t>
            </w:r>
          </w:p>
          <w:p w:rsidRPr="0019415B" w:rsidR="00C124EE" w:rsidP="00284032" w:rsidRDefault="00AE4F69" w14:paraId="2E3A7D9A" w14:textId="77777777">
            <w:pPr>
              <w:pStyle w:val="AUFreeFormatted"/>
              <w:spacing w:after="120"/>
              <w:contextualSpacing w:val="0"/>
              <w:rPr>
                <w:rFonts w:asciiTheme="minorHAnsi" w:hAnsiTheme="minorHAnsi" w:cstheme="minorHAnsi"/>
                <w:lang w:val="en-AU"/>
              </w:rPr>
            </w:pPr>
            <w:r w:rsidRPr="0019415B">
              <w:rPr>
                <w:rFonts w:asciiTheme="minorHAnsi" w:hAnsiTheme="minorHAnsi" w:cstheme="minorHAnsi"/>
                <w:lang w:val="en-AU"/>
              </w:rPr>
              <w:t xml:space="preserve">Some materials are used on more than one </w:t>
            </w:r>
            <w:r w:rsidRPr="0019415B" w:rsidR="005C1107">
              <w:rPr>
                <w:rFonts w:asciiTheme="minorHAnsi" w:hAnsiTheme="minorHAnsi" w:cstheme="minorHAnsi"/>
                <w:lang w:val="en-AU"/>
              </w:rPr>
              <w:t>asset,</w:t>
            </w:r>
            <w:r w:rsidRPr="0019415B">
              <w:rPr>
                <w:rFonts w:asciiTheme="minorHAnsi" w:hAnsiTheme="minorHAnsi" w:cstheme="minorHAnsi"/>
                <w:lang w:val="en-AU"/>
              </w:rPr>
              <w:t xml:space="preserve"> and it </w:t>
            </w:r>
            <w:r w:rsidRPr="0019415B" w:rsidR="00753764">
              <w:rPr>
                <w:rFonts w:asciiTheme="minorHAnsi" w:hAnsiTheme="minorHAnsi" w:cstheme="minorHAnsi"/>
                <w:lang w:val="en-AU"/>
              </w:rPr>
              <w:t>is important to ensure all instances are reviewed</w:t>
            </w:r>
            <w:r w:rsidRPr="0019415B" w:rsidR="00333698">
              <w:rPr>
                <w:rFonts w:asciiTheme="minorHAnsi" w:hAnsiTheme="minorHAnsi" w:cstheme="minorHAnsi"/>
                <w:lang w:val="en-AU"/>
              </w:rPr>
              <w:t xml:space="preserve"> as similar assets may have different </w:t>
            </w:r>
            <w:r w:rsidRPr="0019415B" w:rsidR="009D3938">
              <w:rPr>
                <w:rFonts w:asciiTheme="minorHAnsi" w:hAnsiTheme="minorHAnsi" w:cstheme="minorHAnsi"/>
                <w:lang w:val="en-AU"/>
              </w:rPr>
              <w:t>Criticality ratings</w:t>
            </w:r>
            <w:r w:rsidRPr="0019415B" w:rsidR="00C124EE">
              <w:rPr>
                <w:rFonts w:asciiTheme="minorHAnsi" w:hAnsiTheme="minorHAnsi" w:cstheme="minorHAnsi"/>
                <w:lang w:val="en-AU"/>
              </w:rPr>
              <w:t>.</w:t>
            </w:r>
          </w:p>
          <w:p w:rsidRPr="0019415B" w:rsidR="00C124EE" w:rsidP="2C74C8EE" w:rsidRDefault="00C124EE" w14:paraId="14F13D9D" w14:textId="1F76B0BA">
            <w:pPr>
              <w:spacing w:before="60" w:after="120" w:line="240" w:lineRule="auto"/>
              <w:rPr>
                <w:rFonts w:cstheme="minorBidi"/>
                <w:lang w:val="en-AU"/>
              </w:rPr>
            </w:pPr>
            <w:r w:rsidRPr="2C74C8EE">
              <w:rPr>
                <w:rFonts w:cstheme="minorBidi"/>
                <w:lang w:val="en-AU"/>
              </w:rPr>
              <w:t xml:space="preserve">Depending on the completeness of </w:t>
            </w:r>
            <w:r w:rsidRPr="2C74C8EE" w:rsidR="00C62CB4">
              <w:rPr>
                <w:rFonts w:cstheme="minorBidi"/>
                <w:lang w:val="en-AU"/>
              </w:rPr>
              <w:t>Bill of Materials (BOM</w:t>
            </w:r>
            <w:r w:rsidRPr="2C74C8EE" w:rsidR="00183EC1">
              <w:rPr>
                <w:rFonts w:cstheme="minorBidi"/>
                <w:lang w:val="en-AU"/>
              </w:rPr>
              <w:t>s</w:t>
            </w:r>
            <w:r w:rsidRPr="2C74C8EE" w:rsidR="00C62CB4">
              <w:rPr>
                <w:rFonts w:cstheme="minorBidi"/>
                <w:lang w:val="en-AU"/>
              </w:rPr>
              <w:t>)</w:t>
            </w:r>
            <w:r w:rsidRPr="2C74C8EE" w:rsidR="0065489F">
              <w:rPr>
                <w:rFonts w:cstheme="minorBidi"/>
                <w:lang w:val="en-AU"/>
              </w:rPr>
              <w:t xml:space="preserve"> for assets in SAP</w:t>
            </w:r>
            <w:r w:rsidRPr="2C74C8EE" w:rsidR="00641824">
              <w:rPr>
                <w:rFonts w:cstheme="minorBidi"/>
                <w:lang w:val="en-AU"/>
              </w:rPr>
              <w:t xml:space="preserve">, a Materials Where Used </w:t>
            </w:r>
            <w:r w:rsidRPr="2C74C8EE" w:rsidR="00ED41B9">
              <w:rPr>
                <w:rFonts w:cstheme="minorBidi"/>
                <w:lang w:val="en-AU"/>
              </w:rPr>
              <w:t>List (IW13) c</w:t>
            </w:r>
            <w:r w:rsidRPr="2C74C8EE" w:rsidR="00641824">
              <w:rPr>
                <w:rFonts w:cstheme="minorBidi"/>
                <w:lang w:val="en-AU"/>
              </w:rPr>
              <w:t xml:space="preserve">ould </w:t>
            </w:r>
            <w:r w:rsidRPr="2C74C8EE" w:rsidR="004A6B5A">
              <w:rPr>
                <w:rFonts w:cstheme="minorBidi"/>
                <w:lang w:val="en-AU"/>
              </w:rPr>
              <w:t>provide information</w:t>
            </w:r>
            <w:r w:rsidRPr="2C74C8EE" w:rsidR="0098324C">
              <w:rPr>
                <w:rFonts w:cstheme="minorBidi"/>
                <w:lang w:val="en-AU"/>
              </w:rPr>
              <w:t>, otherwise the BOM should be sourced from the supplier.</w:t>
            </w:r>
            <w:r w:rsidRPr="2C74C8EE" w:rsidR="00B8758C">
              <w:rPr>
                <w:rFonts w:cstheme="minorBidi"/>
                <w:lang w:val="en-AU"/>
              </w:rPr>
              <w:t xml:space="preserve"> Although </w:t>
            </w:r>
            <w:r w:rsidRPr="2C74C8EE" w:rsidR="00A55EDA">
              <w:rPr>
                <w:rFonts w:cstheme="minorBidi"/>
                <w:lang w:val="en-AU"/>
              </w:rPr>
              <w:t xml:space="preserve">a review of past use of </w:t>
            </w:r>
            <w:r w:rsidRPr="2C74C8EE" w:rsidR="00487B5C">
              <w:rPr>
                <w:rFonts w:cstheme="minorBidi"/>
                <w:lang w:val="en-AU"/>
              </w:rPr>
              <w:t>materials on workorders m</w:t>
            </w:r>
            <w:r w:rsidRPr="2C74C8EE" w:rsidR="00687E28">
              <w:rPr>
                <w:rFonts w:cstheme="minorBidi"/>
                <w:lang w:val="en-AU"/>
              </w:rPr>
              <w:t xml:space="preserve">ay provide input, this should not be </w:t>
            </w:r>
            <w:r w:rsidRPr="2C74C8EE" w:rsidR="00DB5734">
              <w:rPr>
                <w:rFonts w:cstheme="minorBidi"/>
                <w:lang w:val="en-AU"/>
              </w:rPr>
              <w:t xml:space="preserve">heavily relied upon as some critical or insurance spares </w:t>
            </w:r>
            <w:r w:rsidRPr="2C74C8EE" w:rsidR="001245CC">
              <w:rPr>
                <w:rFonts w:cstheme="minorBidi"/>
                <w:lang w:val="en-AU"/>
              </w:rPr>
              <w:t>will have limi</w:t>
            </w:r>
            <w:r w:rsidRPr="2C74C8EE" w:rsidR="00B77C69">
              <w:rPr>
                <w:rFonts w:cstheme="minorBidi"/>
                <w:lang w:val="en-AU"/>
              </w:rPr>
              <w:t>ted or no movement.</w:t>
            </w:r>
          </w:p>
          <w:p w:rsidRPr="0019415B" w:rsidR="00566386" w:rsidP="00284032" w:rsidRDefault="00566386" w14:paraId="05D55A26" w14:textId="77777777">
            <w:pPr>
              <w:spacing w:before="60" w:after="120" w:line="240" w:lineRule="auto"/>
              <w:contextualSpacing w:val="0"/>
              <w:rPr>
                <w:rFonts w:cstheme="minorHAnsi"/>
                <w:bCs/>
                <w:lang w:val="en-AU"/>
              </w:rPr>
            </w:pPr>
            <w:r w:rsidRPr="0019415B">
              <w:rPr>
                <w:rFonts w:cstheme="minorHAnsi"/>
                <w:bCs/>
                <w:lang w:val="en-AU"/>
              </w:rPr>
              <w:t>If the spare is not used on a</w:t>
            </w:r>
            <w:r w:rsidR="002E3B52">
              <w:rPr>
                <w:rFonts w:cstheme="minorHAnsi"/>
                <w:bCs/>
                <w:lang w:val="en-AU"/>
              </w:rPr>
              <w:t>ny</w:t>
            </w:r>
            <w:r w:rsidRPr="0019415B">
              <w:rPr>
                <w:rFonts w:cstheme="minorHAnsi"/>
                <w:bCs/>
                <w:lang w:val="en-AU"/>
              </w:rPr>
              <w:t xml:space="preserve"> Critical Asset</w:t>
            </w:r>
            <w:r w:rsidR="0010356F">
              <w:rPr>
                <w:rFonts w:cstheme="minorHAnsi"/>
                <w:bCs/>
                <w:lang w:val="en-AU"/>
              </w:rPr>
              <w:t xml:space="preserve"> (A)</w:t>
            </w:r>
            <w:r w:rsidRPr="0019415B">
              <w:rPr>
                <w:rFonts w:cstheme="minorHAnsi"/>
                <w:bCs/>
                <w:lang w:val="en-AU"/>
              </w:rPr>
              <w:t xml:space="preserve">, then </w:t>
            </w:r>
            <w:r w:rsidRPr="0019415B" w:rsidR="00196FC3">
              <w:rPr>
                <w:rFonts w:cstheme="minorHAnsi"/>
                <w:bCs/>
                <w:lang w:val="en-AU"/>
              </w:rPr>
              <w:t xml:space="preserve">it </w:t>
            </w:r>
            <w:r w:rsidRPr="0019415B" w:rsidR="005C1107">
              <w:rPr>
                <w:rFonts w:cstheme="minorHAnsi"/>
                <w:bCs/>
                <w:lang w:val="en-AU"/>
              </w:rPr>
              <w:t xml:space="preserve">will </w:t>
            </w:r>
            <w:r w:rsidRPr="0019415B" w:rsidR="00196FC3">
              <w:rPr>
                <w:rFonts w:cstheme="minorHAnsi"/>
                <w:bCs/>
                <w:lang w:val="en-AU"/>
              </w:rPr>
              <w:t>not be considered a Critical Spare</w:t>
            </w:r>
            <w:r w:rsidR="00620173">
              <w:rPr>
                <w:rFonts w:cstheme="minorHAnsi"/>
                <w:bCs/>
                <w:lang w:val="en-AU"/>
              </w:rPr>
              <w:t xml:space="preserve"> – go to step 1.</w:t>
            </w:r>
            <w:r w:rsidR="0031216F">
              <w:rPr>
                <w:rFonts w:cstheme="minorHAnsi"/>
                <w:bCs/>
                <w:lang w:val="en-AU"/>
              </w:rPr>
              <w:t>2</w:t>
            </w:r>
            <w:r w:rsidR="00620173">
              <w:rPr>
                <w:rFonts w:cstheme="minorHAnsi"/>
                <w:bCs/>
                <w:lang w:val="en-AU"/>
              </w:rPr>
              <w:t>.</w:t>
            </w:r>
          </w:p>
          <w:p w:rsidRPr="0019415B" w:rsidR="00B6721B" w:rsidP="00284032" w:rsidRDefault="00620173" w14:paraId="64F01A6D" w14:textId="77777777">
            <w:pPr>
              <w:spacing w:before="60" w:after="120" w:line="240" w:lineRule="auto"/>
              <w:contextualSpacing w:val="0"/>
              <w:rPr>
                <w:rFonts w:cstheme="minorHAnsi"/>
                <w:bCs/>
                <w:lang w:val="en-AU"/>
              </w:rPr>
            </w:pPr>
            <w:r>
              <w:rPr>
                <w:rFonts w:cstheme="minorHAnsi"/>
                <w:bCs/>
                <w:lang w:val="en-AU"/>
              </w:rPr>
              <w:t>If it is used on a Criti</w:t>
            </w:r>
            <w:r w:rsidR="001B7B9D">
              <w:rPr>
                <w:rFonts w:cstheme="minorHAnsi"/>
                <w:bCs/>
                <w:lang w:val="en-AU"/>
              </w:rPr>
              <w:t>cal Asset</w:t>
            </w:r>
            <w:r w:rsidR="0010356F">
              <w:rPr>
                <w:rFonts w:cstheme="minorHAnsi"/>
                <w:bCs/>
                <w:lang w:val="en-AU"/>
              </w:rPr>
              <w:t xml:space="preserve"> (A)</w:t>
            </w:r>
            <w:r w:rsidR="001B7B9D">
              <w:rPr>
                <w:rFonts w:cstheme="minorHAnsi"/>
                <w:bCs/>
                <w:lang w:val="en-AU"/>
              </w:rPr>
              <w:t xml:space="preserve"> then g</w:t>
            </w:r>
            <w:r w:rsidRPr="0019415B" w:rsidR="00B6721B">
              <w:rPr>
                <w:rFonts w:cstheme="minorHAnsi"/>
                <w:bCs/>
                <w:lang w:val="en-AU"/>
              </w:rPr>
              <w:t>o to step 1.</w:t>
            </w:r>
            <w:r w:rsidR="00366D60">
              <w:rPr>
                <w:rFonts w:cstheme="minorHAnsi"/>
                <w:bCs/>
                <w:lang w:val="en-AU"/>
              </w:rPr>
              <w:t>4</w:t>
            </w:r>
            <w:r w:rsidR="001B7B9D">
              <w:rPr>
                <w:rFonts w:cstheme="minorHAnsi"/>
                <w:bCs/>
                <w:lang w:val="en-AU"/>
              </w:rPr>
              <w:t>.</w:t>
            </w:r>
          </w:p>
        </w:tc>
      </w:tr>
      <w:tr w:rsidRPr="002A2ED7" w:rsidR="00112694" w:rsidTr="6D454D9F" w14:paraId="4F402C6B" w14:textId="77777777">
        <w:tc>
          <w:tcPr>
            <w:cnfStyle w:val="000010000000" w:firstRow="0" w:lastRow="0" w:firstColumn="0" w:lastColumn="0" w:oddVBand="1" w:evenVBand="0" w:oddHBand="0" w:evenHBand="0" w:firstRowFirstColumn="0" w:firstRowLastColumn="0" w:lastRowFirstColumn="0" w:lastRowLastColumn="0"/>
            <w:tcW w:w="3255" w:type="dxa"/>
            <w:tcMar/>
          </w:tcPr>
          <w:p w:rsidRPr="002A2ED7" w:rsidR="002A2ED7" w:rsidP="002A2ED7" w:rsidRDefault="002A2ED7" w14:paraId="35CC5BD0" w14:textId="77777777">
            <w:pPr>
              <w:pStyle w:val="AUFreeFormatted"/>
              <w:rPr>
                <w:rFonts w:asciiTheme="minorHAnsi" w:hAnsiTheme="minorHAnsi" w:cstheme="minorHAnsi"/>
                <w:lang w:val="en-AU"/>
              </w:rPr>
            </w:pPr>
            <w:r w:rsidRPr="002A2ED7">
              <w:rPr>
                <w:rFonts w:asciiTheme="minorHAnsi" w:hAnsiTheme="minorHAnsi" w:cstheme="minorHAnsi"/>
                <w:lang w:val="en-AU"/>
              </w:rPr>
              <w:t>1.2 Spare already catalogued (C)</w:t>
            </w:r>
          </w:p>
          <w:p w:rsidRPr="0019415B" w:rsidR="00112694" w:rsidP="008F46F4" w:rsidRDefault="00112694" w14:paraId="7BEB1885" w14:textId="77777777">
            <w:pPr>
              <w:pStyle w:val="AUFreeFormatted"/>
              <w:rPr>
                <w:rFonts w:asciiTheme="minorHAnsi" w:hAnsiTheme="minorHAnsi" w:cstheme="minorHAnsi"/>
                <w:lang w:val="en-AU"/>
              </w:rPr>
            </w:pPr>
          </w:p>
        </w:tc>
        <w:tc>
          <w:tcPr>
            <w:cnfStyle w:val="000001000000" w:firstRow="0" w:lastRow="0" w:firstColumn="0" w:lastColumn="0" w:oddVBand="0" w:evenVBand="1" w:oddHBand="0" w:evenHBand="0" w:firstRowFirstColumn="0" w:firstRowLastColumn="0" w:lastRowFirstColumn="0" w:lastRowLastColumn="0"/>
            <w:tcW w:w="6384" w:type="dxa"/>
            <w:tcMar/>
          </w:tcPr>
          <w:p w:rsidR="00112694" w:rsidP="002F0393" w:rsidRDefault="00FF31AA" w14:paraId="05189DFB" w14:textId="77777777">
            <w:pPr>
              <w:pStyle w:val="AUFreeFormatted"/>
              <w:spacing w:after="120"/>
              <w:contextualSpacing w:val="0"/>
              <w:rPr>
                <w:rFonts w:asciiTheme="minorHAnsi" w:hAnsiTheme="minorHAnsi" w:cstheme="minorHAnsi"/>
                <w:lang w:val="en-AU"/>
              </w:rPr>
            </w:pPr>
            <w:r>
              <w:rPr>
                <w:rFonts w:asciiTheme="minorHAnsi" w:hAnsiTheme="minorHAnsi" w:cstheme="minorHAnsi"/>
                <w:lang w:val="en-AU"/>
              </w:rPr>
              <w:t>Determine</w:t>
            </w:r>
            <w:r w:rsidR="009D7CAF">
              <w:rPr>
                <w:rFonts w:asciiTheme="minorHAnsi" w:hAnsiTheme="minorHAnsi" w:cstheme="minorHAnsi"/>
                <w:lang w:val="en-AU"/>
              </w:rPr>
              <w:t xml:space="preserve"> if the spare is already a </w:t>
            </w:r>
            <w:r w:rsidRPr="00BC382D" w:rsidR="009D7CAF">
              <w:rPr>
                <w:rFonts w:asciiTheme="minorHAnsi" w:hAnsiTheme="minorHAnsi" w:cstheme="minorHAnsi"/>
                <w:lang w:val="en-AU"/>
              </w:rPr>
              <w:t>catalogued material</w:t>
            </w:r>
            <w:r w:rsidR="009D7CAF">
              <w:rPr>
                <w:rFonts w:asciiTheme="minorHAnsi" w:hAnsiTheme="minorHAnsi" w:cstheme="minorHAnsi"/>
                <w:lang w:val="en-AU"/>
              </w:rPr>
              <w:t>.</w:t>
            </w:r>
          </w:p>
          <w:p w:rsidRPr="000479C5" w:rsidR="004F3483" w:rsidP="002F0393" w:rsidRDefault="004F3483" w14:paraId="1C715CCF" w14:textId="77777777">
            <w:pPr>
              <w:pStyle w:val="AUFreeFormatted"/>
              <w:spacing w:after="120"/>
              <w:contextualSpacing w:val="0"/>
              <w:rPr>
                <w:rFonts w:asciiTheme="minorHAnsi" w:hAnsiTheme="minorHAnsi" w:cstheme="minorHAnsi"/>
                <w:lang w:val="en-AU"/>
              </w:rPr>
            </w:pPr>
            <w:r w:rsidRPr="000479C5">
              <w:rPr>
                <w:rFonts w:asciiTheme="minorHAnsi" w:hAnsiTheme="minorHAnsi" w:cstheme="minorHAnsi"/>
                <w:lang w:val="en-AU"/>
              </w:rPr>
              <w:t xml:space="preserve">If it is already </w:t>
            </w:r>
            <w:r w:rsidRPr="000479C5" w:rsidR="005B4A48">
              <w:rPr>
                <w:rFonts w:asciiTheme="minorHAnsi" w:hAnsiTheme="minorHAnsi" w:cstheme="minorHAnsi"/>
                <w:lang w:val="en-AU"/>
              </w:rPr>
              <w:t xml:space="preserve">a catalogued material in </w:t>
            </w:r>
            <w:r w:rsidR="00000323">
              <w:rPr>
                <w:rFonts w:asciiTheme="minorHAnsi" w:hAnsiTheme="minorHAnsi" w:cstheme="minorHAnsi"/>
                <w:lang w:val="en-AU"/>
              </w:rPr>
              <w:t>SAP</w:t>
            </w:r>
            <w:r w:rsidRPr="000479C5" w:rsidR="005B4A48">
              <w:rPr>
                <w:rFonts w:asciiTheme="minorHAnsi" w:hAnsiTheme="minorHAnsi" w:cstheme="minorHAnsi"/>
                <w:lang w:val="en-AU"/>
              </w:rPr>
              <w:t xml:space="preserve">, confirm it is </w:t>
            </w:r>
            <w:r w:rsidRPr="000479C5" w:rsidR="00924990">
              <w:rPr>
                <w:rFonts w:asciiTheme="minorHAnsi" w:hAnsiTheme="minorHAnsi" w:cstheme="minorHAnsi"/>
                <w:lang w:val="en-AU"/>
              </w:rPr>
              <w:t xml:space="preserve">tagged with a </w:t>
            </w:r>
            <w:r w:rsidRPr="000479C5" w:rsidR="00244B92">
              <w:rPr>
                <w:rFonts w:asciiTheme="minorHAnsi" w:hAnsiTheme="minorHAnsi" w:cstheme="minorHAnsi"/>
                <w:lang w:val="en-AU"/>
              </w:rPr>
              <w:t>Non-Critical</w:t>
            </w:r>
            <w:r w:rsidRPr="000479C5" w:rsidR="00570D86">
              <w:rPr>
                <w:rFonts w:asciiTheme="minorHAnsi" w:hAnsiTheme="minorHAnsi" w:cstheme="minorHAnsi"/>
                <w:lang w:val="en-AU"/>
              </w:rPr>
              <w:t xml:space="preserve"> (C) rating</w:t>
            </w:r>
            <w:r w:rsidR="00C22035">
              <w:rPr>
                <w:rFonts w:asciiTheme="minorHAnsi" w:hAnsiTheme="minorHAnsi" w:cstheme="minorHAnsi"/>
                <w:lang w:val="en-AU"/>
              </w:rPr>
              <w:t>, minor disruption,</w:t>
            </w:r>
            <w:r w:rsidRPr="000479C5" w:rsidR="001908C0">
              <w:rPr>
                <w:rFonts w:asciiTheme="minorHAnsi" w:hAnsiTheme="minorHAnsi" w:cstheme="minorHAnsi"/>
                <w:lang w:val="en-AU"/>
              </w:rPr>
              <w:t xml:space="preserve"> on the material </w:t>
            </w:r>
            <w:r w:rsidR="00244B92">
              <w:rPr>
                <w:rFonts w:asciiTheme="minorHAnsi" w:hAnsiTheme="minorHAnsi" w:cstheme="minorHAnsi"/>
                <w:lang w:val="en-AU"/>
              </w:rPr>
              <w:t>master</w:t>
            </w:r>
            <w:r w:rsidRPr="000479C5" w:rsidR="005B4A48">
              <w:rPr>
                <w:rFonts w:asciiTheme="minorHAnsi" w:hAnsiTheme="minorHAnsi" w:cstheme="minorHAnsi"/>
                <w:lang w:val="en-AU"/>
              </w:rPr>
              <w:t>.</w:t>
            </w:r>
          </w:p>
          <w:p w:rsidRPr="000479C5" w:rsidR="003C7997" w:rsidP="002F0393" w:rsidRDefault="003C7997" w14:paraId="440234A2" w14:textId="77777777">
            <w:pPr>
              <w:pStyle w:val="AUFreeFormatted"/>
              <w:spacing w:after="120"/>
              <w:contextualSpacing w:val="0"/>
              <w:rPr>
                <w:rFonts w:asciiTheme="minorHAnsi" w:hAnsiTheme="minorHAnsi" w:cstheme="minorHAnsi"/>
                <w:lang w:val="en-AU"/>
              </w:rPr>
            </w:pPr>
            <w:r w:rsidRPr="000479C5">
              <w:rPr>
                <w:rFonts w:asciiTheme="minorHAnsi" w:hAnsiTheme="minorHAnsi" w:cstheme="minorHAnsi"/>
                <w:lang w:val="en-AU"/>
              </w:rPr>
              <w:t xml:space="preserve">If the spare is already catalogued correctly, then </w:t>
            </w:r>
            <w:r w:rsidRPr="000479C5" w:rsidR="001B0150">
              <w:rPr>
                <w:rFonts w:asciiTheme="minorHAnsi" w:hAnsiTheme="minorHAnsi" w:cstheme="minorHAnsi"/>
                <w:lang w:val="en-AU"/>
              </w:rPr>
              <w:t>go to step 1.1</w:t>
            </w:r>
            <w:r w:rsidR="002D5144">
              <w:rPr>
                <w:rFonts w:asciiTheme="minorHAnsi" w:hAnsiTheme="minorHAnsi" w:cstheme="minorHAnsi"/>
                <w:lang w:val="en-AU"/>
              </w:rPr>
              <w:t>0</w:t>
            </w:r>
            <w:r w:rsidRPr="000479C5" w:rsidR="001B0150">
              <w:rPr>
                <w:rFonts w:asciiTheme="minorHAnsi" w:hAnsiTheme="minorHAnsi" w:cstheme="minorHAnsi"/>
                <w:lang w:val="en-AU"/>
              </w:rPr>
              <w:t>.</w:t>
            </w:r>
          </w:p>
          <w:p w:rsidRPr="004F3483" w:rsidR="001B0150" w:rsidP="002F0393" w:rsidRDefault="001B0150" w14:paraId="23AA16FA" w14:textId="77777777">
            <w:pPr>
              <w:pStyle w:val="AUFreeFormatted"/>
              <w:spacing w:after="120"/>
              <w:contextualSpacing w:val="0"/>
              <w:rPr>
                <w:lang w:val="en-AU"/>
              </w:rPr>
            </w:pPr>
            <w:r w:rsidRPr="000479C5">
              <w:rPr>
                <w:rFonts w:asciiTheme="minorHAnsi" w:hAnsiTheme="minorHAnsi" w:cstheme="minorHAnsi"/>
                <w:lang w:val="en-AU"/>
              </w:rPr>
              <w:t xml:space="preserve">If the spare has not been catalogued or catalogued incorrectly, then </w:t>
            </w:r>
            <w:r w:rsidRPr="000479C5" w:rsidR="000479C5">
              <w:rPr>
                <w:rFonts w:asciiTheme="minorHAnsi" w:hAnsiTheme="minorHAnsi" w:cstheme="minorHAnsi"/>
                <w:lang w:val="en-AU"/>
              </w:rPr>
              <w:t>go to step 1.3.</w:t>
            </w:r>
          </w:p>
        </w:tc>
      </w:tr>
      <w:tr w:rsidRPr="002A2ED7" w:rsidR="00D57068" w:rsidTr="6D454D9F" w14:paraId="010177BA" w14:textId="77777777">
        <w:tc>
          <w:tcPr>
            <w:cnfStyle w:val="000010000000" w:firstRow="0" w:lastRow="0" w:firstColumn="0" w:lastColumn="0" w:oddVBand="1" w:evenVBand="0" w:oddHBand="0" w:evenHBand="0" w:firstRowFirstColumn="0" w:firstRowLastColumn="0" w:lastRowFirstColumn="0" w:lastRowLastColumn="0"/>
            <w:tcW w:w="3255" w:type="dxa"/>
            <w:tcMar/>
          </w:tcPr>
          <w:p w:rsidRPr="002A2ED7" w:rsidR="00D57068" w:rsidP="002A2ED7" w:rsidRDefault="00D57068" w14:paraId="6BF4D62A" w14:textId="77777777">
            <w:pPr>
              <w:pStyle w:val="AUFreeFormatted"/>
              <w:rPr>
                <w:rFonts w:asciiTheme="minorHAnsi" w:hAnsiTheme="minorHAnsi" w:cstheme="minorHAnsi"/>
                <w:lang w:val="en-AU"/>
              </w:rPr>
            </w:pPr>
            <w:r>
              <w:rPr>
                <w:rFonts w:asciiTheme="minorHAnsi" w:hAnsiTheme="minorHAnsi" w:cstheme="minorHAnsi"/>
                <w:lang w:val="en-AU"/>
              </w:rPr>
              <w:t>1.3 Catalogue Spare (C)</w:t>
            </w:r>
          </w:p>
        </w:tc>
        <w:tc>
          <w:tcPr>
            <w:cnfStyle w:val="000001000000" w:firstRow="0" w:lastRow="0" w:firstColumn="0" w:lastColumn="0" w:oddVBand="0" w:evenVBand="1" w:oddHBand="0" w:evenHBand="0" w:firstRowFirstColumn="0" w:firstRowLastColumn="0" w:lastRowFirstColumn="0" w:lastRowLastColumn="0"/>
            <w:tcW w:w="6384" w:type="dxa"/>
            <w:tcMar/>
          </w:tcPr>
          <w:p w:rsidR="009E0D3C" w:rsidP="009E0D3C" w:rsidRDefault="009E0D3C" w14:paraId="2AC90C89" w14:textId="77777777">
            <w:pPr>
              <w:snapToGrid/>
              <w:spacing w:before="60" w:after="120" w:line="240" w:lineRule="auto"/>
              <w:contextualSpacing w:val="0"/>
              <w:rPr>
                <w:lang w:val="en-AU"/>
              </w:rPr>
            </w:pPr>
            <w:r>
              <w:rPr>
                <w:lang w:val="en-AU"/>
              </w:rPr>
              <w:t>The Reliability team are responsible for sourcing the required information and completing the necessary request documentation to instigate the cataloguing process to be completed by the Cataloguer.</w:t>
            </w:r>
          </w:p>
          <w:p w:rsidR="009E0D3C" w:rsidP="002F0393" w:rsidRDefault="009E0D3C" w14:paraId="7DF2A03C" w14:textId="77777777">
            <w:pPr>
              <w:pStyle w:val="AUFreeFormatted"/>
              <w:spacing w:after="120"/>
              <w:rPr>
                <w:rFonts w:asciiTheme="minorHAnsi" w:hAnsiTheme="minorHAnsi" w:cstheme="minorHAnsi"/>
                <w:lang w:val="en-AU"/>
              </w:rPr>
            </w:pPr>
          </w:p>
          <w:p w:rsidR="00000323" w:rsidP="0EF62F3F" w:rsidRDefault="7E3776DE" w14:paraId="5FFA0E0A" w14:textId="77777777">
            <w:pPr>
              <w:pStyle w:val="AUFreeFormatted"/>
              <w:spacing w:after="120"/>
              <w:rPr>
                <w:rFonts w:asciiTheme="minorHAnsi" w:hAnsiTheme="minorHAnsi" w:cstheme="minorBidi"/>
                <w:lang w:val="en-AU"/>
              </w:rPr>
            </w:pPr>
            <w:r w:rsidRPr="0EF62F3F">
              <w:rPr>
                <w:rFonts w:asciiTheme="minorHAnsi" w:hAnsiTheme="minorHAnsi" w:cstheme="minorBidi"/>
                <w:lang w:val="en-AU"/>
              </w:rPr>
              <w:t xml:space="preserve">Refer to Glencore Copper “Catalogue New Stocked or </w:t>
            </w:r>
            <w:r w:rsidRPr="0EF62F3F" w:rsidR="0AD6E0AE">
              <w:rPr>
                <w:rFonts w:asciiTheme="minorHAnsi" w:hAnsiTheme="minorHAnsi" w:cstheme="minorBidi"/>
                <w:lang w:val="en-AU"/>
              </w:rPr>
              <w:t>Non-Stocked</w:t>
            </w:r>
            <w:r w:rsidRPr="0EF62F3F">
              <w:rPr>
                <w:rFonts w:asciiTheme="minorHAnsi" w:hAnsiTheme="minorHAnsi" w:cstheme="minorBidi"/>
                <w:lang w:val="en-AU"/>
              </w:rPr>
              <w:t xml:space="preserve"> Material Reference Guide”.</w:t>
            </w:r>
          </w:p>
          <w:p w:rsidR="0049624A" w:rsidP="002F0393" w:rsidRDefault="0049624A" w14:paraId="16F9735F" w14:textId="77777777">
            <w:pPr>
              <w:pStyle w:val="AUFreeFormatted"/>
              <w:spacing w:after="120"/>
              <w:rPr>
                <w:rFonts w:asciiTheme="minorHAnsi" w:hAnsiTheme="minorHAnsi" w:cstheme="minorHAnsi"/>
                <w:lang w:val="en-AU"/>
              </w:rPr>
            </w:pPr>
          </w:p>
          <w:p w:rsidR="00D57068" w:rsidP="002F0393" w:rsidRDefault="009249EB" w14:paraId="7ACBBFE7" w14:textId="77777777">
            <w:pPr>
              <w:pStyle w:val="AUFreeFormatted"/>
              <w:spacing w:after="120"/>
              <w:rPr>
                <w:rFonts w:asciiTheme="minorHAnsi" w:hAnsiTheme="minorHAnsi" w:cstheme="minorHAnsi"/>
                <w:lang w:val="en-AU"/>
              </w:rPr>
            </w:pPr>
            <w:r>
              <w:rPr>
                <w:rFonts w:asciiTheme="minorHAnsi" w:hAnsiTheme="minorHAnsi" w:cstheme="minorHAnsi"/>
                <w:lang w:val="en-AU"/>
              </w:rPr>
              <w:t>Catalo</w:t>
            </w:r>
            <w:r w:rsidR="000D4F87">
              <w:rPr>
                <w:rFonts w:asciiTheme="minorHAnsi" w:hAnsiTheme="minorHAnsi" w:cstheme="minorHAnsi"/>
                <w:lang w:val="en-AU"/>
              </w:rPr>
              <w:t xml:space="preserve">gue a new material or update the details of an existing material to </w:t>
            </w:r>
            <w:r w:rsidR="009E4362">
              <w:rPr>
                <w:rFonts w:asciiTheme="minorHAnsi" w:hAnsiTheme="minorHAnsi" w:cstheme="minorHAnsi"/>
                <w:lang w:val="en-AU"/>
              </w:rPr>
              <w:t xml:space="preserve">reflect a </w:t>
            </w:r>
            <w:r w:rsidR="00244B92">
              <w:rPr>
                <w:rFonts w:asciiTheme="minorHAnsi" w:hAnsiTheme="minorHAnsi" w:cstheme="minorHAnsi"/>
                <w:lang w:val="en-AU"/>
              </w:rPr>
              <w:t>Non-Critical</w:t>
            </w:r>
            <w:r w:rsidR="009E4362">
              <w:rPr>
                <w:rFonts w:asciiTheme="minorHAnsi" w:hAnsiTheme="minorHAnsi" w:cstheme="minorHAnsi"/>
                <w:lang w:val="en-AU"/>
              </w:rPr>
              <w:t xml:space="preserve"> (C) </w:t>
            </w:r>
            <w:r w:rsidR="00C74064">
              <w:rPr>
                <w:rFonts w:asciiTheme="minorHAnsi" w:hAnsiTheme="minorHAnsi" w:cstheme="minorHAnsi"/>
                <w:lang w:val="en-AU"/>
              </w:rPr>
              <w:t xml:space="preserve">in the </w:t>
            </w:r>
            <w:r w:rsidR="009E4362">
              <w:rPr>
                <w:rFonts w:asciiTheme="minorHAnsi" w:hAnsiTheme="minorHAnsi" w:cstheme="minorHAnsi"/>
                <w:lang w:val="en-AU"/>
              </w:rPr>
              <w:t>mater</w:t>
            </w:r>
            <w:r w:rsidR="008F4B26">
              <w:rPr>
                <w:rFonts w:asciiTheme="minorHAnsi" w:hAnsiTheme="minorHAnsi" w:cstheme="minorHAnsi"/>
                <w:lang w:val="en-AU"/>
              </w:rPr>
              <w:t xml:space="preserve">ial </w:t>
            </w:r>
            <w:r w:rsidR="00000323">
              <w:rPr>
                <w:rFonts w:asciiTheme="minorHAnsi" w:hAnsiTheme="minorHAnsi" w:cstheme="minorHAnsi"/>
                <w:lang w:val="en-AU"/>
              </w:rPr>
              <w:t>master</w:t>
            </w:r>
            <w:r w:rsidR="008F4B26">
              <w:rPr>
                <w:rFonts w:asciiTheme="minorHAnsi" w:hAnsiTheme="minorHAnsi" w:cstheme="minorHAnsi"/>
                <w:lang w:val="en-AU"/>
              </w:rPr>
              <w:t xml:space="preserve">.  The information that </w:t>
            </w:r>
            <w:r w:rsidR="00A70926">
              <w:rPr>
                <w:rFonts w:asciiTheme="minorHAnsi" w:hAnsiTheme="minorHAnsi" w:cstheme="minorHAnsi"/>
                <w:lang w:val="en-AU"/>
              </w:rPr>
              <w:t xml:space="preserve">must be provided </w:t>
            </w:r>
            <w:r w:rsidR="00595CEF">
              <w:rPr>
                <w:rFonts w:asciiTheme="minorHAnsi" w:hAnsiTheme="minorHAnsi" w:cstheme="minorHAnsi"/>
                <w:lang w:val="en-AU"/>
              </w:rPr>
              <w:t xml:space="preserve">to support the requirements of the </w:t>
            </w:r>
            <w:r w:rsidR="00950888">
              <w:rPr>
                <w:rFonts w:asciiTheme="minorHAnsi" w:hAnsiTheme="minorHAnsi" w:cstheme="minorHAnsi"/>
                <w:lang w:val="en-AU"/>
              </w:rPr>
              <w:t>Glencore Inventory Management Policy include:</w:t>
            </w:r>
          </w:p>
          <w:p w:rsidRPr="00EA2EEE" w:rsidR="00EA2EEE" w:rsidP="00EA2EEE" w:rsidRDefault="00EA2EEE" w14:paraId="758DEA30" w14:textId="77777777">
            <w:pPr>
              <w:rPr>
                <w:lang w:val="en-AU"/>
              </w:rPr>
            </w:pPr>
            <w:r>
              <w:rPr>
                <w:lang w:val="en-AU"/>
              </w:rPr>
              <w:t>Supply Planning:</w:t>
            </w:r>
          </w:p>
          <w:p w:rsidRPr="00FB7AE7" w:rsidR="00950888" w:rsidP="00FB7AE7" w:rsidRDefault="005F5384" w14:paraId="605E3B95" w14:textId="77777777">
            <w:pPr>
              <w:pStyle w:val="ListParagraph"/>
              <w:numPr>
                <w:ilvl w:val="0"/>
                <w:numId w:val="14"/>
              </w:numPr>
              <w:rPr>
                <w:lang w:val="en-AU"/>
              </w:rPr>
            </w:pPr>
            <w:r w:rsidRPr="00FB7AE7">
              <w:rPr>
                <w:lang w:val="en-AU"/>
              </w:rPr>
              <w:t>Inventory grouping</w:t>
            </w:r>
          </w:p>
          <w:p w:rsidRPr="00FB7AE7" w:rsidR="005F5384" w:rsidP="00FB7AE7" w:rsidRDefault="00D96D15" w14:paraId="1A209E9E" w14:textId="77777777">
            <w:pPr>
              <w:pStyle w:val="ListParagraph"/>
              <w:numPr>
                <w:ilvl w:val="0"/>
                <w:numId w:val="14"/>
              </w:numPr>
              <w:rPr>
                <w:lang w:val="en-AU"/>
              </w:rPr>
            </w:pPr>
            <w:r w:rsidRPr="00FB7AE7">
              <w:rPr>
                <w:lang w:val="en-AU"/>
              </w:rPr>
              <w:t>SAP Standard grouping</w:t>
            </w:r>
          </w:p>
          <w:p w:rsidRPr="00FB7AE7" w:rsidR="00D96D15" w:rsidP="00FB7AE7" w:rsidRDefault="00FB0F39" w14:paraId="7071E4EB" w14:textId="77777777">
            <w:pPr>
              <w:pStyle w:val="ListParagraph"/>
              <w:numPr>
                <w:ilvl w:val="0"/>
                <w:numId w:val="14"/>
              </w:numPr>
              <w:rPr>
                <w:lang w:val="en-AU"/>
              </w:rPr>
            </w:pPr>
            <w:r>
              <w:rPr>
                <w:lang w:val="en-AU"/>
              </w:rPr>
              <w:t>Materials Requirements Planning (</w:t>
            </w:r>
            <w:r w:rsidRPr="00FB7AE7" w:rsidR="00710409">
              <w:rPr>
                <w:lang w:val="en-AU"/>
              </w:rPr>
              <w:t>MRP</w:t>
            </w:r>
            <w:r>
              <w:rPr>
                <w:lang w:val="en-AU"/>
              </w:rPr>
              <w:t>)</w:t>
            </w:r>
            <w:r w:rsidRPr="00FB7AE7" w:rsidR="00710409">
              <w:rPr>
                <w:lang w:val="en-AU"/>
              </w:rPr>
              <w:t xml:space="preserve"> Type</w:t>
            </w:r>
          </w:p>
          <w:p w:rsidRPr="00FB7AE7" w:rsidR="00710409" w:rsidP="00FB7AE7" w:rsidRDefault="005174EA" w14:paraId="5C67FD30" w14:textId="77777777">
            <w:pPr>
              <w:pStyle w:val="ListParagraph"/>
              <w:numPr>
                <w:ilvl w:val="0"/>
                <w:numId w:val="14"/>
              </w:numPr>
              <w:rPr>
                <w:lang w:val="en-AU"/>
              </w:rPr>
            </w:pPr>
            <w:r w:rsidRPr="00FB7AE7">
              <w:rPr>
                <w:lang w:val="en-AU"/>
              </w:rPr>
              <w:t>Management group</w:t>
            </w:r>
          </w:p>
          <w:p w:rsidRPr="00FB7AE7" w:rsidR="005174EA" w:rsidP="00FB7AE7" w:rsidRDefault="00F41DDB" w14:paraId="1C68F0FB" w14:textId="77777777">
            <w:pPr>
              <w:pStyle w:val="ListParagraph"/>
              <w:numPr>
                <w:ilvl w:val="0"/>
                <w:numId w:val="14"/>
              </w:numPr>
              <w:rPr>
                <w:lang w:val="en-AU"/>
              </w:rPr>
            </w:pPr>
            <w:r w:rsidRPr="00FB7AE7">
              <w:rPr>
                <w:lang w:val="en-AU"/>
              </w:rPr>
              <w:t>Lifecycle</w:t>
            </w:r>
          </w:p>
          <w:p w:rsidRPr="00FB7AE7" w:rsidR="00F41DDB" w:rsidP="00FB7AE7" w:rsidRDefault="006C702E" w14:paraId="00F19F29" w14:textId="77777777">
            <w:pPr>
              <w:pStyle w:val="ListParagraph"/>
              <w:numPr>
                <w:ilvl w:val="0"/>
                <w:numId w:val="14"/>
              </w:numPr>
              <w:rPr>
                <w:lang w:val="en-AU"/>
              </w:rPr>
            </w:pPr>
            <w:r w:rsidRPr="00FB7AE7">
              <w:rPr>
                <w:lang w:val="en-AU"/>
              </w:rPr>
              <w:t>Movement Class</w:t>
            </w:r>
          </w:p>
          <w:p w:rsidRPr="00FB7AE7" w:rsidR="006C702E" w:rsidP="00FB7AE7" w:rsidRDefault="006C702E" w14:paraId="5073906E" w14:textId="77777777">
            <w:pPr>
              <w:pStyle w:val="ListParagraph"/>
              <w:numPr>
                <w:ilvl w:val="0"/>
                <w:numId w:val="14"/>
              </w:numPr>
              <w:rPr>
                <w:lang w:val="en-AU"/>
              </w:rPr>
            </w:pPr>
            <w:r w:rsidRPr="2C74C8EE">
              <w:rPr>
                <w:lang w:val="en-AU"/>
              </w:rPr>
              <w:t>Criticality.</w:t>
            </w:r>
          </w:p>
          <w:p w:rsidR="003E141D" w:rsidP="00950888" w:rsidRDefault="001B1351" w14:paraId="7C78B010" w14:textId="2766897E">
            <w:pPr>
              <w:rPr>
                <w:lang w:val="en-AU"/>
              </w:rPr>
            </w:pPr>
            <w:r w:rsidRPr="2C74C8EE">
              <w:rPr>
                <w:lang w:val="en-AU"/>
              </w:rPr>
              <w:t xml:space="preserve">For non-critical spares, </w:t>
            </w:r>
            <w:r w:rsidRPr="2C74C8EE" w:rsidR="00000323">
              <w:rPr>
                <w:lang w:val="en-AU"/>
              </w:rPr>
              <w:t xml:space="preserve">assign </w:t>
            </w:r>
            <w:r w:rsidRPr="2C74C8EE">
              <w:rPr>
                <w:lang w:val="en-AU"/>
              </w:rPr>
              <w:t xml:space="preserve">the Criticality </w:t>
            </w:r>
            <w:r w:rsidRPr="2C74C8EE" w:rsidR="00000323">
              <w:rPr>
                <w:lang w:val="en-AU"/>
              </w:rPr>
              <w:t>as</w:t>
            </w:r>
            <w:r w:rsidRPr="2C74C8EE">
              <w:rPr>
                <w:lang w:val="en-AU"/>
              </w:rPr>
              <w:t xml:space="preserve"> C</w:t>
            </w:r>
            <w:r w:rsidRPr="2C74C8EE" w:rsidR="004E54FE">
              <w:rPr>
                <w:lang w:val="en-AU"/>
              </w:rPr>
              <w:t xml:space="preserve"> and the Management Group </w:t>
            </w:r>
            <w:r w:rsidRPr="2C74C8EE" w:rsidR="00000323">
              <w:rPr>
                <w:lang w:val="en-AU"/>
              </w:rPr>
              <w:t>to be</w:t>
            </w:r>
            <w:r w:rsidRPr="2C74C8EE" w:rsidR="002A671E">
              <w:rPr>
                <w:lang w:val="en-AU"/>
              </w:rPr>
              <w:t xml:space="preserve"> </w:t>
            </w:r>
            <w:r w:rsidRPr="2C74C8EE" w:rsidR="004E54FE">
              <w:rPr>
                <w:lang w:val="en-AU"/>
              </w:rPr>
              <w:t xml:space="preserve">either </w:t>
            </w:r>
            <w:r w:rsidRPr="2C74C8EE" w:rsidR="001E5625">
              <w:rPr>
                <w:lang w:val="en-AU"/>
              </w:rPr>
              <w:t>Spare or Consumable</w:t>
            </w:r>
            <w:r w:rsidRPr="2C74C8EE" w:rsidR="00A23ECD">
              <w:rPr>
                <w:lang w:val="en-AU"/>
              </w:rPr>
              <w:t xml:space="preserve">.  The other data elements will depend </w:t>
            </w:r>
            <w:r w:rsidRPr="2C74C8EE" w:rsidR="00E76EB3">
              <w:rPr>
                <w:lang w:val="en-AU"/>
              </w:rPr>
              <w:t xml:space="preserve">on various considerations.  These should be determined </w:t>
            </w:r>
            <w:r w:rsidRPr="2C74C8EE" w:rsidR="00D04FBF">
              <w:rPr>
                <w:lang w:val="en-AU"/>
              </w:rPr>
              <w:t xml:space="preserve">based on the requirements of the </w:t>
            </w:r>
            <w:r w:rsidRPr="2C74C8EE" w:rsidR="00D24065">
              <w:rPr>
                <w:lang w:val="en-AU"/>
              </w:rPr>
              <w:t xml:space="preserve">Inventory Management Policy and </w:t>
            </w:r>
            <w:r w:rsidRPr="2C74C8EE" w:rsidR="006773BE">
              <w:rPr>
                <w:lang w:val="en-AU"/>
              </w:rPr>
              <w:t>with input from Supply Chain</w:t>
            </w:r>
            <w:r w:rsidRPr="2C74C8EE" w:rsidR="00D04FBF">
              <w:rPr>
                <w:lang w:val="en-AU"/>
              </w:rPr>
              <w:t>.</w:t>
            </w:r>
          </w:p>
          <w:p w:rsidR="00000323" w:rsidP="00950888" w:rsidRDefault="00000323" w14:paraId="3D0754E4" w14:textId="77777777">
            <w:pPr>
              <w:rPr>
                <w:lang w:val="en-AU"/>
              </w:rPr>
            </w:pPr>
          </w:p>
          <w:p w:rsidR="00D24065" w:rsidP="00950888" w:rsidRDefault="008D013C" w14:paraId="5D508B10" w14:textId="77777777">
            <w:pPr>
              <w:rPr>
                <w:lang w:val="en-AU"/>
              </w:rPr>
            </w:pPr>
            <w:r>
              <w:rPr>
                <w:lang w:val="en-AU"/>
              </w:rPr>
              <w:t>Ordering Parameters</w:t>
            </w:r>
            <w:r w:rsidR="00000323">
              <w:rPr>
                <w:lang w:val="en-AU"/>
              </w:rPr>
              <w:t xml:space="preserve"> include</w:t>
            </w:r>
            <w:r>
              <w:rPr>
                <w:lang w:val="en-AU"/>
              </w:rPr>
              <w:t>:</w:t>
            </w:r>
          </w:p>
          <w:p w:rsidRPr="00C131EC" w:rsidR="008D013C" w:rsidP="00C131EC" w:rsidRDefault="005412AD" w14:paraId="75F3D5A7" w14:textId="77777777">
            <w:pPr>
              <w:pStyle w:val="ListParagraph"/>
              <w:numPr>
                <w:ilvl w:val="0"/>
                <w:numId w:val="15"/>
              </w:numPr>
              <w:rPr>
                <w:lang w:val="en-AU"/>
              </w:rPr>
            </w:pPr>
            <w:r w:rsidRPr="00C131EC">
              <w:rPr>
                <w:lang w:val="en-AU"/>
              </w:rPr>
              <w:t>Lead Time</w:t>
            </w:r>
          </w:p>
          <w:p w:rsidRPr="00C131EC" w:rsidR="005412AD" w:rsidP="00C131EC" w:rsidRDefault="00070DC0" w14:paraId="265856A3" w14:textId="77777777">
            <w:pPr>
              <w:pStyle w:val="ListParagraph"/>
              <w:numPr>
                <w:ilvl w:val="0"/>
                <w:numId w:val="15"/>
              </w:numPr>
              <w:rPr>
                <w:lang w:val="en-AU"/>
              </w:rPr>
            </w:pPr>
            <w:r w:rsidRPr="00C131EC">
              <w:rPr>
                <w:lang w:val="en-AU"/>
              </w:rPr>
              <w:t>Reple</w:t>
            </w:r>
            <w:r w:rsidRPr="00C131EC" w:rsidR="00C8096B">
              <w:rPr>
                <w:lang w:val="en-AU"/>
              </w:rPr>
              <w:t>nishment Cycle</w:t>
            </w:r>
          </w:p>
          <w:p w:rsidRPr="00C131EC" w:rsidR="00C8096B" w:rsidP="00C131EC" w:rsidRDefault="00745D75" w14:paraId="26008581" w14:textId="77777777">
            <w:pPr>
              <w:pStyle w:val="ListParagraph"/>
              <w:numPr>
                <w:ilvl w:val="0"/>
                <w:numId w:val="15"/>
              </w:numPr>
              <w:rPr>
                <w:lang w:val="en-AU"/>
              </w:rPr>
            </w:pPr>
            <w:r w:rsidRPr="2C74C8EE">
              <w:rPr>
                <w:lang w:val="en-AU"/>
              </w:rPr>
              <w:t>Service Level.</w:t>
            </w:r>
          </w:p>
          <w:p w:rsidR="0041295C" w:rsidP="2C74C8EE" w:rsidRDefault="00FB0F39" w14:paraId="7D0E7AFA" w14:textId="23B569E9">
            <w:pPr>
              <w:snapToGrid/>
              <w:spacing w:before="60" w:after="120" w:line="240" w:lineRule="auto"/>
              <w:rPr>
                <w:lang w:val="en-AU"/>
              </w:rPr>
            </w:pPr>
            <w:r w:rsidRPr="2C74C8EE">
              <w:rPr>
                <w:lang w:val="en-AU"/>
              </w:rPr>
              <w:t>The Service Level is dependent on the Forecastability of the spare and ranges from 50% to 95%.</w:t>
            </w:r>
            <w:r w:rsidRPr="2C74C8EE" w:rsidR="00B62127">
              <w:rPr>
                <w:lang w:val="en-AU"/>
              </w:rPr>
              <w:t xml:space="preserve"> The ordering parameters must be determined in consultation </w:t>
            </w:r>
            <w:r w:rsidRPr="2C74C8EE" w:rsidR="00C131EC">
              <w:rPr>
                <w:lang w:val="en-AU"/>
              </w:rPr>
              <w:t>with Supply Chain.</w:t>
            </w:r>
          </w:p>
          <w:p w:rsidR="001958B6" w:rsidP="00E816CF" w:rsidRDefault="00E816CF" w14:paraId="2F90D636" w14:textId="77777777">
            <w:pPr>
              <w:snapToGrid/>
              <w:spacing w:before="60" w:after="120" w:line="240" w:lineRule="auto"/>
              <w:contextualSpacing w:val="0"/>
              <w:rPr>
                <w:lang w:val="en-AU"/>
              </w:rPr>
            </w:pPr>
            <w:r>
              <w:rPr>
                <w:lang w:val="en-AU"/>
              </w:rPr>
              <w:t>For new materials</w:t>
            </w:r>
            <w:r w:rsidR="0098680A">
              <w:rPr>
                <w:lang w:val="en-AU"/>
              </w:rPr>
              <w:t>, the expected dem</w:t>
            </w:r>
            <w:r w:rsidR="00CF2C7A">
              <w:rPr>
                <w:lang w:val="en-AU"/>
              </w:rPr>
              <w:t>a</w:t>
            </w:r>
            <w:r w:rsidR="0098680A">
              <w:rPr>
                <w:lang w:val="en-AU"/>
              </w:rPr>
              <w:t xml:space="preserve">nd must also be determined </w:t>
            </w:r>
            <w:r w:rsidR="00A25152">
              <w:rPr>
                <w:lang w:val="en-AU"/>
              </w:rPr>
              <w:t>to</w:t>
            </w:r>
            <w:r w:rsidR="00F13156">
              <w:rPr>
                <w:lang w:val="en-AU"/>
              </w:rPr>
              <w:t xml:space="preserve"> calculate:</w:t>
            </w:r>
          </w:p>
          <w:p w:rsidRPr="00964135" w:rsidR="00F13156" w:rsidP="00964135" w:rsidRDefault="002B3EC0" w14:paraId="6276A62A" w14:textId="77777777">
            <w:pPr>
              <w:pStyle w:val="ListParagraph"/>
              <w:numPr>
                <w:ilvl w:val="0"/>
                <w:numId w:val="16"/>
              </w:numPr>
              <w:snapToGrid/>
              <w:spacing w:before="60" w:line="240" w:lineRule="auto"/>
              <w:rPr>
                <w:lang w:val="en-AU"/>
              </w:rPr>
            </w:pPr>
            <w:r w:rsidRPr="00964135">
              <w:rPr>
                <w:lang w:val="en-AU"/>
              </w:rPr>
              <w:t>Lead Time Stock</w:t>
            </w:r>
          </w:p>
          <w:p w:rsidRPr="00964135" w:rsidR="002B3EC0" w:rsidP="00964135" w:rsidRDefault="002B3EC0" w14:paraId="7CD17D35" w14:textId="77777777">
            <w:pPr>
              <w:pStyle w:val="ListParagraph"/>
              <w:numPr>
                <w:ilvl w:val="0"/>
                <w:numId w:val="16"/>
              </w:numPr>
              <w:snapToGrid/>
              <w:spacing w:before="60" w:line="240" w:lineRule="auto"/>
              <w:rPr>
                <w:lang w:val="en-AU"/>
              </w:rPr>
            </w:pPr>
            <w:r w:rsidRPr="00964135">
              <w:rPr>
                <w:lang w:val="en-AU"/>
              </w:rPr>
              <w:t>Safety Stock</w:t>
            </w:r>
          </w:p>
          <w:p w:rsidRPr="00964135" w:rsidR="002B3EC0" w:rsidP="00964135" w:rsidRDefault="00363E4D" w14:paraId="0BBD664C" w14:textId="77777777">
            <w:pPr>
              <w:pStyle w:val="ListParagraph"/>
              <w:numPr>
                <w:ilvl w:val="0"/>
                <w:numId w:val="16"/>
              </w:numPr>
              <w:snapToGrid/>
              <w:spacing w:before="60" w:line="240" w:lineRule="auto"/>
              <w:rPr>
                <w:lang w:val="en-AU"/>
              </w:rPr>
            </w:pPr>
            <w:r w:rsidRPr="00964135">
              <w:rPr>
                <w:lang w:val="en-AU"/>
              </w:rPr>
              <w:t>Cycle Stock</w:t>
            </w:r>
          </w:p>
          <w:p w:rsidRPr="00964135" w:rsidR="0049530E" w:rsidP="00964135" w:rsidRDefault="0027669C" w14:paraId="7C0A37D0" w14:textId="77777777">
            <w:pPr>
              <w:pStyle w:val="ListParagraph"/>
              <w:numPr>
                <w:ilvl w:val="0"/>
                <w:numId w:val="16"/>
              </w:numPr>
              <w:snapToGrid/>
              <w:spacing w:before="60" w:line="240" w:lineRule="auto"/>
              <w:rPr>
                <w:lang w:val="en-AU"/>
              </w:rPr>
            </w:pPr>
            <w:r w:rsidRPr="2C74C8EE">
              <w:rPr>
                <w:lang w:val="en-AU"/>
              </w:rPr>
              <w:t>Re-order and Order-up-to Points.</w:t>
            </w:r>
          </w:p>
          <w:p w:rsidR="00964135" w:rsidP="00E816CF" w:rsidRDefault="00964135" w14:paraId="2F0C2E55" w14:textId="77777777">
            <w:pPr>
              <w:snapToGrid/>
              <w:spacing w:before="60" w:after="120" w:line="240" w:lineRule="auto"/>
              <w:contextualSpacing w:val="0"/>
              <w:rPr>
                <w:lang w:val="en-AU"/>
              </w:rPr>
            </w:pPr>
            <w:r>
              <w:rPr>
                <w:lang w:val="en-AU"/>
              </w:rPr>
              <w:t>The methods for calculating these values are detailed in the Inventory Management Policy.</w:t>
            </w:r>
          </w:p>
          <w:p w:rsidRPr="00950888" w:rsidR="000B4ABE" w:rsidP="2C74C8EE" w:rsidRDefault="000B4ABE" w14:paraId="015A51D1" w14:textId="77777777">
            <w:pPr>
              <w:snapToGrid/>
              <w:spacing w:before="60" w:after="120" w:line="240" w:lineRule="auto"/>
              <w:rPr>
                <w:lang w:val="en-AU"/>
              </w:rPr>
            </w:pPr>
            <w:r w:rsidRPr="2C74C8EE">
              <w:rPr>
                <w:lang w:val="en-AU"/>
              </w:rPr>
              <w:t>Go to step 1.1</w:t>
            </w:r>
            <w:r w:rsidRPr="2C74C8EE" w:rsidR="00CD05DA">
              <w:rPr>
                <w:lang w:val="en-AU"/>
              </w:rPr>
              <w:t>0.</w:t>
            </w:r>
          </w:p>
        </w:tc>
      </w:tr>
      <w:tr w:rsidRPr="0019415B" w:rsidR="008F46F4" w:rsidTr="6D454D9F" w14:paraId="1D1C242A" w14:textId="77777777">
        <w:tc>
          <w:tcPr>
            <w:cnfStyle w:val="000010000000" w:firstRow="0" w:lastRow="0" w:firstColumn="0" w:lastColumn="0" w:oddVBand="1" w:evenVBand="0" w:oddHBand="0" w:evenHBand="0" w:firstRowFirstColumn="0" w:firstRowLastColumn="0" w:lastRowFirstColumn="0" w:lastRowLastColumn="0"/>
            <w:tcW w:w="3255" w:type="dxa"/>
            <w:tcMar/>
          </w:tcPr>
          <w:p w:rsidRPr="0019415B" w:rsidR="008F46F4" w:rsidP="001D56BA" w:rsidRDefault="008F46F4" w14:paraId="305AC1E9" w14:textId="77777777">
            <w:pPr>
              <w:pStyle w:val="AUFreeFormatted"/>
              <w:rPr>
                <w:rFonts w:asciiTheme="minorHAnsi" w:hAnsiTheme="minorHAnsi" w:cstheme="minorHAnsi"/>
                <w:lang w:val="en-AU"/>
              </w:rPr>
            </w:pPr>
            <w:r w:rsidRPr="0019415B">
              <w:rPr>
                <w:rFonts w:asciiTheme="minorHAnsi" w:hAnsiTheme="minorHAnsi" w:cstheme="minorHAnsi"/>
                <w:lang w:val="en-AU"/>
              </w:rPr>
              <w:t>1.</w:t>
            </w:r>
            <w:r w:rsidR="00A40100">
              <w:rPr>
                <w:rFonts w:asciiTheme="minorHAnsi" w:hAnsiTheme="minorHAnsi" w:cstheme="minorHAnsi"/>
                <w:lang w:val="en-AU"/>
              </w:rPr>
              <w:t>4</w:t>
            </w:r>
            <w:r w:rsidRPr="0019415B" w:rsidR="00F3706F">
              <w:rPr>
                <w:rFonts w:asciiTheme="minorHAnsi" w:hAnsiTheme="minorHAnsi" w:cstheme="minorHAnsi"/>
                <w:lang w:val="en-AU"/>
              </w:rPr>
              <w:t xml:space="preserve"> </w:t>
            </w:r>
            <w:r w:rsidRPr="0019415B" w:rsidR="00F3706F">
              <w:rPr>
                <w:rFonts w:asciiTheme="minorHAnsi" w:hAnsiTheme="minorHAnsi" w:cstheme="minorHAnsi"/>
                <w:lang w:val="en-GB"/>
              </w:rPr>
              <w:t xml:space="preserve">Spare failure causes functional failure of </w:t>
            </w:r>
            <w:r w:rsidR="002254C7">
              <w:rPr>
                <w:rFonts w:asciiTheme="minorHAnsi" w:hAnsiTheme="minorHAnsi" w:cstheme="minorHAnsi"/>
                <w:lang w:val="en-GB"/>
              </w:rPr>
              <w:t>Critical As</w:t>
            </w:r>
            <w:r w:rsidR="004B7369">
              <w:rPr>
                <w:rFonts w:asciiTheme="minorHAnsi" w:hAnsiTheme="minorHAnsi" w:cstheme="minorHAnsi"/>
                <w:lang w:val="en-GB"/>
              </w:rPr>
              <w:t>s</w:t>
            </w:r>
            <w:r w:rsidR="002254C7">
              <w:rPr>
                <w:rFonts w:asciiTheme="minorHAnsi" w:hAnsiTheme="minorHAnsi" w:cstheme="minorHAnsi"/>
                <w:lang w:val="en-GB"/>
              </w:rPr>
              <w:t>ets</w:t>
            </w:r>
          </w:p>
        </w:tc>
        <w:tc>
          <w:tcPr>
            <w:cnfStyle w:val="000001000000" w:firstRow="0" w:lastRow="0" w:firstColumn="0" w:lastColumn="0" w:oddVBand="0" w:evenVBand="1" w:oddHBand="0" w:evenHBand="0" w:firstRowFirstColumn="0" w:firstRowLastColumn="0" w:lastRowFirstColumn="0" w:lastRowLastColumn="0"/>
            <w:tcW w:w="6384" w:type="dxa"/>
            <w:tcMar/>
          </w:tcPr>
          <w:p w:rsidRPr="00611BAC" w:rsidR="00147F89" w:rsidP="00284032" w:rsidRDefault="008B25D8" w14:paraId="24CDD47C" w14:textId="77777777">
            <w:pPr>
              <w:pStyle w:val="AUFreeFormatted"/>
              <w:spacing w:after="120"/>
              <w:contextualSpacing w:val="0"/>
              <w:rPr>
                <w:rFonts w:asciiTheme="minorHAnsi" w:hAnsiTheme="minorHAnsi" w:cstheme="minorHAnsi"/>
                <w:lang w:val="en-AU"/>
              </w:rPr>
            </w:pPr>
            <w:r w:rsidRPr="0019415B">
              <w:rPr>
                <w:rFonts w:asciiTheme="minorHAnsi" w:hAnsiTheme="minorHAnsi" w:cstheme="minorHAnsi"/>
                <w:lang w:val="en-AU"/>
              </w:rPr>
              <w:t xml:space="preserve">The </w:t>
            </w:r>
            <w:r w:rsidRPr="0019415B" w:rsidR="00EF12CA">
              <w:rPr>
                <w:rFonts w:asciiTheme="minorHAnsi" w:hAnsiTheme="minorHAnsi" w:cstheme="minorHAnsi"/>
                <w:lang w:val="en-AU"/>
              </w:rPr>
              <w:t xml:space="preserve">effect of a failure of the specific spare or material being </w:t>
            </w:r>
            <w:r w:rsidRPr="0019415B" w:rsidR="00F643AF">
              <w:rPr>
                <w:rFonts w:asciiTheme="minorHAnsi" w:hAnsiTheme="minorHAnsi" w:cstheme="minorHAnsi"/>
                <w:lang w:val="en-AU"/>
              </w:rPr>
              <w:t>assessed</w:t>
            </w:r>
            <w:r w:rsidRPr="0019415B" w:rsidR="00EF12CA">
              <w:rPr>
                <w:rFonts w:asciiTheme="minorHAnsi" w:hAnsiTheme="minorHAnsi" w:cstheme="minorHAnsi"/>
                <w:lang w:val="en-AU"/>
              </w:rPr>
              <w:t xml:space="preserve"> is </w:t>
            </w:r>
            <w:r w:rsidRPr="0019415B" w:rsidR="00B6721B">
              <w:rPr>
                <w:rFonts w:asciiTheme="minorHAnsi" w:hAnsiTheme="minorHAnsi" w:cstheme="minorHAnsi"/>
                <w:lang w:val="en-AU"/>
              </w:rPr>
              <w:t xml:space="preserve">to be </w:t>
            </w:r>
            <w:r w:rsidRPr="0019415B" w:rsidR="00776E5E">
              <w:rPr>
                <w:rFonts w:asciiTheme="minorHAnsi" w:hAnsiTheme="minorHAnsi" w:cstheme="minorHAnsi"/>
                <w:lang w:val="en-AU"/>
              </w:rPr>
              <w:t>considered</w:t>
            </w:r>
            <w:r w:rsidRPr="0019415B" w:rsidR="005C1107">
              <w:rPr>
                <w:rFonts w:asciiTheme="minorHAnsi" w:hAnsiTheme="minorHAnsi" w:cstheme="minorHAnsi"/>
                <w:lang w:val="en-AU"/>
              </w:rPr>
              <w:t xml:space="preserve">. </w:t>
            </w:r>
            <w:r w:rsidR="00CF2C7A">
              <w:rPr>
                <w:rFonts w:asciiTheme="minorHAnsi" w:hAnsiTheme="minorHAnsi" w:cstheme="minorHAnsi"/>
                <w:lang w:val="en-AU"/>
              </w:rPr>
              <w:t>N</w:t>
            </w:r>
            <w:r w:rsidR="00147F89">
              <w:rPr>
                <w:rFonts w:asciiTheme="minorHAnsi" w:hAnsiTheme="minorHAnsi" w:cstheme="minorHAnsi"/>
                <w:lang w:val="en-AU"/>
              </w:rPr>
              <w:t>ot</w:t>
            </w:r>
            <w:r w:rsidRPr="0019415B" w:rsidR="00776E5E">
              <w:rPr>
                <w:rFonts w:asciiTheme="minorHAnsi" w:hAnsiTheme="minorHAnsi" w:cstheme="minorHAnsi"/>
                <w:lang w:val="en-AU"/>
              </w:rPr>
              <w:t xml:space="preserve"> </w:t>
            </w:r>
            <w:r w:rsidRPr="0019415B" w:rsidR="005C1107">
              <w:rPr>
                <w:rFonts w:asciiTheme="minorHAnsi" w:hAnsiTheme="minorHAnsi" w:cstheme="minorHAnsi"/>
                <w:lang w:val="en-AU"/>
              </w:rPr>
              <w:t>every</w:t>
            </w:r>
            <w:r w:rsidRPr="0019415B" w:rsidR="00776E5E">
              <w:rPr>
                <w:rFonts w:asciiTheme="minorHAnsi" w:hAnsiTheme="minorHAnsi" w:cstheme="minorHAnsi"/>
                <w:lang w:val="en-AU"/>
              </w:rPr>
              <w:t xml:space="preserve"> spare used on an a</w:t>
            </w:r>
            <w:r w:rsidRPr="0019415B" w:rsidR="00994D3F">
              <w:rPr>
                <w:rFonts w:asciiTheme="minorHAnsi" w:hAnsiTheme="minorHAnsi" w:cstheme="minorHAnsi"/>
                <w:lang w:val="en-AU"/>
              </w:rPr>
              <w:t xml:space="preserve">sset will </w:t>
            </w:r>
            <w:r w:rsidRPr="0019415B" w:rsidR="001039B9">
              <w:rPr>
                <w:rFonts w:asciiTheme="minorHAnsi" w:hAnsiTheme="minorHAnsi" w:cstheme="minorHAnsi"/>
                <w:lang w:val="en-AU"/>
              </w:rPr>
              <w:t xml:space="preserve">result in a </w:t>
            </w:r>
            <w:r w:rsidRPr="0019415B" w:rsidR="00670A19">
              <w:rPr>
                <w:rFonts w:asciiTheme="minorHAnsi" w:hAnsiTheme="minorHAnsi" w:cstheme="minorHAnsi"/>
                <w:lang w:val="en-AU"/>
              </w:rPr>
              <w:t>high-risk</w:t>
            </w:r>
            <w:r w:rsidRPr="0019415B" w:rsidR="001039B9">
              <w:rPr>
                <w:rFonts w:asciiTheme="minorHAnsi" w:hAnsiTheme="minorHAnsi" w:cstheme="minorHAnsi"/>
                <w:lang w:val="en-AU"/>
              </w:rPr>
              <w:t xml:space="preserve"> event if it fails.  Only those spares that will </w:t>
            </w:r>
            <w:r w:rsidRPr="0019415B" w:rsidR="007B71F4">
              <w:rPr>
                <w:rFonts w:asciiTheme="minorHAnsi" w:hAnsiTheme="minorHAnsi" w:cstheme="minorHAnsi"/>
                <w:lang w:val="en-AU"/>
              </w:rPr>
              <w:t xml:space="preserve">trigger a </w:t>
            </w:r>
            <w:r w:rsidRPr="0019415B" w:rsidR="00C26085">
              <w:rPr>
                <w:rFonts w:asciiTheme="minorHAnsi" w:hAnsiTheme="minorHAnsi" w:cstheme="minorHAnsi"/>
                <w:lang w:val="en-AU"/>
              </w:rPr>
              <w:t>high-risk</w:t>
            </w:r>
            <w:r w:rsidRPr="0019415B" w:rsidR="007B71F4">
              <w:rPr>
                <w:rFonts w:asciiTheme="minorHAnsi" w:hAnsiTheme="minorHAnsi" w:cstheme="minorHAnsi"/>
                <w:lang w:val="en-AU"/>
              </w:rPr>
              <w:t xml:space="preserve"> </w:t>
            </w:r>
            <w:r w:rsidRPr="0019415B" w:rsidR="00C26085">
              <w:rPr>
                <w:rFonts w:asciiTheme="minorHAnsi" w:hAnsiTheme="minorHAnsi" w:cstheme="minorHAnsi"/>
                <w:lang w:val="en-AU"/>
              </w:rPr>
              <w:t>event</w:t>
            </w:r>
            <w:r w:rsidRPr="0019415B" w:rsidR="007B71F4">
              <w:rPr>
                <w:rFonts w:asciiTheme="minorHAnsi" w:hAnsiTheme="minorHAnsi" w:cstheme="minorHAnsi"/>
                <w:lang w:val="en-AU"/>
              </w:rPr>
              <w:t xml:space="preserve"> </w:t>
            </w:r>
            <w:r w:rsidRPr="0019415B" w:rsidR="00E219D7">
              <w:rPr>
                <w:rFonts w:asciiTheme="minorHAnsi" w:hAnsiTheme="minorHAnsi" w:cstheme="minorHAnsi"/>
                <w:lang w:val="en-AU"/>
              </w:rPr>
              <w:t>when they fail are to be considered as Critical.</w:t>
            </w:r>
          </w:p>
          <w:p w:rsidRPr="0019415B" w:rsidR="003365E2" w:rsidP="00284032" w:rsidRDefault="003A5A9A" w14:paraId="075D5328" w14:textId="77777777">
            <w:pPr>
              <w:spacing w:before="60" w:after="120" w:line="240" w:lineRule="auto"/>
              <w:contextualSpacing w:val="0"/>
              <w:rPr>
                <w:rFonts w:cstheme="minorHAnsi"/>
                <w:bCs/>
                <w:lang w:val="en-AU"/>
              </w:rPr>
            </w:pPr>
            <w:r w:rsidRPr="0019415B">
              <w:rPr>
                <w:rFonts w:cstheme="minorHAnsi"/>
                <w:bCs/>
                <w:lang w:val="en-AU"/>
              </w:rPr>
              <w:t xml:space="preserve">The </w:t>
            </w:r>
            <w:r w:rsidRPr="0019415B" w:rsidR="00C83460">
              <w:rPr>
                <w:rFonts w:cstheme="minorHAnsi"/>
                <w:bCs/>
                <w:lang w:val="en-AU"/>
              </w:rPr>
              <w:t xml:space="preserve">Failure Modes identified </w:t>
            </w:r>
            <w:r w:rsidRPr="0019415B" w:rsidR="005C1107">
              <w:rPr>
                <w:rFonts w:cstheme="minorHAnsi"/>
                <w:bCs/>
                <w:lang w:val="en-AU"/>
              </w:rPr>
              <w:t>through</w:t>
            </w:r>
            <w:r w:rsidRPr="0019415B" w:rsidR="00515F33">
              <w:rPr>
                <w:rFonts w:cstheme="minorHAnsi"/>
                <w:bCs/>
                <w:lang w:val="en-AU"/>
              </w:rPr>
              <w:t xml:space="preserve"> the </w:t>
            </w:r>
            <w:r w:rsidR="00147F89">
              <w:rPr>
                <w:rFonts w:cstheme="minorHAnsi"/>
                <w:bCs/>
                <w:lang w:val="en-AU"/>
              </w:rPr>
              <w:t xml:space="preserve">Glencore Copper </w:t>
            </w:r>
            <w:r w:rsidRPr="0019415B" w:rsidR="00515F33">
              <w:rPr>
                <w:rFonts w:cstheme="minorHAnsi"/>
                <w:bCs/>
                <w:lang w:val="en-AU"/>
              </w:rPr>
              <w:t xml:space="preserve">Maintenance </w:t>
            </w:r>
            <w:r w:rsidRPr="0019415B" w:rsidR="005C1107">
              <w:rPr>
                <w:rFonts w:cstheme="minorHAnsi"/>
                <w:bCs/>
                <w:lang w:val="en-AU"/>
              </w:rPr>
              <w:t xml:space="preserve">Tactics </w:t>
            </w:r>
            <w:r w:rsidR="004812E5">
              <w:rPr>
                <w:rFonts w:cstheme="minorHAnsi"/>
                <w:bCs/>
                <w:lang w:val="en-AU"/>
              </w:rPr>
              <w:t>D</w:t>
            </w:r>
            <w:r w:rsidRPr="0019415B" w:rsidR="00515F33">
              <w:rPr>
                <w:rFonts w:cstheme="minorHAnsi"/>
                <w:bCs/>
                <w:lang w:val="en-AU"/>
              </w:rPr>
              <w:t xml:space="preserve">evelopment </w:t>
            </w:r>
            <w:r w:rsidRPr="0019415B" w:rsidR="005C1107">
              <w:rPr>
                <w:rFonts w:cstheme="minorHAnsi"/>
                <w:bCs/>
                <w:lang w:val="en-AU"/>
              </w:rPr>
              <w:t xml:space="preserve">process </w:t>
            </w:r>
            <w:r w:rsidRPr="0019415B" w:rsidR="00515F33">
              <w:rPr>
                <w:rFonts w:cstheme="minorHAnsi"/>
                <w:bCs/>
                <w:lang w:val="en-AU"/>
              </w:rPr>
              <w:t xml:space="preserve">for the asset </w:t>
            </w:r>
            <w:r w:rsidRPr="0019415B" w:rsidR="00CA54A8">
              <w:rPr>
                <w:rFonts w:cstheme="minorHAnsi"/>
                <w:bCs/>
                <w:lang w:val="en-AU"/>
              </w:rPr>
              <w:t xml:space="preserve">should provide the link between </w:t>
            </w:r>
            <w:r w:rsidRPr="0019415B" w:rsidR="00FB3566">
              <w:rPr>
                <w:rFonts w:cstheme="minorHAnsi"/>
                <w:bCs/>
                <w:lang w:val="en-AU"/>
              </w:rPr>
              <w:t xml:space="preserve">the </w:t>
            </w:r>
            <w:r w:rsidRPr="0019415B" w:rsidR="00A563B1">
              <w:rPr>
                <w:rFonts w:cstheme="minorHAnsi"/>
                <w:bCs/>
                <w:lang w:val="en-AU"/>
              </w:rPr>
              <w:t xml:space="preserve">performance of the asset and the </w:t>
            </w:r>
            <w:r w:rsidRPr="0019415B" w:rsidR="002B5ABD">
              <w:rPr>
                <w:rFonts w:cstheme="minorHAnsi"/>
                <w:bCs/>
                <w:lang w:val="en-AU"/>
              </w:rPr>
              <w:t>spare being analysed.</w:t>
            </w:r>
          </w:p>
          <w:p w:rsidRPr="0019415B" w:rsidR="00476409" w:rsidP="00284032" w:rsidRDefault="00476409" w14:paraId="224BE6E9" w14:textId="77777777">
            <w:pPr>
              <w:spacing w:before="60" w:after="120" w:line="240" w:lineRule="auto"/>
              <w:contextualSpacing w:val="0"/>
              <w:rPr>
                <w:rFonts w:cstheme="minorHAnsi"/>
                <w:bCs/>
                <w:lang w:val="en-AU"/>
              </w:rPr>
            </w:pPr>
            <w:r w:rsidRPr="0019415B">
              <w:rPr>
                <w:rFonts w:cstheme="minorHAnsi"/>
                <w:bCs/>
                <w:lang w:val="en-AU"/>
              </w:rPr>
              <w:t xml:space="preserve">Should </w:t>
            </w:r>
            <w:r w:rsidR="004812E5">
              <w:rPr>
                <w:rFonts w:cstheme="minorHAnsi"/>
                <w:bCs/>
                <w:lang w:val="en-AU"/>
              </w:rPr>
              <w:t xml:space="preserve">a </w:t>
            </w:r>
            <w:r w:rsidRPr="0019415B">
              <w:rPr>
                <w:rFonts w:cstheme="minorHAnsi"/>
                <w:bCs/>
                <w:lang w:val="en-AU"/>
              </w:rPr>
              <w:t xml:space="preserve">spare failure result in </w:t>
            </w:r>
            <w:r w:rsidR="00670A19">
              <w:rPr>
                <w:rFonts w:cstheme="minorHAnsi"/>
                <w:bCs/>
                <w:lang w:val="en-AU"/>
              </w:rPr>
              <w:t xml:space="preserve">system/asset </w:t>
            </w:r>
            <w:r w:rsidRPr="0019415B">
              <w:rPr>
                <w:rFonts w:cstheme="minorHAnsi"/>
                <w:bCs/>
                <w:lang w:val="en-AU"/>
              </w:rPr>
              <w:t>functional failure then go to step 1.</w:t>
            </w:r>
            <w:r w:rsidR="001301A5">
              <w:rPr>
                <w:rFonts w:cstheme="minorHAnsi"/>
                <w:bCs/>
                <w:lang w:val="en-AU"/>
              </w:rPr>
              <w:t>9</w:t>
            </w:r>
            <w:r w:rsidR="00404F09">
              <w:rPr>
                <w:rFonts w:cstheme="minorHAnsi"/>
                <w:bCs/>
                <w:lang w:val="en-AU"/>
              </w:rPr>
              <w:t>.</w:t>
            </w:r>
          </w:p>
          <w:p w:rsidRPr="0019415B" w:rsidR="00385379" w:rsidP="6D454D9F" w:rsidRDefault="00385379" w14:paraId="54E62B68" w14:textId="77777777">
            <w:pPr>
              <w:spacing w:before="60" w:after="120" w:line="240" w:lineRule="auto"/>
              <w:contextualSpacing w:val="0"/>
              <w:rPr>
                <w:rFonts w:cs="Calibri" w:cstheme="minorAscii"/>
                <w:lang w:val="en-GB"/>
              </w:rPr>
            </w:pPr>
            <w:r w:rsidRPr="6D454D9F" w:rsidR="058D554A">
              <w:rPr>
                <w:rFonts w:cs="Calibri" w:cstheme="minorAscii"/>
                <w:lang w:val="en-GB"/>
              </w:rPr>
              <w:t>Spares</w:t>
            </w:r>
            <w:r w:rsidRPr="6D454D9F" w:rsidR="1EC20E72">
              <w:rPr>
                <w:rFonts w:cs="Calibri" w:cstheme="minorAscii"/>
                <w:lang w:val="en-GB"/>
              </w:rPr>
              <w:t xml:space="preserve"> whose failure </w:t>
            </w:r>
            <w:r w:rsidRPr="6D454D9F" w:rsidR="058D554A">
              <w:rPr>
                <w:rFonts w:cs="Calibri" w:cstheme="minorAscii"/>
                <w:lang w:val="en-GB"/>
              </w:rPr>
              <w:t xml:space="preserve">do not trigger </w:t>
            </w:r>
            <w:r w:rsidRPr="6D454D9F" w:rsidR="53DBB6FE">
              <w:rPr>
                <w:rFonts w:cs="Calibri" w:cstheme="minorAscii"/>
                <w:lang w:val="en-GB"/>
              </w:rPr>
              <w:t xml:space="preserve">a high-risk </w:t>
            </w:r>
            <w:r w:rsidRPr="6D454D9F" w:rsidR="2DCB48AD">
              <w:rPr>
                <w:rFonts w:cs="Calibri" w:cstheme="minorAscii"/>
                <w:lang w:val="en-GB"/>
              </w:rPr>
              <w:t>event</w:t>
            </w:r>
            <w:r w:rsidRPr="6D454D9F" w:rsidR="53DBB6FE">
              <w:rPr>
                <w:rFonts w:cs="Calibri" w:cstheme="minorAscii"/>
                <w:lang w:val="en-GB"/>
              </w:rPr>
              <w:t xml:space="preserve"> </w:t>
            </w:r>
            <w:r w:rsidRPr="6D454D9F" w:rsidR="1EC20E72">
              <w:rPr>
                <w:rFonts w:cs="Calibri" w:cstheme="minorAscii"/>
                <w:lang w:val="en-GB"/>
              </w:rPr>
              <w:t>are to be</w:t>
            </w:r>
            <w:r w:rsidRPr="6D454D9F" w:rsidR="53DBB6FE">
              <w:rPr>
                <w:rFonts w:cs="Calibri" w:cstheme="minorAscii"/>
                <w:lang w:val="en-GB"/>
              </w:rPr>
              <w:t xml:space="preserve"> further assessed </w:t>
            </w:r>
            <w:r w:rsidRPr="6D454D9F" w:rsidR="04AD41BF">
              <w:rPr>
                <w:rFonts w:cs="Calibri" w:cstheme="minorAscii"/>
                <w:lang w:val="en-GB"/>
              </w:rPr>
              <w:t xml:space="preserve">against </w:t>
            </w:r>
            <w:r w:rsidRPr="6D454D9F" w:rsidR="54C501D9">
              <w:rPr>
                <w:rFonts w:cs="Calibri" w:cstheme="minorAscii"/>
                <w:lang w:val="en-GB"/>
              </w:rPr>
              <w:t>other contributing</w:t>
            </w:r>
            <w:r w:rsidRPr="6D454D9F" w:rsidR="04AD41BF">
              <w:rPr>
                <w:rFonts w:cs="Calibri" w:cstheme="minorAscii"/>
                <w:lang w:val="en-GB"/>
              </w:rPr>
              <w:t xml:space="preserve"> fac</w:t>
            </w:r>
            <w:r w:rsidRPr="6D454D9F" w:rsidR="5B4484E8">
              <w:rPr>
                <w:rFonts w:cs="Calibri" w:cstheme="minorAscii"/>
                <w:lang w:val="en-GB"/>
              </w:rPr>
              <w:t>tors</w:t>
            </w:r>
            <w:r w:rsidRPr="6D454D9F" w:rsidR="0996B641">
              <w:rPr>
                <w:rFonts w:cs="Calibri" w:cstheme="minorAscii"/>
                <w:lang w:val="en-GB"/>
              </w:rPr>
              <w:t>.</w:t>
            </w:r>
            <w:r w:rsidRPr="6D454D9F" w:rsidR="713EFB92">
              <w:rPr>
                <w:rFonts w:cs="Calibri" w:cstheme="minorAscii"/>
                <w:lang w:val="en-GB"/>
              </w:rPr>
              <w:t xml:space="preserve">  </w:t>
            </w:r>
            <w:r w:rsidRPr="6D454D9F" w:rsidR="0996B641">
              <w:rPr>
                <w:rFonts w:cs="Calibri" w:cstheme="minorAscii"/>
                <w:lang w:val="en-GB"/>
              </w:rPr>
              <w:t>Go to step 1.</w:t>
            </w:r>
            <w:r w:rsidRPr="6D454D9F" w:rsidR="52B1EC2C">
              <w:rPr>
                <w:rFonts w:cs="Calibri" w:cstheme="minorAscii"/>
                <w:lang w:val="en-GB"/>
              </w:rPr>
              <w:t>5</w:t>
            </w:r>
            <w:r w:rsidRPr="6D454D9F" w:rsidR="7F6C3919">
              <w:rPr>
                <w:rFonts w:cs="Calibri" w:cstheme="minorAscii"/>
                <w:lang w:val="en-GB"/>
              </w:rPr>
              <w:t>.</w:t>
            </w:r>
          </w:p>
        </w:tc>
      </w:tr>
      <w:tr w:rsidRPr="0019415B" w:rsidR="00CE55E0" w:rsidTr="6D454D9F" w14:paraId="642ECEAD" w14:textId="77777777">
        <w:tc>
          <w:tcPr>
            <w:cnfStyle w:val="000010000000" w:firstRow="0" w:lastRow="0" w:firstColumn="0" w:lastColumn="0" w:oddVBand="1" w:evenVBand="0" w:oddHBand="0" w:evenHBand="0" w:firstRowFirstColumn="0" w:firstRowLastColumn="0" w:lastRowFirstColumn="0" w:lastRowLastColumn="0"/>
            <w:tcW w:w="3255" w:type="dxa"/>
            <w:tcMar/>
          </w:tcPr>
          <w:p w:rsidRPr="0019415B" w:rsidR="00CE55E0" w:rsidP="2C74C8EE" w:rsidRDefault="00CE55E0" w14:paraId="5BA4264A" w14:textId="77777777">
            <w:pPr>
              <w:pStyle w:val="AUFreeFormatted"/>
              <w:rPr>
                <w:rFonts w:asciiTheme="minorHAnsi" w:hAnsiTheme="minorHAnsi" w:cstheme="minorBidi"/>
                <w:lang w:val="en-AU"/>
              </w:rPr>
            </w:pPr>
            <w:r w:rsidRPr="2C74C8EE">
              <w:rPr>
                <w:rFonts w:asciiTheme="minorHAnsi" w:hAnsiTheme="minorHAnsi" w:cstheme="minorBidi"/>
                <w:lang w:val="en-AU"/>
              </w:rPr>
              <w:t>1.</w:t>
            </w:r>
            <w:r w:rsidRPr="2C74C8EE" w:rsidR="00CD05DA">
              <w:rPr>
                <w:rFonts w:asciiTheme="minorHAnsi" w:hAnsiTheme="minorHAnsi" w:cstheme="minorBidi"/>
                <w:lang w:val="en-AU"/>
              </w:rPr>
              <w:t>5</w:t>
            </w:r>
            <w:r w:rsidRPr="2C74C8EE">
              <w:rPr>
                <w:rFonts w:asciiTheme="minorHAnsi" w:hAnsiTheme="minorHAnsi" w:eastAsiaTheme="minorEastAsia" w:cstheme="minorBidi"/>
                <w:color w:val="000000" w:themeColor="text1"/>
                <w:kern w:val="24"/>
                <w:sz w:val="16"/>
                <w:szCs w:val="16"/>
              </w:rPr>
              <w:t xml:space="preserve"> </w:t>
            </w:r>
            <w:r w:rsidRPr="2C74C8EE">
              <w:rPr>
                <w:rFonts w:asciiTheme="minorHAnsi" w:hAnsiTheme="minorHAnsi" w:cstheme="minorBidi"/>
                <w:lang w:val="en-GB"/>
              </w:rPr>
              <w:t xml:space="preserve">Extended spare unavailability increases risk </w:t>
            </w:r>
            <w:commentRangeStart w:id="14"/>
            <w:r w:rsidRPr="2C74C8EE">
              <w:rPr>
                <w:rFonts w:asciiTheme="minorHAnsi" w:hAnsiTheme="minorHAnsi" w:cstheme="minorBidi"/>
                <w:lang w:val="en-GB"/>
              </w:rPr>
              <w:t>ranking</w:t>
            </w:r>
            <w:commentRangeEnd w:id="14"/>
            <w:r w:rsidRPr="2C74C8EE">
              <w:rPr>
                <w:rStyle w:val="CommentReference"/>
                <w:rFonts w:asciiTheme="minorHAnsi" w:hAnsiTheme="minorHAnsi" w:cstheme="minorBidi"/>
                <w:sz w:val="20"/>
                <w:szCs w:val="20"/>
                <w:lang w:val="en-GB"/>
              </w:rPr>
              <w:commentReference w:id="14"/>
            </w:r>
            <w:r w:rsidRPr="2C74C8EE">
              <w:rPr>
                <w:rFonts w:asciiTheme="minorHAnsi" w:hAnsiTheme="minorHAnsi" w:cstheme="minorBidi"/>
                <w:lang w:val="en-GB"/>
              </w:rPr>
              <w:t xml:space="preserve"> of </w:t>
            </w:r>
            <w:r w:rsidRPr="2C74C8EE" w:rsidR="001561A5">
              <w:rPr>
                <w:rFonts w:asciiTheme="minorHAnsi" w:hAnsiTheme="minorHAnsi" w:cstheme="minorBidi"/>
                <w:lang w:val="en-GB"/>
              </w:rPr>
              <w:t xml:space="preserve">asset </w:t>
            </w:r>
            <w:r w:rsidRPr="2C74C8EE">
              <w:rPr>
                <w:rFonts w:asciiTheme="minorHAnsi" w:hAnsiTheme="minorHAnsi" w:cstheme="minorBidi"/>
                <w:lang w:val="en-GB"/>
              </w:rPr>
              <w:t>failure</w:t>
            </w:r>
          </w:p>
        </w:tc>
        <w:tc>
          <w:tcPr>
            <w:cnfStyle w:val="000001000000" w:firstRow="0" w:lastRow="0" w:firstColumn="0" w:lastColumn="0" w:oddVBand="0" w:evenVBand="1" w:oddHBand="0" w:evenHBand="0" w:firstRowFirstColumn="0" w:firstRowLastColumn="0" w:lastRowFirstColumn="0" w:lastRowLastColumn="0"/>
            <w:tcW w:w="6384" w:type="dxa"/>
            <w:tcMar/>
          </w:tcPr>
          <w:p w:rsidRPr="007E3599" w:rsidR="00CE55E0" w:rsidP="007E3599" w:rsidRDefault="00CE55E0" w14:paraId="435DC637" w14:textId="77777777">
            <w:pPr>
              <w:pStyle w:val="AUFreeFormatted"/>
              <w:spacing w:after="120"/>
              <w:rPr>
                <w:rFonts w:cstheme="minorHAnsi"/>
                <w:lang w:val="en-AU"/>
              </w:rPr>
            </w:pPr>
            <w:r w:rsidRPr="00135928">
              <w:rPr>
                <w:rFonts w:asciiTheme="minorHAnsi" w:hAnsiTheme="minorHAnsi" w:cstheme="minorHAnsi"/>
                <w:bCs w:val="0"/>
                <w:lang w:val="en-AU"/>
              </w:rPr>
              <w:t xml:space="preserve">Some spares used on </w:t>
            </w:r>
            <w:r w:rsidR="002254C7">
              <w:rPr>
                <w:rFonts w:asciiTheme="minorHAnsi" w:hAnsiTheme="minorHAnsi" w:cstheme="minorHAnsi"/>
                <w:bCs w:val="0"/>
                <w:lang w:val="en-AU"/>
              </w:rPr>
              <w:t>critical assets</w:t>
            </w:r>
            <w:r w:rsidRPr="00135928">
              <w:rPr>
                <w:rFonts w:asciiTheme="minorHAnsi" w:hAnsiTheme="minorHAnsi" w:cstheme="minorHAnsi"/>
                <w:bCs w:val="0"/>
                <w:lang w:val="en-AU"/>
              </w:rPr>
              <w:t xml:space="preserve"> may not trigger the high-risk event that was used to determine the </w:t>
            </w:r>
            <w:r w:rsidRPr="00135928" w:rsidR="008903DE">
              <w:rPr>
                <w:rFonts w:asciiTheme="minorHAnsi" w:hAnsiTheme="minorHAnsi" w:cstheme="minorHAnsi"/>
                <w:bCs w:val="0"/>
                <w:lang w:val="en-AU"/>
              </w:rPr>
              <w:t>c</w:t>
            </w:r>
            <w:r w:rsidRPr="00135928">
              <w:rPr>
                <w:rFonts w:asciiTheme="minorHAnsi" w:hAnsiTheme="minorHAnsi" w:cstheme="minorHAnsi"/>
                <w:bCs w:val="0"/>
                <w:lang w:val="en-AU"/>
              </w:rPr>
              <w:t>ritical</w:t>
            </w:r>
            <w:r w:rsidRPr="00135928" w:rsidR="008903DE">
              <w:rPr>
                <w:rFonts w:asciiTheme="minorHAnsi" w:hAnsiTheme="minorHAnsi" w:cstheme="minorHAnsi"/>
                <w:bCs w:val="0"/>
                <w:lang w:val="en-AU"/>
              </w:rPr>
              <w:t>ity</w:t>
            </w:r>
            <w:r w:rsidRPr="00135928">
              <w:rPr>
                <w:rFonts w:asciiTheme="minorHAnsi" w:hAnsiTheme="minorHAnsi" w:cstheme="minorHAnsi"/>
                <w:bCs w:val="0"/>
                <w:lang w:val="en-AU"/>
              </w:rPr>
              <w:t xml:space="preserve"> of the asset</w:t>
            </w:r>
            <w:r w:rsidRPr="00135928" w:rsidR="00135928">
              <w:rPr>
                <w:rFonts w:asciiTheme="minorHAnsi" w:hAnsiTheme="minorHAnsi" w:cstheme="minorHAnsi"/>
                <w:bCs w:val="0"/>
                <w:lang w:val="en-AU"/>
              </w:rPr>
              <w:t>. Though a</w:t>
            </w:r>
            <w:r w:rsidRPr="007E3599">
              <w:rPr>
                <w:rFonts w:asciiTheme="minorHAnsi" w:hAnsiTheme="minorHAnsi" w:cstheme="minorHAnsi"/>
                <w:bCs w:val="0"/>
                <w:lang w:val="en-AU"/>
              </w:rPr>
              <w:t xml:space="preserve">n extended period of unavailability of the spare </w:t>
            </w:r>
            <w:r w:rsidRPr="007E3599" w:rsidR="0046068D">
              <w:rPr>
                <w:rFonts w:asciiTheme="minorHAnsi" w:hAnsiTheme="minorHAnsi" w:cstheme="minorHAnsi"/>
                <w:bCs w:val="0"/>
                <w:lang w:val="en-AU"/>
              </w:rPr>
              <w:t>could</w:t>
            </w:r>
            <w:r w:rsidRPr="007E3599">
              <w:rPr>
                <w:rFonts w:asciiTheme="minorHAnsi" w:hAnsiTheme="minorHAnsi" w:cstheme="minorHAnsi"/>
                <w:bCs w:val="0"/>
                <w:lang w:val="en-AU"/>
              </w:rPr>
              <w:t xml:space="preserve"> increase the </w:t>
            </w:r>
            <w:r w:rsidRPr="007E3599" w:rsidR="0046068D">
              <w:rPr>
                <w:rFonts w:asciiTheme="minorHAnsi" w:hAnsiTheme="minorHAnsi" w:cstheme="minorHAnsi"/>
                <w:bCs w:val="0"/>
                <w:lang w:val="en-AU"/>
              </w:rPr>
              <w:t>consequenc</w:t>
            </w:r>
            <w:r w:rsidRPr="007E3599" w:rsidR="00F008E0">
              <w:rPr>
                <w:rFonts w:asciiTheme="minorHAnsi" w:hAnsiTheme="minorHAnsi" w:cstheme="minorHAnsi"/>
                <w:bCs w:val="0"/>
                <w:lang w:val="en-AU"/>
              </w:rPr>
              <w:t>e</w:t>
            </w:r>
            <w:r w:rsidRPr="007E3599">
              <w:rPr>
                <w:rFonts w:asciiTheme="minorHAnsi" w:hAnsiTheme="minorHAnsi" w:cstheme="minorHAnsi"/>
                <w:bCs w:val="0"/>
                <w:lang w:val="en-AU"/>
              </w:rPr>
              <w:t xml:space="preserve"> associated with a failure of the spare</w:t>
            </w:r>
            <w:r w:rsidRPr="007E3599" w:rsidR="00F008E0">
              <w:rPr>
                <w:rFonts w:asciiTheme="minorHAnsi" w:hAnsiTheme="minorHAnsi" w:cstheme="minorHAnsi"/>
                <w:bCs w:val="0"/>
                <w:lang w:val="en-AU"/>
              </w:rPr>
              <w:t xml:space="preserve"> if it </w:t>
            </w:r>
            <w:r w:rsidRPr="007E3599" w:rsidR="006310B7">
              <w:rPr>
                <w:rFonts w:asciiTheme="minorHAnsi" w:hAnsiTheme="minorHAnsi" w:cstheme="minorHAnsi"/>
                <w:bCs w:val="0"/>
                <w:lang w:val="en-AU"/>
              </w:rPr>
              <w:t>cannot</w:t>
            </w:r>
            <w:r w:rsidRPr="007E3599" w:rsidR="00F008E0">
              <w:rPr>
                <w:rFonts w:asciiTheme="minorHAnsi" w:hAnsiTheme="minorHAnsi" w:cstheme="minorHAnsi"/>
                <w:bCs w:val="0"/>
                <w:lang w:val="en-AU"/>
              </w:rPr>
              <w:t xml:space="preserve"> be replaced </w:t>
            </w:r>
            <w:r w:rsidRPr="007E3599" w:rsidR="00FF6DA2">
              <w:rPr>
                <w:rFonts w:asciiTheme="minorHAnsi" w:hAnsiTheme="minorHAnsi" w:cstheme="minorHAnsi"/>
                <w:bCs w:val="0"/>
                <w:lang w:val="en-AU"/>
              </w:rPr>
              <w:t>in a timely manner</w:t>
            </w:r>
            <w:r w:rsidR="001C4F1F">
              <w:rPr>
                <w:rFonts w:asciiTheme="minorHAnsi" w:hAnsiTheme="minorHAnsi" w:cstheme="minorHAnsi"/>
                <w:bCs w:val="0"/>
                <w:lang w:val="en-AU"/>
              </w:rPr>
              <w:t>.</w:t>
            </w:r>
            <w:r w:rsidRPr="007E3599">
              <w:rPr>
                <w:rFonts w:asciiTheme="minorHAnsi" w:hAnsiTheme="minorHAnsi" w:cstheme="minorHAnsi"/>
                <w:bCs w:val="0"/>
                <w:lang w:val="en-AU"/>
              </w:rPr>
              <w:t xml:space="preserve"> </w:t>
            </w:r>
          </w:p>
          <w:p w:rsidR="00CE55E0" w:rsidP="00CE55E0" w:rsidRDefault="00CE55E0" w14:paraId="7F8A03F1" w14:textId="77777777">
            <w:pPr>
              <w:spacing w:before="60" w:after="120" w:line="240" w:lineRule="auto"/>
              <w:contextualSpacing w:val="0"/>
              <w:rPr>
                <w:rFonts w:cstheme="minorHAnsi"/>
                <w:lang w:val="en-AU"/>
              </w:rPr>
            </w:pPr>
            <w:r w:rsidRPr="0019415B">
              <w:rPr>
                <w:rFonts w:cstheme="minorHAnsi"/>
                <w:lang w:val="en-AU"/>
              </w:rPr>
              <w:t>For example, in a redundant system configuration, it would be prudent to assess the duty equipment as non-critical, as the redundant system/equipment would provide functional capability in the event of duty failure. In this scenario we would need to ensure the duty function is restored within an acceptable period</w:t>
            </w:r>
            <w:r w:rsidR="001C539F">
              <w:rPr>
                <w:rFonts w:cstheme="minorHAnsi"/>
                <w:lang w:val="en-AU"/>
              </w:rPr>
              <w:t>.</w:t>
            </w:r>
            <w:r w:rsidRPr="0019415B">
              <w:rPr>
                <w:rFonts w:cstheme="minorHAnsi"/>
                <w:lang w:val="en-AU"/>
              </w:rPr>
              <w:t xml:space="preserve"> Failure to do so would lead to an </w:t>
            </w:r>
            <w:r w:rsidRPr="0019415B">
              <w:rPr>
                <w:rFonts w:cstheme="minorHAnsi"/>
                <w:lang w:val="en-AU"/>
              </w:rPr>
              <w:t>increase in risk exposure because of the system/equipment operating in a non-redundant configuration for an extended period.</w:t>
            </w:r>
          </w:p>
          <w:p w:rsidRPr="0019415B" w:rsidR="00E94F5E" w:rsidP="00CE55E0" w:rsidRDefault="00E94F5E" w14:paraId="6CC63E31" w14:textId="77777777">
            <w:pPr>
              <w:spacing w:before="60" w:after="120" w:line="240" w:lineRule="auto"/>
              <w:contextualSpacing w:val="0"/>
              <w:rPr>
                <w:rFonts w:cstheme="minorHAnsi"/>
                <w:lang w:val="en-AU"/>
              </w:rPr>
            </w:pPr>
            <w:r>
              <w:rPr>
                <w:rFonts w:cstheme="minorHAnsi"/>
                <w:lang w:val="en-AU"/>
              </w:rPr>
              <w:t xml:space="preserve">Another example, a </w:t>
            </w:r>
            <w:r w:rsidR="006F721B">
              <w:rPr>
                <w:rFonts w:cstheme="minorHAnsi"/>
                <w:lang w:val="en-AU"/>
              </w:rPr>
              <w:t xml:space="preserve">failure of a component could lead to reduced </w:t>
            </w:r>
            <w:r w:rsidR="003A10CD">
              <w:rPr>
                <w:rFonts w:cstheme="minorHAnsi"/>
                <w:lang w:val="en-AU"/>
              </w:rPr>
              <w:t xml:space="preserve">overall system performance, which could be tolerated over a short period, but </w:t>
            </w:r>
            <w:r w:rsidR="004C1EF7">
              <w:rPr>
                <w:rFonts w:cstheme="minorHAnsi"/>
                <w:lang w:val="en-AU"/>
              </w:rPr>
              <w:t>if the situation is prolo</w:t>
            </w:r>
            <w:r w:rsidR="00C56126">
              <w:rPr>
                <w:rFonts w:cstheme="minorHAnsi"/>
                <w:lang w:val="en-AU"/>
              </w:rPr>
              <w:t xml:space="preserve">nged, it will lead to </w:t>
            </w:r>
            <w:r w:rsidR="006A5B73">
              <w:rPr>
                <w:rFonts w:cstheme="minorHAnsi"/>
                <w:lang w:val="en-AU"/>
              </w:rPr>
              <w:t>unrecoverable losses.</w:t>
            </w:r>
          </w:p>
          <w:p w:rsidRPr="0019415B" w:rsidR="00CE55E0" w:rsidP="2C74C8EE" w:rsidRDefault="00CE55E0" w14:paraId="0C4CD192" w14:textId="01ACDFE6">
            <w:pPr>
              <w:spacing w:before="60" w:after="120" w:line="240" w:lineRule="auto"/>
              <w:rPr>
                <w:rFonts w:cstheme="minorBidi"/>
                <w:lang w:val="en-AU"/>
              </w:rPr>
            </w:pPr>
            <w:r w:rsidRPr="2C74C8EE">
              <w:rPr>
                <w:rFonts w:cstheme="minorBidi"/>
                <w:lang w:val="en-AU"/>
              </w:rPr>
              <w:t>If a required spare is not available within the desired time frame, then the criteria that was used to assess the original risk rank could be considered to have changed and should be reviewed.</w:t>
            </w:r>
          </w:p>
          <w:p w:rsidRPr="001C4F1F" w:rsidR="00CE55E0" w:rsidP="2C74C8EE" w:rsidRDefault="00CE55E0" w14:paraId="7A107393" w14:textId="77777777">
            <w:pPr>
              <w:pStyle w:val="AUFreeFormatted"/>
              <w:rPr>
                <w:rFonts w:asciiTheme="minorHAnsi" w:hAnsiTheme="minorHAnsi" w:cstheme="minorBidi"/>
                <w:lang w:val="en-AU"/>
              </w:rPr>
            </w:pPr>
            <w:r w:rsidRPr="2C74C8EE">
              <w:rPr>
                <w:rFonts w:asciiTheme="minorHAnsi" w:hAnsiTheme="minorHAnsi" w:cstheme="minorBidi"/>
                <w:lang w:val="en-AU"/>
              </w:rPr>
              <w:t xml:space="preserve">If an extended unavailability of the spare does not increase the risk rank to the Criticality trigger, then the spare should be considered as </w:t>
            </w:r>
            <w:r w:rsidRPr="2C74C8EE" w:rsidR="00F109AC">
              <w:rPr>
                <w:rFonts w:asciiTheme="minorHAnsi" w:hAnsiTheme="minorHAnsi" w:cstheme="minorBidi"/>
                <w:lang w:val="en-AU"/>
              </w:rPr>
              <w:t>non-Critical</w:t>
            </w:r>
            <w:r w:rsidRPr="2C74C8EE">
              <w:rPr>
                <w:rFonts w:asciiTheme="minorHAnsi" w:hAnsiTheme="minorHAnsi" w:cstheme="minorBidi"/>
                <w:lang w:val="en-AU"/>
              </w:rPr>
              <w:t>,</w:t>
            </w:r>
            <w:r w:rsidRPr="2C74C8EE" w:rsidR="00F109AC">
              <w:rPr>
                <w:rFonts w:asciiTheme="minorHAnsi" w:hAnsiTheme="minorHAnsi" w:cstheme="minorBidi"/>
                <w:lang w:val="en-AU"/>
              </w:rPr>
              <w:t xml:space="preserve"> then</w:t>
            </w:r>
            <w:r w:rsidRPr="2C74C8EE">
              <w:rPr>
                <w:rFonts w:asciiTheme="minorHAnsi" w:hAnsiTheme="minorHAnsi" w:cstheme="minorBidi"/>
                <w:lang w:val="en-AU"/>
              </w:rPr>
              <w:t xml:space="preserve"> go to step 1.</w:t>
            </w:r>
            <w:r w:rsidRPr="2C74C8EE" w:rsidR="000C2ED3">
              <w:rPr>
                <w:rFonts w:asciiTheme="minorHAnsi" w:hAnsiTheme="minorHAnsi" w:cstheme="minorBidi"/>
                <w:lang w:val="en-AU"/>
              </w:rPr>
              <w:t>2</w:t>
            </w:r>
            <w:r w:rsidRPr="2C74C8EE">
              <w:rPr>
                <w:rFonts w:asciiTheme="minorHAnsi" w:hAnsiTheme="minorHAnsi" w:cstheme="minorBidi"/>
                <w:lang w:val="en-AU"/>
              </w:rPr>
              <w:t>, else step 1.</w:t>
            </w:r>
            <w:r w:rsidRPr="2C74C8EE" w:rsidR="00676C5C">
              <w:rPr>
                <w:rFonts w:asciiTheme="minorHAnsi" w:hAnsiTheme="minorHAnsi" w:cstheme="minorBidi"/>
                <w:lang w:val="en-AU"/>
              </w:rPr>
              <w:t>6.</w:t>
            </w:r>
          </w:p>
        </w:tc>
      </w:tr>
      <w:tr w:rsidRPr="0019415B" w:rsidR="00CB1CD0" w:rsidTr="6D454D9F" w14:paraId="587D45C2" w14:textId="77777777">
        <w:tc>
          <w:tcPr>
            <w:cnfStyle w:val="000010000000" w:firstRow="0" w:lastRow="0" w:firstColumn="0" w:lastColumn="0" w:oddVBand="1" w:evenVBand="0" w:oddHBand="0" w:evenHBand="0" w:firstRowFirstColumn="0" w:firstRowLastColumn="0" w:lastRowFirstColumn="0" w:lastRowLastColumn="0"/>
            <w:tcW w:w="3255" w:type="dxa"/>
            <w:tcMar/>
          </w:tcPr>
          <w:p w:rsidRPr="0019415B" w:rsidR="00CB1CD0" w:rsidP="00CB1CD0" w:rsidRDefault="00CB1CD0" w14:paraId="72BBC1D9" w14:textId="77777777">
            <w:pPr>
              <w:pStyle w:val="AUFreeFormatted"/>
              <w:rPr>
                <w:rFonts w:asciiTheme="minorHAnsi" w:hAnsiTheme="minorHAnsi" w:cstheme="minorHAnsi"/>
                <w:lang w:val="en-AU"/>
              </w:rPr>
            </w:pPr>
            <w:r w:rsidRPr="002A2ED7">
              <w:rPr>
                <w:rFonts w:asciiTheme="minorHAnsi" w:hAnsiTheme="minorHAnsi" w:cstheme="minorHAnsi"/>
                <w:lang w:val="en-AU"/>
              </w:rPr>
              <w:t>1.</w:t>
            </w:r>
            <w:r w:rsidR="00CD05DA">
              <w:rPr>
                <w:rFonts w:asciiTheme="minorHAnsi" w:hAnsiTheme="minorHAnsi" w:cstheme="minorHAnsi"/>
                <w:lang w:val="en-AU"/>
              </w:rPr>
              <w:t>6</w:t>
            </w:r>
            <w:r w:rsidRPr="002A2ED7">
              <w:rPr>
                <w:rFonts w:asciiTheme="minorHAnsi" w:hAnsiTheme="minorHAnsi" w:cstheme="minorHAnsi"/>
                <w:lang w:val="en-AU"/>
              </w:rPr>
              <w:t xml:space="preserve"> Spare already catalogued (</w:t>
            </w:r>
            <w:r w:rsidR="00676C5C">
              <w:rPr>
                <w:rFonts w:asciiTheme="minorHAnsi" w:hAnsiTheme="minorHAnsi" w:cstheme="minorHAnsi"/>
                <w:lang w:val="en-AU"/>
              </w:rPr>
              <w:t>B</w:t>
            </w:r>
            <w:r w:rsidRPr="002A2ED7">
              <w:rPr>
                <w:rFonts w:asciiTheme="minorHAnsi" w:hAnsiTheme="minorHAnsi" w:cstheme="minorHAnsi"/>
                <w:lang w:val="en-AU"/>
              </w:rPr>
              <w:t>)</w:t>
            </w:r>
          </w:p>
        </w:tc>
        <w:tc>
          <w:tcPr>
            <w:cnfStyle w:val="000001000000" w:firstRow="0" w:lastRow="0" w:firstColumn="0" w:lastColumn="0" w:oddVBand="0" w:evenVBand="1" w:oddHBand="0" w:evenHBand="0" w:firstRowFirstColumn="0" w:firstRowLastColumn="0" w:lastRowFirstColumn="0" w:lastRowLastColumn="0"/>
            <w:tcW w:w="6384" w:type="dxa"/>
            <w:tcMar/>
          </w:tcPr>
          <w:p w:rsidR="00CB1CD0" w:rsidP="00CB1CD0" w:rsidRDefault="00CB1CD0" w14:paraId="28089D77" w14:textId="77777777">
            <w:pPr>
              <w:pStyle w:val="AUFreeFormatted"/>
              <w:spacing w:after="120"/>
              <w:contextualSpacing w:val="0"/>
              <w:rPr>
                <w:rFonts w:asciiTheme="minorHAnsi" w:hAnsiTheme="minorHAnsi" w:cstheme="minorHAnsi"/>
                <w:lang w:val="en-AU"/>
              </w:rPr>
            </w:pPr>
            <w:r>
              <w:rPr>
                <w:rFonts w:asciiTheme="minorHAnsi" w:hAnsiTheme="minorHAnsi" w:cstheme="minorHAnsi"/>
                <w:lang w:val="en-AU"/>
              </w:rPr>
              <w:t xml:space="preserve">Determine if the spare is already a </w:t>
            </w:r>
            <w:r w:rsidRPr="00BC382D">
              <w:rPr>
                <w:rFonts w:asciiTheme="minorHAnsi" w:hAnsiTheme="minorHAnsi" w:cstheme="minorHAnsi"/>
                <w:lang w:val="en-AU"/>
              </w:rPr>
              <w:t>catalogued material</w:t>
            </w:r>
            <w:r>
              <w:rPr>
                <w:rFonts w:asciiTheme="minorHAnsi" w:hAnsiTheme="minorHAnsi" w:cstheme="minorHAnsi"/>
                <w:lang w:val="en-AU"/>
              </w:rPr>
              <w:t>.</w:t>
            </w:r>
          </w:p>
          <w:p w:rsidRPr="000479C5" w:rsidR="00CB1CD0" w:rsidP="00CB1CD0" w:rsidRDefault="00CB1CD0" w14:paraId="6D8DACFA" w14:textId="77777777">
            <w:pPr>
              <w:pStyle w:val="AUFreeFormatted"/>
              <w:spacing w:after="120"/>
              <w:contextualSpacing w:val="0"/>
              <w:rPr>
                <w:rFonts w:asciiTheme="minorHAnsi" w:hAnsiTheme="minorHAnsi" w:cstheme="minorHAnsi"/>
                <w:lang w:val="en-AU"/>
              </w:rPr>
            </w:pPr>
            <w:r w:rsidRPr="000479C5">
              <w:rPr>
                <w:rFonts w:asciiTheme="minorHAnsi" w:hAnsiTheme="minorHAnsi" w:cstheme="minorHAnsi"/>
                <w:lang w:val="en-AU"/>
              </w:rPr>
              <w:t xml:space="preserve">If it is already a catalogued material in </w:t>
            </w:r>
            <w:r w:rsidR="00F109AC">
              <w:rPr>
                <w:rFonts w:asciiTheme="minorHAnsi" w:hAnsiTheme="minorHAnsi" w:cstheme="minorHAnsi"/>
                <w:lang w:val="en-AU"/>
              </w:rPr>
              <w:t>SAP</w:t>
            </w:r>
            <w:r w:rsidRPr="000479C5">
              <w:rPr>
                <w:rFonts w:asciiTheme="minorHAnsi" w:hAnsiTheme="minorHAnsi" w:cstheme="minorHAnsi"/>
                <w:lang w:val="en-AU"/>
              </w:rPr>
              <w:t xml:space="preserve">, confirm it is tagged with a </w:t>
            </w:r>
            <w:r w:rsidR="00F11BF3">
              <w:rPr>
                <w:rFonts w:asciiTheme="minorHAnsi" w:hAnsiTheme="minorHAnsi" w:cstheme="minorHAnsi"/>
                <w:lang w:val="en-AU"/>
              </w:rPr>
              <w:t>Significant Disruption</w:t>
            </w:r>
            <w:r w:rsidRPr="000479C5">
              <w:rPr>
                <w:rFonts w:asciiTheme="minorHAnsi" w:hAnsiTheme="minorHAnsi" w:cstheme="minorHAnsi"/>
                <w:lang w:val="en-AU"/>
              </w:rPr>
              <w:t xml:space="preserve"> (</w:t>
            </w:r>
            <w:r w:rsidR="00676C5C">
              <w:rPr>
                <w:rFonts w:asciiTheme="minorHAnsi" w:hAnsiTheme="minorHAnsi" w:cstheme="minorHAnsi"/>
                <w:lang w:val="en-AU"/>
              </w:rPr>
              <w:t>B</w:t>
            </w:r>
            <w:r w:rsidRPr="000479C5">
              <w:rPr>
                <w:rFonts w:asciiTheme="minorHAnsi" w:hAnsiTheme="minorHAnsi" w:cstheme="minorHAnsi"/>
                <w:lang w:val="en-AU"/>
              </w:rPr>
              <w:t xml:space="preserve">) rating on the material </w:t>
            </w:r>
            <w:r w:rsidR="00F109AC">
              <w:rPr>
                <w:rFonts w:asciiTheme="minorHAnsi" w:hAnsiTheme="minorHAnsi" w:cstheme="minorHAnsi"/>
                <w:lang w:val="en-AU"/>
              </w:rPr>
              <w:t>master</w:t>
            </w:r>
            <w:r w:rsidR="00820F10">
              <w:rPr>
                <w:rFonts w:asciiTheme="minorHAnsi" w:hAnsiTheme="minorHAnsi" w:cstheme="minorHAnsi"/>
                <w:lang w:val="en-AU"/>
              </w:rPr>
              <w:t xml:space="preserve"> as a prolonged unavailab</w:t>
            </w:r>
            <w:r w:rsidR="00A764F6">
              <w:rPr>
                <w:rFonts w:asciiTheme="minorHAnsi" w:hAnsiTheme="minorHAnsi" w:cstheme="minorHAnsi"/>
                <w:lang w:val="en-AU"/>
              </w:rPr>
              <w:t xml:space="preserve">ility of the spare </w:t>
            </w:r>
            <w:r w:rsidR="001C40EB">
              <w:rPr>
                <w:rFonts w:asciiTheme="minorHAnsi" w:hAnsiTheme="minorHAnsi" w:cstheme="minorHAnsi"/>
                <w:lang w:val="en-AU"/>
              </w:rPr>
              <w:t xml:space="preserve">will cause recoverable losses or </w:t>
            </w:r>
            <w:r w:rsidR="00676C5C">
              <w:rPr>
                <w:rFonts w:asciiTheme="minorHAnsi" w:hAnsiTheme="minorHAnsi" w:cstheme="minorHAnsi"/>
                <w:lang w:val="en-AU"/>
              </w:rPr>
              <w:t>increased</w:t>
            </w:r>
            <w:r w:rsidR="001C4F1F">
              <w:rPr>
                <w:rFonts w:asciiTheme="minorHAnsi" w:hAnsiTheme="minorHAnsi" w:cstheme="minorHAnsi"/>
                <w:lang w:val="en-AU"/>
              </w:rPr>
              <w:t xml:space="preserve"> </w:t>
            </w:r>
            <w:r w:rsidR="00682E86">
              <w:rPr>
                <w:rFonts w:asciiTheme="minorHAnsi" w:hAnsiTheme="minorHAnsi" w:cstheme="minorHAnsi"/>
                <w:lang w:val="en-AU"/>
              </w:rPr>
              <w:t>risk</w:t>
            </w:r>
            <w:r w:rsidRPr="000479C5">
              <w:rPr>
                <w:rFonts w:asciiTheme="minorHAnsi" w:hAnsiTheme="minorHAnsi" w:cstheme="minorHAnsi"/>
                <w:lang w:val="en-AU"/>
              </w:rPr>
              <w:t>.</w:t>
            </w:r>
          </w:p>
          <w:p w:rsidRPr="000479C5" w:rsidR="00CB1CD0" w:rsidP="00CB1CD0" w:rsidRDefault="00CB1CD0" w14:paraId="6F31EF59" w14:textId="77777777">
            <w:pPr>
              <w:pStyle w:val="AUFreeFormatted"/>
              <w:spacing w:after="120"/>
              <w:contextualSpacing w:val="0"/>
              <w:rPr>
                <w:rFonts w:asciiTheme="minorHAnsi" w:hAnsiTheme="minorHAnsi" w:cstheme="minorHAnsi"/>
                <w:lang w:val="en-AU"/>
              </w:rPr>
            </w:pPr>
            <w:r w:rsidRPr="000479C5">
              <w:rPr>
                <w:rFonts w:asciiTheme="minorHAnsi" w:hAnsiTheme="minorHAnsi" w:cstheme="minorHAnsi"/>
                <w:lang w:val="en-AU"/>
              </w:rPr>
              <w:t>If the spare is already catalogued correctly, then go to step 1.1</w:t>
            </w:r>
            <w:r w:rsidR="00676C5C">
              <w:rPr>
                <w:rFonts w:asciiTheme="minorHAnsi" w:hAnsiTheme="minorHAnsi" w:cstheme="minorHAnsi"/>
                <w:lang w:val="en-AU"/>
              </w:rPr>
              <w:t>0</w:t>
            </w:r>
            <w:r w:rsidRPr="000479C5">
              <w:rPr>
                <w:rFonts w:asciiTheme="minorHAnsi" w:hAnsiTheme="minorHAnsi" w:cstheme="minorHAnsi"/>
                <w:lang w:val="en-AU"/>
              </w:rPr>
              <w:t>.</w:t>
            </w:r>
          </w:p>
          <w:p w:rsidRPr="0019415B" w:rsidR="00CB1CD0" w:rsidP="00CB1CD0" w:rsidRDefault="00CB1CD0" w14:paraId="69B82556" w14:textId="77777777">
            <w:pPr>
              <w:pStyle w:val="AUFreeFormatted"/>
              <w:spacing w:after="120"/>
              <w:rPr>
                <w:rFonts w:asciiTheme="minorHAnsi" w:hAnsiTheme="minorHAnsi" w:cstheme="minorHAnsi"/>
                <w:lang w:val="en-AU"/>
              </w:rPr>
            </w:pPr>
            <w:r w:rsidRPr="000479C5">
              <w:rPr>
                <w:rFonts w:asciiTheme="minorHAnsi" w:hAnsiTheme="minorHAnsi" w:cstheme="minorHAnsi"/>
                <w:lang w:val="en-AU"/>
              </w:rPr>
              <w:t>If the spare has not been catalogued or catalogued incorrectly, then go to step 1.</w:t>
            </w:r>
            <w:r w:rsidR="00676C5C">
              <w:rPr>
                <w:rFonts w:asciiTheme="minorHAnsi" w:hAnsiTheme="minorHAnsi" w:cstheme="minorHAnsi"/>
                <w:lang w:val="en-AU"/>
              </w:rPr>
              <w:t>7</w:t>
            </w:r>
            <w:r w:rsidRPr="000479C5">
              <w:rPr>
                <w:rFonts w:asciiTheme="minorHAnsi" w:hAnsiTheme="minorHAnsi" w:cstheme="minorHAnsi"/>
                <w:lang w:val="en-AU"/>
              </w:rPr>
              <w:t>.</w:t>
            </w:r>
          </w:p>
        </w:tc>
      </w:tr>
      <w:tr w:rsidRPr="0019415B" w:rsidR="00936401" w:rsidTr="6D454D9F" w14:paraId="4C46E3D4" w14:textId="77777777">
        <w:tc>
          <w:tcPr>
            <w:cnfStyle w:val="000010000000" w:firstRow="0" w:lastRow="0" w:firstColumn="0" w:lastColumn="0" w:oddVBand="1" w:evenVBand="0" w:oddHBand="0" w:evenHBand="0" w:firstRowFirstColumn="0" w:firstRowLastColumn="0" w:lastRowFirstColumn="0" w:lastRowLastColumn="0"/>
            <w:tcW w:w="3255" w:type="dxa"/>
            <w:tcMar/>
          </w:tcPr>
          <w:p w:rsidRPr="002A2ED7" w:rsidR="00936401" w:rsidP="00936401" w:rsidRDefault="00936401" w14:paraId="58EA046F" w14:textId="77777777">
            <w:pPr>
              <w:pStyle w:val="AUFreeFormatted"/>
              <w:rPr>
                <w:rFonts w:asciiTheme="minorHAnsi" w:hAnsiTheme="minorHAnsi" w:cstheme="minorHAnsi"/>
                <w:lang w:val="en-AU"/>
              </w:rPr>
            </w:pPr>
            <w:r>
              <w:rPr>
                <w:rFonts w:asciiTheme="minorHAnsi" w:hAnsiTheme="minorHAnsi" w:cstheme="minorHAnsi"/>
                <w:lang w:val="en-AU"/>
              </w:rPr>
              <w:t>1.</w:t>
            </w:r>
            <w:r w:rsidR="00CD05DA">
              <w:rPr>
                <w:rFonts w:asciiTheme="minorHAnsi" w:hAnsiTheme="minorHAnsi" w:cstheme="minorHAnsi"/>
                <w:lang w:val="en-AU"/>
              </w:rPr>
              <w:t>7</w:t>
            </w:r>
            <w:r>
              <w:rPr>
                <w:rFonts w:asciiTheme="minorHAnsi" w:hAnsiTheme="minorHAnsi" w:cstheme="minorHAnsi"/>
                <w:lang w:val="en-AU"/>
              </w:rPr>
              <w:t xml:space="preserve"> Catalogue Spare (</w:t>
            </w:r>
            <w:r w:rsidR="007E0616">
              <w:rPr>
                <w:rFonts w:asciiTheme="minorHAnsi" w:hAnsiTheme="minorHAnsi" w:cstheme="minorHAnsi"/>
                <w:lang w:val="en-AU"/>
              </w:rPr>
              <w:t>B</w:t>
            </w:r>
            <w:r>
              <w:rPr>
                <w:rFonts w:asciiTheme="minorHAnsi" w:hAnsiTheme="minorHAnsi" w:cstheme="minorHAnsi"/>
                <w:lang w:val="en-AU"/>
              </w:rPr>
              <w:t>)</w:t>
            </w:r>
          </w:p>
        </w:tc>
        <w:tc>
          <w:tcPr>
            <w:cnfStyle w:val="000001000000" w:firstRow="0" w:lastRow="0" w:firstColumn="0" w:lastColumn="0" w:oddVBand="0" w:evenVBand="1" w:oddHBand="0" w:evenHBand="0" w:firstRowFirstColumn="0" w:firstRowLastColumn="0" w:lastRowFirstColumn="0" w:lastRowLastColumn="0"/>
            <w:tcW w:w="6384" w:type="dxa"/>
            <w:tcMar/>
          </w:tcPr>
          <w:p w:rsidR="00936401" w:rsidP="2C74C8EE" w:rsidRDefault="0098324C" w14:paraId="24B8F1D0" w14:textId="77777777">
            <w:pPr>
              <w:pStyle w:val="AUFreeFormatted"/>
              <w:spacing w:after="120"/>
              <w:rPr>
                <w:rFonts w:asciiTheme="minorHAnsi" w:hAnsiTheme="minorHAnsi" w:cstheme="minorBidi"/>
                <w:lang w:val="en-AU"/>
              </w:rPr>
            </w:pPr>
            <w:r w:rsidRPr="2C74C8EE">
              <w:rPr>
                <w:rFonts w:asciiTheme="minorHAnsi" w:hAnsiTheme="minorHAnsi" w:cstheme="minorBidi"/>
                <w:lang w:val="en-AU"/>
              </w:rPr>
              <w:t>Refer to process step 1.3 except for the Service level which should be set at 98%.</w:t>
            </w:r>
          </w:p>
          <w:p w:rsidR="00936401" w:rsidP="00936401" w:rsidRDefault="00936401" w14:paraId="66218A15" w14:textId="77777777">
            <w:pPr>
              <w:pStyle w:val="AUFreeFormatted"/>
              <w:spacing w:after="120"/>
              <w:rPr>
                <w:rFonts w:asciiTheme="minorHAnsi" w:hAnsiTheme="minorHAnsi" w:cstheme="minorHAnsi"/>
                <w:lang w:val="en-AU"/>
              </w:rPr>
            </w:pPr>
          </w:p>
          <w:p w:rsidR="00936401" w:rsidP="2C74C8EE" w:rsidRDefault="00936401" w14:paraId="2FBB3972" w14:textId="60161C45">
            <w:pPr>
              <w:snapToGrid/>
              <w:spacing w:before="60" w:after="120" w:line="240" w:lineRule="auto"/>
              <w:rPr>
                <w:lang w:val="en-AU"/>
              </w:rPr>
            </w:pPr>
            <w:r w:rsidRPr="2C74C8EE">
              <w:rPr>
                <w:lang w:val="en-AU"/>
              </w:rPr>
              <w:t>Based on the Inventory Management Policy, the ordering parameters must be determined in consultation with Supply Chain.</w:t>
            </w:r>
          </w:p>
          <w:p w:rsidR="00936401" w:rsidP="00936401" w:rsidRDefault="00936401" w14:paraId="3C97A0E2" w14:textId="77777777">
            <w:pPr>
              <w:rPr>
                <w:lang w:val="en-AU"/>
              </w:rPr>
            </w:pPr>
          </w:p>
          <w:p w:rsidRPr="00D142FA" w:rsidR="00936401" w:rsidP="00936401" w:rsidRDefault="00936401" w14:paraId="2003C91B" w14:textId="77777777">
            <w:pPr>
              <w:rPr>
                <w:lang w:val="en-AU"/>
              </w:rPr>
            </w:pPr>
            <w:r w:rsidRPr="2C74C8EE">
              <w:rPr>
                <w:lang w:val="en-AU"/>
              </w:rPr>
              <w:t>Go to step 1.1</w:t>
            </w:r>
            <w:r w:rsidRPr="2C74C8EE" w:rsidR="007E0616">
              <w:rPr>
                <w:lang w:val="en-AU"/>
              </w:rPr>
              <w:t>0.</w:t>
            </w:r>
          </w:p>
        </w:tc>
      </w:tr>
      <w:tr w:rsidRPr="0019415B" w:rsidR="00936401" w:rsidTr="6D454D9F" w14:paraId="2D448467" w14:textId="77777777">
        <w:tc>
          <w:tcPr>
            <w:cnfStyle w:val="000010000000" w:firstRow="0" w:lastRow="0" w:firstColumn="0" w:lastColumn="0" w:oddVBand="1" w:evenVBand="0" w:oddHBand="0" w:evenHBand="0" w:firstRowFirstColumn="0" w:firstRowLastColumn="0" w:lastRowFirstColumn="0" w:lastRowLastColumn="0"/>
            <w:tcW w:w="3255" w:type="dxa"/>
            <w:tcMar/>
          </w:tcPr>
          <w:p w:rsidR="00936401" w:rsidP="00936401" w:rsidRDefault="00936401" w14:paraId="569F1FBE" w14:textId="77777777">
            <w:pPr>
              <w:pStyle w:val="AUFreeFormatted"/>
              <w:rPr>
                <w:rFonts w:asciiTheme="minorHAnsi" w:hAnsiTheme="minorHAnsi" w:cstheme="minorHAnsi"/>
                <w:lang w:val="en-AU"/>
              </w:rPr>
            </w:pPr>
            <w:r w:rsidRPr="002A2ED7">
              <w:rPr>
                <w:rFonts w:asciiTheme="minorHAnsi" w:hAnsiTheme="minorHAnsi" w:cstheme="minorHAnsi"/>
                <w:lang w:val="en-AU"/>
              </w:rPr>
              <w:t>1.</w:t>
            </w:r>
            <w:r w:rsidR="00CD05DA">
              <w:rPr>
                <w:rFonts w:asciiTheme="minorHAnsi" w:hAnsiTheme="minorHAnsi" w:cstheme="minorHAnsi"/>
                <w:lang w:val="en-AU"/>
              </w:rPr>
              <w:t>8</w:t>
            </w:r>
            <w:r w:rsidRPr="002A2ED7">
              <w:rPr>
                <w:rFonts w:asciiTheme="minorHAnsi" w:hAnsiTheme="minorHAnsi" w:cstheme="minorHAnsi"/>
                <w:lang w:val="en-AU"/>
              </w:rPr>
              <w:t xml:space="preserve"> Spare already catalogued (</w:t>
            </w:r>
            <w:r w:rsidR="007E0616">
              <w:rPr>
                <w:rFonts w:asciiTheme="minorHAnsi" w:hAnsiTheme="minorHAnsi" w:cstheme="minorHAnsi"/>
                <w:lang w:val="en-AU"/>
              </w:rPr>
              <w:t>A</w:t>
            </w:r>
            <w:r w:rsidRPr="002A2ED7">
              <w:rPr>
                <w:rFonts w:asciiTheme="minorHAnsi" w:hAnsiTheme="minorHAnsi" w:cstheme="minorHAnsi"/>
                <w:lang w:val="en-AU"/>
              </w:rPr>
              <w:t>)</w:t>
            </w:r>
          </w:p>
        </w:tc>
        <w:tc>
          <w:tcPr>
            <w:cnfStyle w:val="000001000000" w:firstRow="0" w:lastRow="0" w:firstColumn="0" w:lastColumn="0" w:oddVBand="0" w:evenVBand="1" w:oddHBand="0" w:evenHBand="0" w:firstRowFirstColumn="0" w:firstRowLastColumn="0" w:lastRowFirstColumn="0" w:lastRowLastColumn="0"/>
            <w:tcW w:w="6384" w:type="dxa"/>
            <w:tcMar/>
          </w:tcPr>
          <w:p w:rsidR="00936401" w:rsidP="00936401" w:rsidRDefault="00936401" w14:paraId="3191B329" w14:textId="77777777">
            <w:pPr>
              <w:pStyle w:val="AUFreeFormatted"/>
              <w:spacing w:after="120"/>
              <w:contextualSpacing w:val="0"/>
              <w:rPr>
                <w:rFonts w:asciiTheme="minorHAnsi" w:hAnsiTheme="minorHAnsi" w:cstheme="minorHAnsi"/>
                <w:lang w:val="en-AU"/>
              </w:rPr>
            </w:pPr>
            <w:r>
              <w:rPr>
                <w:rFonts w:asciiTheme="minorHAnsi" w:hAnsiTheme="minorHAnsi" w:cstheme="minorHAnsi"/>
                <w:lang w:val="en-AU"/>
              </w:rPr>
              <w:t xml:space="preserve">Determine if the spare is already a </w:t>
            </w:r>
            <w:r w:rsidRPr="00BC382D">
              <w:rPr>
                <w:rFonts w:asciiTheme="minorHAnsi" w:hAnsiTheme="minorHAnsi" w:cstheme="minorHAnsi"/>
                <w:lang w:val="en-AU"/>
              </w:rPr>
              <w:t>catalogued material</w:t>
            </w:r>
            <w:r>
              <w:rPr>
                <w:rFonts w:asciiTheme="minorHAnsi" w:hAnsiTheme="minorHAnsi" w:cstheme="minorHAnsi"/>
                <w:lang w:val="en-AU"/>
              </w:rPr>
              <w:t>.</w:t>
            </w:r>
          </w:p>
          <w:p w:rsidRPr="000479C5" w:rsidR="00936401" w:rsidP="00936401" w:rsidRDefault="00936401" w14:paraId="3D92FE64" w14:textId="77777777">
            <w:pPr>
              <w:pStyle w:val="AUFreeFormatted"/>
              <w:spacing w:after="120"/>
              <w:contextualSpacing w:val="0"/>
              <w:rPr>
                <w:rFonts w:asciiTheme="minorHAnsi" w:hAnsiTheme="minorHAnsi" w:cstheme="minorHAnsi"/>
                <w:lang w:val="en-AU"/>
              </w:rPr>
            </w:pPr>
            <w:r w:rsidRPr="000479C5">
              <w:rPr>
                <w:rFonts w:asciiTheme="minorHAnsi" w:hAnsiTheme="minorHAnsi" w:cstheme="minorHAnsi"/>
                <w:lang w:val="en-AU"/>
              </w:rPr>
              <w:t xml:space="preserve">If it is already a catalogued material in </w:t>
            </w:r>
            <w:r>
              <w:rPr>
                <w:rFonts w:asciiTheme="minorHAnsi" w:hAnsiTheme="minorHAnsi" w:cstheme="minorHAnsi"/>
                <w:lang w:val="en-AU"/>
              </w:rPr>
              <w:t>SAP</w:t>
            </w:r>
            <w:r w:rsidRPr="000479C5">
              <w:rPr>
                <w:rFonts w:asciiTheme="minorHAnsi" w:hAnsiTheme="minorHAnsi" w:cstheme="minorHAnsi"/>
                <w:lang w:val="en-AU"/>
              </w:rPr>
              <w:t xml:space="preserve">, confirm it is tagged with a </w:t>
            </w:r>
            <w:r>
              <w:rPr>
                <w:rFonts w:asciiTheme="minorHAnsi" w:hAnsiTheme="minorHAnsi" w:cstheme="minorHAnsi"/>
                <w:lang w:val="en-AU"/>
              </w:rPr>
              <w:t>Major Disruption</w:t>
            </w:r>
            <w:r w:rsidRPr="000479C5">
              <w:rPr>
                <w:rFonts w:asciiTheme="minorHAnsi" w:hAnsiTheme="minorHAnsi" w:cstheme="minorHAnsi"/>
                <w:lang w:val="en-AU"/>
              </w:rPr>
              <w:t xml:space="preserve"> (</w:t>
            </w:r>
            <w:r w:rsidR="007E0616">
              <w:rPr>
                <w:rFonts w:asciiTheme="minorHAnsi" w:hAnsiTheme="minorHAnsi" w:cstheme="minorHAnsi"/>
                <w:lang w:val="en-AU"/>
              </w:rPr>
              <w:t>A</w:t>
            </w:r>
            <w:r w:rsidRPr="000479C5">
              <w:rPr>
                <w:rFonts w:asciiTheme="minorHAnsi" w:hAnsiTheme="minorHAnsi" w:cstheme="minorHAnsi"/>
                <w:lang w:val="en-AU"/>
              </w:rPr>
              <w:t xml:space="preserve">) rating on the material </w:t>
            </w:r>
            <w:r>
              <w:rPr>
                <w:rFonts w:asciiTheme="minorHAnsi" w:hAnsiTheme="minorHAnsi" w:cstheme="minorHAnsi"/>
                <w:lang w:val="en-AU"/>
              </w:rPr>
              <w:t>master, as unavailability of the spare will cause unrecoverable losses or unacceptable risk</w:t>
            </w:r>
            <w:r w:rsidRPr="000479C5">
              <w:rPr>
                <w:rFonts w:asciiTheme="minorHAnsi" w:hAnsiTheme="minorHAnsi" w:cstheme="minorHAnsi"/>
                <w:lang w:val="en-AU"/>
              </w:rPr>
              <w:t>.</w:t>
            </w:r>
          </w:p>
          <w:p w:rsidRPr="000479C5" w:rsidR="00936401" w:rsidP="00936401" w:rsidRDefault="00936401" w14:paraId="4B361BA4" w14:textId="77777777">
            <w:pPr>
              <w:pStyle w:val="AUFreeFormatted"/>
              <w:spacing w:after="120"/>
              <w:contextualSpacing w:val="0"/>
              <w:rPr>
                <w:rFonts w:asciiTheme="minorHAnsi" w:hAnsiTheme="minorHAnsi" w:cstheme="minorHAnsi"/>
                <w:lang w:val="en-AU"/>
              </w:rPr>
            </w:pPr>
            <w:r w:rsidRPr="000479C5">
              <w:rPr>
                <w:rFonts w:asciiTheme="minorHAnsi" w:hAnsiTheme="minorHAnsi" w:cstheme="minorHAnsi"/>
                <w:lang w:val="en-AU"/>
              </w:rPr>
              <w:t>If the spare is already catalogued correctly, then go to step 1.1</w:t>
            </w:r>
            <w:r w:rsidR="007E0616">
              <w:rPr>
                <w:rFonts w:asciiTheme="minorHAnsi" w:hAnsiTheme="minorHAnsi" w:cstheme="minorHAnsi"/>
                <w:lang w:val="en-AU"/>
              </w:rPr>
              <w:t>0</w:t>
            </w:r>
            <w:r w:rsidRPr="000479C5">
              <w:rPr>
                <w:rFonts w:asciiTheme="minorHAnsi" w:hAnsiTheme="minorHAnsi" w:cstheme="minorHAnsi"/>
                <w:lang w:val="en-AU"/>
              </w:rPr>
              <w:t>.</w:t>
            </w:r>
          </w:p>
          <w:p w:rsidR="00936401" w:rsidP="00936401" w:rsidRDefault="00936401" w14:paraId="75CF5032" w14:textId="77777777">
            <w:pPr>
              <w:pStyle w:val="AUFreeFormatted"/>
              <w:spacing w:after="120"/>
              <w:rPr>
                <w:rFonts w:asciiTheme="minorHAnsi" w:hAnsiTheme="minorHAnsi" w:cstheme="minorHAnsi"/>
                <w:lang w:val="en-AU"/>
              </w:rPr>
            </w:pPr>
            <w:r w:rsidRPr="000479C5">
              <w:rPr>
                <w:rFonts w:asciiTheme="minorHAnsi" w:hAnsiTheme="minorHAnsi" w:cstheme="minorHAnsi"/>
                <w:lang w:val="en-AU"/>
              </w:rPr>
              <w:t>If the spare has not been catalogued or catalogued incorrectly, then go to step 1.</w:t>
            </w:r>
            <w:r w:rsidR="007E0616">
              <w:rPr>
                <w:rFonts w:asciiTheme="minorHAnsi" w:hAnsiTheme="minorHAnsi" w:cstheme="minorHAnsi"/>
                <w:lang w:val="en-AU"/>
              </w:rPr>
              <w:t>9</w:t>
            </w:r>
            <w:r w:rsidRPr="000479C5">
              <w:rPr>
                <w:rFonts w:asciiTheme="minorHAnsi" w:hAnsiTheme="minorHAnsi" w:cstheme="minorHAnsi"/>
                <w:lang w:val="en-AU"/>
              </w:rPr>
              <w:t>.</w:t>
            </w:r>
          </w:p>
        </w:tc>
      </w:tr>
      <w:tr w:rsidRPr="0019415B" w:rsidR="00936401" w:rsidTr="6D454D9F" w14:paraId="0A5D17C6" w14:textId="77777777">
        <w:tc>
          <w:tcPr>
            <w:cnfStyle w:val="000010000000" w:firstRow="0" w:lastRow="0" w:firstColumn="0" w:lastColumn="0" w:oddVBand="1" w:evenVBand="0" w:oddHBand="0" w:evenHBand="0" w:firstRowFirstColumn="0" w:firstRowLastColumn="0" w:lastRowFirstColumn="0" w:lastRowLastColumn="0"/>
            <w:tcW w:w="3255" w:type="dxa"/>
            <w:tcMar/>
          </w:tcPr>
          <w:p w:rsidRPr="002A2ED7" w:rsidR="00936401" w:rsidP="00936401" w:rsidRDefault="00936401" w14:paraId="38982F2C" w14:textId="77777777">
            <w:pPr>
              <w:pStyle w:val="AUFreeFormatted"/>
              <w:rPr>
                <w:rFonts w:asciiTheme="minorHAnsi" w:hAnsiTheme="minorHAnsi" w:cstheme="minorHAnsi"/>
                <w:lang w:val="en-AU"/>
              </w:rPr>
            </w:pPr>
            <w:r>
              <w:rPr>
                <w:rFonts w:asciiTheme="minorHAnsi" w:hAnsiTheme="minorHAnsi" w:cstheme="minorHAnsi"/>
                <w:lang w:val="en-AU"/>
              </w:rPr>
              <w:t>1.</w:t>
            </w:r>
            <w:r w:rsidR="00CD05DA">
              <w:rPr>
                <w:rFonts w:asciiTheme="minorHAnsi" w:hAnsiTheme="minorHAnsi" w:cstheme="minorHAnsi"/>
                <w:lang w:val="en-AU"/>
              </w:rPr>
              <w:t>9</w:t>
            </w:r>
            <w:r>
              <w:rPr>
                <w:rFonts w:asciiTheme="minorHAnsi" w:hAnsiTheme="minorHAnsi" w:cstheme="minorHAnsi"/>
                <w:lang w:val="en-AU"/>
              </w:rPr>
              <w:t xml:space="preserve"> Catalogue Spare (</w:t>
            </w:r>
            <w:r w:rsidR="003A26D6">
              <w:rPr>
                <w:rFonts w:asciiTheme="minorHAnsi" w:hAnsiTheme="minorHAnsi" w:cstheme="minorHAnsi"/>
                <w:lang w:val="en-AU"/>
              </w:rPr>
              <w:t>A</w:t>
            </w:r>
            <w:r>
              <w:rPr>
                <w:rFonts w:asciiTheme="minorHAnsi" w:hAnsiTheme="minorHAnsi" w:cstheme="minorHAnsi"/>
                <w:lang w:val="en-AU"/>
              </w:rPr>
              <w:t>)</w:t>
            </w:r>
          </w:p>
        </w:tc>
        <w:tc>
          <w:tcPr>
            <w:cnfStyle w:val="000001000000" w:firstRow="0" w:lastRow="0" w:firstColumn="0" w:lastColumn="0" w:oddVBand="0" w:evenVBand="1" w:oddHBand="0" w:evenHBand="0" w:firstRowFirstColumn="0" w:firstRowLastColumn="0" w:lastRowFirstColumn="0" w:lastRowLastColumn="0"/>
            <w:tcW w:w="6384" w:type="dxa"/>
            <w:tcMar/>
          </w:tcPr>
          <w:p w:rsidR="0098324C" w:rsidP="2C74C8EE" w:rsidRDefault="0098324C" w14:paraId="415676F6" w14:textId="77777777">
            <w:pPr>
              <w:pStyle w:val="AUFreeFormatted"/>
              <w:spacing w:after="120"/>
              <w:rPr>
                <w:rFonts w:asciiTheme="minorHAnsi" w:hAnsiTheme="minorHAnsi" w:cstheme="minorBidi"/>
                <w:lang w:val="en-AU"/>
              </w:rPr>
            </w:pPr>
            <w:r w:rsidRPr="2C74C8EE">
              <w:rPr>
                <w:rFonts w:asciiTheme="minorHAnsi" w:hAnsiTheme="minorHAnsi" w:cstheme="minorBidi"/>
                <w:lang w:val="en-AU"/>
              </w:rPr>
              <w:t>Refer to process step 1.3, except for the Service level which should be set at 99%.</w:t>
            </w:r>
          </w:p>
          <w:p w:rsidRPr="00D11B56" w:rsidR="00936401" w:rsidP="2C74C8EE" w:rsidRDefault="00936401" w14:paraId="2D1E9C40" w14:textId="77777777">
            <w:pPr>
              <w:snapToGrid/>
              <w:spacing w:before="60" w:after="120" w:line="240" w:lineRule="auto"/>
              <w:rPr>
                <w:lang w:val="en-AU"/>
              </w:rPr>
            </w:pPr>
            <w:r w:rsidRPr="2C74C8EE">
              <w:rPr>
                <w:lang w:val="en-AU"/>
              </w:rPr>
              <w:t>Go to step 1.1</w:t>
            </w:r>
            <w:r w:rsidRPr="2C74C8EE" w:rsidR="007E0616">
              <w:rPr>
                <w:lang w:val="en-AU"/>
              </w:rPr>
              <w:t>0.</w:t>
            </w:r>
          </w:p>
        </w:tc>
      </w:tr>
      <w:tr w:rsidRPr="0019415B" w:rsidR="00936401" w:rsidTr="6D454D9F" w14:paraId="56DB5ED5" w14:textId="77777777">
        <w:tc>
          <w:tcPr>
            <w:cnfStyle w:val="000010000000" w:firstRow="0" w:lastRow="0" w:firstColumn="0" w:lastColumn="0" w:oddVBand="1" w:evenVBand="0" w:oddHBand="0" w:evenHBand="0" w:firstRowFirstColumn="0" w:firstRowLastColumn="0" w:lastRowFirstColumn="0" w:lastRowLastColumn="0"/>
            <w:tcW w:w="3255" w:type="dxa"/>
            <w:tcMar/>
          </w:tcPr>
          <w:p w:rsidRPr="0019415B" w:rsidR="00936401" w:rsidP="2C74C8EE" w:rsidRDefault="00936401" w14:paraId="3065B636" w14:textId="77777777">
            <w:pPr>
              <w:pStyle w:val="AUFreeFormatted"/>
              <w:rPr>
                <w:rFonts w:asciiTheme="minorHAnsi" w:hAnsiTheme="minorHAnsi" w:cstheme="minorBidi"/>
              </w:rPr>
            </w:pPr>
            <w:r w:rsidRPr="2C74C8EE">
              <w:rPr>
                <w:rFonts w:asciiTheme="minorHAnsi" w:hAnsiTheme="minorHAnsi" w:cstheme="minorBidi"/>
                <w:lang w:val="en-AU"/>
              </w:rPr>
              <w:t>1.1</w:t>
            </w:r>
            <w:r w:rsidRPr="2C74C8EE" w:rsidR="00CD05DA">
              <w:rPr>
                <w:rFonts w:asciiTheme="minorHAnsi" w:hAnsiTheme="minorHAnsi" w:cstheme="minorBidi"/>
                <w:lang w:val="en-AU"/>
              </w:rPr>
              <w:t>0</w:t>
            </w:r>
            <w:r w:rsidRPr="2C74C8EE">
              <w:rPr>
                <w:rFonts w:asciiTheme="minorHAnsi" w:hAnsiTheme="minorHAnsi" w:cstheme="minorBidi"/>
              </w:rPr>
              <w:t xml:space="preserve"> Vendor Managed Stock option available a</w:t>
            </w:r>
            <w:commentRangeStart w:id="15"/>
            <w:r w:rsidRPr="2C74C8EE">
              <w:rPr>
                <w:rFonts w:asciiTheme="minorHAnsi" w:hAnsiTheme="minorHAnsi" w:cstheme="minorBidi"/>
              </w:rPr>
              <w:t>nd feasible</w:t>
            </w:r>
            <w:commentRangeEnd w:id="15"/>
            <w:r w:rsidRPr="0019415B">
              <w:rPr>
                <w:rStyle w:val="CommentReference"/>
                <w:rFonts w:asciiTheme="minorHAnsi" w:hAnsiTheme="minorHAnsi" w:cstheme="minorBidi"/>
                <w:sz w:val="20"/>
                <w:szCs w:val="20"/>
              </w:rPr>
              <w:commentReference w:id="15"/>
            </w:r>
          </w:p>
          <w:p w:rsidRPr="0019415B" w:rsidR="00936401" w:rsidP="00936401" w:rsidRDefault="00936401" w14:paraId="490C00B2" w14:textId="77777777">
            <w:pPr>
              <w:pStyle w:val="AUFreeFormatted"/>
              <w:rPr>
                <w:rFonts w:asciiTheme="minorHAnsi" w:hAnsiTheme="minorHAnsi" w:cstheme="minorHAnsi"/>
                <w:lang w:val="en-AU"/>
              </w:rPr>
            </w:pPr>
          </w:p>
        </w:tc>
        <w:tc>
          <w:tcPr>
            <w:cnfStyle w:val="000001000000" w:firstRow="0" w:lastRow="0" w:firstColumn="0" w:lastColumn="0" w:oddVBand="0" w:evenVBand="1" w:oddHBand="0" w:evenHBand="0" w:firstRowFirstColumn="0" w:firstRowLastColumn="0" w:lastRowFirstColumn="0" w:lastRowLastColumn="0"/>
            <w:tcW w:w="6384" w:type="dxa"/>
            <w:tcMar/>
          </w:tcPr>
          <w:p w:rsidRPr="0019415B" w:rsidR="00936401" w:rsidP="6D454D9F" w:rsidRDefault="00936401" w14:paraId="6C8386A7" w14:textId="77777777">
            <w:pPr>
              <w:snapToGrid/>
              <w:spacing w:before="60" w:after="120" w:line="240" w:lineRule="auto"/>
              <w:contextualSpacing w:val="0"/>
              <w:rPr>
                <w:rFonts w:cs="Calibri" w:cstheme="minorAscii"/>
                <w:lang w:val="en-GB"/>
              </w:rPr>
            </w:pPr>
            <w:r w:rsidRPr="6D454D9F" w:rsidR="3DB6AE40">
              <w:rPr>
                <w:rFonts w:cs="Calibri" w:cstheme="minorAscii"/>
                <w:lang w:val="en-GB"/>
              </w:rPr>
              <w:t>The carrying cost of a spare</w:t>
            </w:r>
            <w:r w:rsidRPr="6D454D9F" w:rsidR="3DB6AE40">
              <w:rPr>
                <w:rFonts w:cs="Calibri" w:cstheme="minorAscii"/>
                <w:lang w:val="en-GB"/>
              </w:rPr>
              <w:t xml:space="preserve"> </w:t>
            </w:r>
            <w:r w:rsidRPr="6D454D9F" w:rsidR="3DB6AE40">
              <w:rPr>
                <w:rFonts w:cs="Calibri" w:cstheme="minorAscii"/>
                <w:lang w:val="en-GB"/>
              </w:rPr>
              <w:t xml:space="preserve">includes the purchase price of the </w:t>
            </w:r>
            <w:r w:rsidRPr="6D454D9F" w:rsidR="3DB6AE40">
              <w:rPr>
                <w:rFonts w:cs="Calibri" w:cstheme="minorAscii"/>
                <w:lang w:val="en-GB"/>
              </w:rPr>
              <w:t xml:space="preserve">spare and the holding cost.  Holding cost include such items as </w:t>
            </w:r>
            <w:r w:rsidRPr="6D454D9F" w:rsidR="3DB6AE40">
              <w:rPr>
                <w:rFonts w:cs="Calibri" w:cstheme="minorAscii"/>
                <w:lang w:val="en-GB"/>
              </w:rPr>
              <w:t>the financial impact on working capital,</w:t>
            </w:r>
            <w:r w:rsidRPr="6D454D9F" w:rsidR="3DB6AE40">
              <w:rPr>
                <w:rFonts w:cs="Calibri" w:cstheme="minorAscii"/>
                <w:lang w:val="en-GB"/>
              </w:rPr>
              <w:t xml:space="preserve"> </w:t>
            </w:r>
            <w:r w:rsidRPr="6D454D9F" w:rsidR="3DB6AE40">
              <w:rPr>
                <w:rFonts w:cs="Calibri" w:cstheme="minorAscii"/>
                <w:lang w:val="en-GB"/>
              </w:rPr>
              <w:t xml:space="preserve">potential preservation maintenance and </w:t>
            </w:r>
            <w:r w:rsidRPr="6D454D9F" w:rsidR="3DB6AE40">
              <w:rPr>
                <w:rFonts w:cs="Calibri" w:cstheme="minorAscii"/>
                <w:lang w:val="en-GB"/>
              </w:rPr>
              <w:t xml:space="preserve">warehousing </w:t>
            </w:r>
            <w:r w:rsidRPr="6D454D9F" w:rsidR="3DB6AE40">
              <w:rPr>
                <w:rFonts w:cs="Calibri" w:cstheme="minorAscii"/>
                <w:lang w:val="en-GB"/>
              </w:rPr>
              <w:t>costs</w:t>
            </w:r>
            <w:r w:rsidRPr="6D454D9F" w:rsidR="3DB6AE40">
              <w:rPr>
                <w:rFonts w:cs="Calibri" w:cstheme="minorAscii"/>
                <w:lang w:val="en-GB"/>
              </w:rPr>
              <w:t>.</w:t>
            </w:r>
            <w:r w:rsidRPr="6D454D9F" w:rsidR="3DB6AE40">
              <w:rPr>
                <w:rFonts w:cs="Calibri" w:cstheme="minorAscii"/>
                <w:lang w:val="en-GB"/>
              </w:rPr>
              <w:t xml:space="preserve">  </w:t>
            </w:r>
            <w:r w:rsidRPr="6D454D9F" w:rsidR="3DB6AE40">
              <w:rPr>
                <w:rFonts w:cs="Calibri" w:cstheme="minorAscii"/>
                <w:lang w:val="en-GB"/>
              </w:rPr>
              <w:t>site</w:t>
            </w:r>
            <w:r w:rsidRPr="6D454D9F" w:rsidR="3DB6AE40">
              <w:rPr>
                <w:rFonts w:cs="Calibri" w:cstheme="minorAscii"/>
                <w:lang w:val="en-GB"/>
              </w:rPr>
              <w:t xml:space="preserve"> Finance should be able to provide guidance on these financial impacts. </w:t>
            </w:r>
          </w:p>
          <w:p w:rsidR="00936401" w:rsidP="00936401" w:rsidRDefault="00936401" w14:paraId="0CD19448" w14:textId="77777777">
            <w:pPr>
              <w:snapToGrid/>
              <w:spacing w:before="60" w:after="120" w:line="240" w:lineRule="auto"/>
              <w:contextualSpacing w:val="0"/>
              <w:rPr>
                <w:rFonts w:cstheme="minorHAnsi"/>
                <w:bCs/>
                <w:lang w:val="en-AU"/>
              </w:rPr>
            </w:pPr>
            <w:r w:rsidRPr="0019415B">
              <w:rPr>
                <w:rFonts w:cstheme="minorHAnsi"/>
                <w:bCs/>
                <w:lang w:val="en-AU"/>
              </w:rPr>
              <w:t>Generally, the cost of holding a spare would be in the order of 20% of the purchase price of the spare annually.</w:t>
            </w:r>
          </w:p>
          <w:p w:rsidR="00936401" w:rsidP="00936401" w:rsidRDefault="00936401" w14:paraId="5F3238F0" w14:textId="77777777">
            <w:pPr>
              <w:snapToGrid/>
              <w:spacing w:before="60" w:after="120" w:line="240" w:lineRule="auto"/>
              <w:contextualSpacing w:val="0"/>
              <w:rPr>
                <w:rFonts w:cstheme="minorHAnsi"/>
                <w:bCs/>
                <w:lang w:val="en-AU"/>
              </w:rPr>
            </w:pPr>
            <w:r>
              <w:rPr>
                <w:rFonts w:cstheme="minorHAnsi"/>
                <w:bCs/>
                <w:lang w:val="en-AU"/>
              </w:rPr>
              <w:t>As some critical spares tend to be of very high value and low moving, together with the fact the spare holding cost is more than just the purchase price, the feasibility of Vendor Managed Stock options should be considered.</w:t>
            </w:r>
          </w:p>
          <w:p w:rsidR="00936401" w:rsidP="00936401" w:rsidRDefault="00936401" w14:paraId="24BF4487" w14:textId="77777777">
            <w:pPr>
              <w:snapToGrid/>
              <w:spacing w:before="60" w:after="120" w:line="240" w:lineRule="auto"/>
              <w:contextualSpacing w:val="0"/>
              <w:rPr>
                <w:rFonts w:cstheme="minorHAnsi"/>
                <w:lang w:val="en-AU"/>
              </w:rPr>
            </w:pPr>
            <w:r w:rsidRPr="0019415B">
              <w:rPr>
                <w:rFonts w:cstheme="minorHAnsi"/>
                <w:lang w:val="en-AU"/>
              </w:rPr>
              <w:t>It is unlikely supplier</w:t>
            </w:r>
            <w:r>
              <w:rPr>
                <w:rFonts w:cstheme="minorHAnsi"/>
                <w:lang w:val="en-AU"/>
              </w:rPr>
              <w:t>s</w:t>
            </w:r>
            <w:r w:rsidRPr="0019415B">
              <w:rPr>
                <w:rFonts w:cstheme="minorHAnsi"/>
                <w:lang w:val="en-AU"/>
              </w:rPr>
              <w:t xml:space="preserve"> will provide this option for free, but it may be a more economical option for </w:t>
            </w:r>
            <w:r>
              <w:rPr>
                <w:rFonts w:cstheme="minorHAnsi"/>
                <w:lang w:val="en-AU"/>
              </w:rPr>
              <w:t>site</w:t>
            </w:r>
            <w:r w:rsidRPr="0019415B">
              <w:rPr>
                <w:rFonts w:cstheme="minorHAnsi"/>
                <w:lang w:val="en-AU"/>
              </w:rPr>
              <w:t xml:space="preserve"> </w:t>
            </w:r>
            <w:r w:rsidR="008903DE">
              <w:rPr>
                <w:rFonts w:cstheme="minorHAnsi"/>
                <w:lang w:val="en-AU"/>
              </w:rPr>
              <w:t xml:space="preserve">rather </w:t>
            </w:r>
            <w:r w:rsidRPr="0019415B">
              <w:rPr>
                <w:rFonts w:cstheme="minorHAnsi"/>
                <w:lang w:val="en-AU"/>
              </w:rPr>
              <w:t>than an outright purchase and hold strategy</w:t>
            </w:r>
            <w:r>
              <w:rPr>
                <w:rFonts w:cstheme="minorHAnsi"/>
                <w:lang w:val="en-AU"/>
              </w:rPr>
              <w:t>.</w:t>
            </w:r>
          </w:p>
          <w:p w:rsidRPr="0019415B" w:rsidR="00936401" w:rsidP="00936401" w:rsidRDefault="00936401" w14:paraId="58B4B3C0" w14:textId="77777777">
            <w:pPr>
              <w:snapToGrid/>
              <w:spacing w:before="60" w:after="120" w:line="240" w:lineRule="auto"/>
              <w:contextualSpacing w:val="0"/>
              <w:rPr>
                <w:rFonts w:cstheme="minorHAnsi"/>
                <w:bCs/>
                <w:lang w:val="en-AU"/>
              </w:rPr>
            </w:pPr>
            <w:r w:rsidRPr="0019415B">
              <w:rPr>
                <w:rFonts w:cstheme="minorHAnsi"/>
                <w:bCs/>
                <w:lang w:val="en-AU"/>
              </w:rPr>
              <w:t>Whilst supplier</w:t>
            </w:r>
            <w:r>
              <w:rPr>
                <w:rFonts w:cstheme="minorHAnsi"/>
                <w:bCs/>
                <w:lang w:val="en-AU"/>
              </w:rPr>
              <w:t xml:space="preserve"> managed agreements could provide a secure strategy</w:t>
            </w:r>
            <w:r w:rsidRPr="0019415B">
              <w:rPr>
                <w:rFonts w:cstheme="minorHAnsi"/>
                <w:bCs/>
                <w:lang w:val="en-AU"/>
              </w:rPr>
              <w:t>, other alternatives such as group (area or region) held spares should also be considered where feasible.</w:t>
            </w:r>
          </w:p>
          <w:p w:rsidRPr="0019415B" w:rsidR="00936401" w:rsidP="00936401" w:rsidRDefault="00936401" w14:paraId="2760BC3F" w14:textId="77777777">
            <w:pPr>
              <w:snapToGrid/>
              <w:spacing w:before="60" w:after="120" w:line="240" w:lineRule="auto"/>
              <w:contextualSpacing w:val="0"/>
              <w:rPr>
                <w:rFonts w:cstheme="minorHAnsi"/>
                <w:bCs/>
                <w:lang w:val="en-AU"/>
              </w:rPr>
            </w:pPr>
            <w:r w:rsidRPr="0019415B">
              <w:rPr>
                <w:rFonts w:cstheme="minorHAnsi"/>
                <w:bCs/>
                <w:lang w:val="en-AU"/>
              </w:rPr>
              <w:t>The purchasing and expediting time for supplier held stock should be considered to ensure the</w:t>
            </w:r>
            <w:r>
              <w:rPr>
                <w:rFonts w:cstheme="minorHAnsi"/>
                <w:bCs/>
                <w:lang w:val="en-AU"/>
              </w:rPr>
              <w:t>se</w:t>
            </w:r>
            <w:r w:rsidRPr="0019415B">
              <w:rPr>
                <w:rFonts w:cstheme="minorHAnsi"/>
                <w:bCs/>
                <w:lang w:val="en-AU"/>
              </w:rPr>
              <w:t xml:space="preserve"> do</w:t>
            </w:r>
            <w:r>
              <w:rPr>
                <w:rFonts w:cstheme="minorHAnsi"/>
                <w:bCs/>
                <w:lang w:val="en-AU"/>
              </w:rPr>
              <w:t xml:space="preserve"> not </w:t>
            </w:r>
            <w:r w:rsidRPr="0019415B">
              <w:rPr>
                <w:rFonts w:cstheme="minorHAnsi"/>
                <w:bCs/>
                <w:lang w:val="en-AU"/>
              </w:rPr>
              <w:t>result in a potential increase in risk.</w:t>
            </w:r>
          </w:p>
          <w:p w:rsidRPr="0019415B" w:rsidR="00936401" w:rsidP="2C74C8EE" w:rsidRDefault="00936401" w14:paraId="45227B27" w14:textId="77777777">
            <w:pPr>
              <w:snapToGrid/>
              <w:spacing w:before="60" w:after="120" w:line="240" w:lineRule="auto"/>
              <w:rPr>
                <w:rFonts w:cstheme="minorBidi"/>
                <w:lang w:val="en-AU"/>
              </w:rPr>
            </w:pPr>
            <w:r w:rsidRPr="2C74C8EE">
              <w:rPr>
                <w:rFonts w:cstheme="minorBidi"/>
                <w:lang w:val="en-AU"/>
              </w:rPr>
              <w:t>If Vendor Managed Stock is not a feasible option, then go to step 1.1</w:t>
            </w:r>
            <w:r w:rsidRPr="2C74C8EE" w:rsidR="003A26D6">
              <w:rPr>
                <w:rFonts w:cstheme="minorBidi"/>
                <w:lang w:val="en-AU"/>
              </w:rPr>
              <w:t>1</w:t>
            </w:r>
            <w:r w:rsidRPr="2C74C8EE">
              <w:rPr>
                <w:rFonts w:cstheme="minorBidi"/>
                <w:lang w:val="en-AU"/>
              </w:rPr>
              <w:t>, if it is then process step 1.1</w:t>
            </w:r>
            <w:r w:rsidRPr="2C74C8EE" w:rsidR="003A26D6">
              <w:rPr>
                <w:rFonts w:cstheme="minorBidi"/>
                <w:lang w:val="en-AU"/>
              </w:rPr>
              <w:t>3.</w:t>
            </w:r>
          </w:p>
        </w:tc>
      </w:tr>
      <w:tr w:rsidRPr="0019415B" w:rsidR="00936401" w:rsidTr="6D454D9F" w14:paraId="5E7DE9B4" w14:textId="77777777">
        <w:tc>
          <w:tcPr>
            <w:cnfStyle w:val="000010000000" w:firstRow="0" w:lastRow="0" w:firstColumn="0" w:lastColumn="0" w:oddVBand="1" w:evenVBand="0" w:oddHBand="0" w:evenHBand="0" w:firstRowFirstColumn="0" w:firstRowLastColumn="0" w:lastRowFirstColumn="0" w:lastRowLastColumn="0"/>
            <w:tcW w:w="3255" w:type="dxa"/>
            <w:tcMar/>
          </w:tcPr>
          <w:p w:rsidRPr="0019415B" w:rsidR="00936401" w:rsidP="00936401" w:rsidRDefault="00936401" w14:paraId="38D1FF26" w14:textId="77777777">
            <w:pPr>
              <w:pStyle w:val="AUFreeFormatted"/>
              <w:rPr>
                <w:rFonts w:asciiTheme="minorHAnsi" w:hAnsiTheme="minorHAnsi" w:cstheme="minorHAnsi"/>
                <w:lang w:val="en-AU"/>
              </w:rPr>
            </w:pPr>
            <w:r w:rsidRPr="0019415B">
              <w:rPr>
                <w:rFonts w:asciiTheme="minorHAnsi" w:hAnsiTheme="minorHAnsi" w:cstheme="minorHAnsi"/>
                <w:lang w:val="en-AU"/>
              </w:rPr>
              <w:t>1.</w:t>
            </w:r>
            <w:r>
              <w:rPr>
                <w:rFonts w:asciiTheme="minorHAnsi" w:hAnsiTheme="minorHAnsi" w:cstheme="minorHAnsi"/>
                <w:lang w:val="en-AU"/>
              </w:rPr>
              <w:t>1</w:t>
            </w:r>
            <w:r w:rsidR="00CD05DA">
              <w:rPr>
                <w:rFonts w:asciiTheme="minorHAnsi" w:hAnsiTheme="minorHAnsi" w:cstheme="minorHAnsi"/>
                <w:lang w:val="en-AU"/>
              </w:rPr>
              <w:t>1</w:t>
            </w:r>
            <w:r w:rsidRPr="0019415B">
              <w:rPr>
                <w:rFonts w:asciiTheme="minorHAnsi" w:hAnsiTheme="minorHAnsi" w:cstheme="minorHAnsi"/>
                <w:lang w:val="en-AU"/>
              </w:rPr>
              <w:t xml:space="preserve"> </w:t>
            </w:r>
            <w:r w:rsidRPr="00C14250">
              <w:rPr>
                <w:rFonts w:asciiTheme="minorHAnsi" w:hAnsiTheme="minorHAnsi" w:cstheme="minorHAnsi"/>
              </w:rPr>
              <w:t>Spare requires preservation maintenance</w:t>
            </w:r>
            <w:r>
              <w:rPr>
                <w:rFonts w:asciiTheme="minorHAnsi" w:hAnsiTheme="minorHAnsi" w:cstheme="minorHAnsi"/>
              </w:rPr>
              <w:t>?</w:t>
            </w:r>
          </w:p>
        </w:tc>
        <w:tc>
          <w:tcPr>
            <w:cnfStyle w:val="000001000000" w:firstRow="0" w:lastRow="0" w:firstColumn="0" w:lastColumn="0" w:oddVBand="0" w:evenVBand="1" w:oddHBand="0" w:evenHBand="0" w:firstRowFirstColumn="0" w:firstRowLastColumn="0" w:lastRowFirstColumn="0" w:lastRowLastColumn="0"/>
            <w:tcW w:w="6384" w:type="dxa"/>
            <w:tcMar/>
          </w:tcPr>
          <w:p w:rsidR="00936401" w:rsidP="00936401" w:rsidRDefault="00936401" w14:paraId="6B36329D" w14:textId="77777777">
            <w:pPr>
              <w:pStyle w:val="AUFreeFormatted"/>
              <w:spacing w:after="120"/>
              <w:contextualSpacing w:val="0"/>
              <w:rPr>
                <w:rFonts w:asciiTheme="minorHAnsi" w:hAnsiTheme="minorHAnsi" w:cstheme="minorHAnsi"/>
                <w:lang w:val="en-AU"/>
              </w:rPr>
            </w:pPr>
            <w:r w:rsidRPr="0019415B">
              <w:rPr>
                <w:rFonts w:asciiTheme="minorHAnsi" w:hAnsiTheme="minorHAnsi" w:cstheme="minorHAnsi"/>
                <w:lang w:val="en-AU"/>
              </w:rPr>
              <w:t>All spares</w:t>
            </w:r>
            <w:r>
              <w:rPr>
                <w:rFonts w:asciiTheme="minorHAnsi" w:hAnsiTheme="minorHAnsi" w:cstheme="minorHAnsi"/>
                <w:lang w:val="en-AU"/>
              </w:rPr>
              <w:t xml:space="preserve">, especially those that </w:t>
            </w:r>
            <w:r w:rsidRPr="0019415B">
              <w:rPr>
                <w:rFonts w:asciiTheme="minorHAnsi" w:hAnsiTheme="minorHAnsi" w:cstheme="minorHAnsi"/>
                <w:lang w:val="en-AU"/>
              </w:rPr>
              <w:t xml:space="preserve">meet the criteria to be classified as Critical Spares should be evaluated to </w:t>
            </w:r>
            <w:r>
              <w:rPr>
                <w:rFonts w:asciiTheme="minorHAnsi" w:hAnsiTheme="minorHAnsi" w:cstheme="minorHAnsi"/>
                <w:lang w:val="en-AU"/>
              </w:rPr>
              <w:t>determine</w:t>
            </w:r>
            <w:r w:rsidRPr="0019415B">
              <w:rPr>
                <w:rFonts w:asciiTheme="minorHAnsi" w:hAnsiTheme="minorHAnsi" w:cstheme="minorHAnsi"/>
                <w:lang w:val="en-AU"/>
              </w:rPr>
              <w:t xml:space="preserve"> whether the spare will require some form of preservation maintenance whilst </w:t>
            </w:r>
            <w:r w:rsidR="00C743D6">
              <w:rPr>
                <w:rFonts w:asciiTheme="minorHAnsi" w:hAnsiTheme="minorHAnsi" w:cstheme="minorHAnsi"/>
                <w:lang w:val="en-AU"/>
              </w:rPr>
              <w:t>they are</w:t>
            </w:r>
            <w:r w:rsidRPr="0019415B">
              <w:rPr>
                <w:rFonts w:asciiTheme="minorHAnsi" w:hAnsiTheme="minorHAnsi" w:cstheme="minorHAnsi"/>
                <w:lang w:val="en-AU"/>
              </w:rPr>
              <w:t xml:space="preserve"> in storage.  Should such maintenance be required the correct tactics should be developed using </w:t>
            </w:r>
            <w:r>
              <w:rPr>
                <w:rFonts w:asciiTheme="minorHAnsi" w:hAnsiTheme="minorHAnsi" w:cstheme="minorHAnsi"/>
                <w:lang w:val="en-AU"/>
              </w:rPr>
              <w:t xml:space="preserve">the Glencore Copper </w:t>
            </w:r>
            <w:r w:rsidRPr="00C14250">
              <w:rPr>
                <w:rFonts w:asciiTheme="minorHAnsi" w:hAnsiTheme="minorHAnsi" w:cstheme="minorHAnsi"/>
                <w:lang w:val="en-AU"/>
              </w:rPr>
              <w:t>Maintenance Tactics Development standard.</w:t>
            </w:r>
          </w:p>
          <w:p w:rsidRPr="0019415B" w:rsidR="00936401" w:rsidP="00936401" w:rsidRDefault="00936401" w14:paraId="19409AC3" w14:textId="77777777">
            <w:pPr>
              <w:snapToGrid/>
              <w:spacing w:before="60" w:after="120" w:line="240" w:lineRule="auto"/>
              <w:rPr>
                <w:rFonts w:cstheme="minorHAnsi"/>
                <w:bCs/>
                <w:lang w:val="en-AU"/>
              </w:rPr>
            </w:pPr>
            <w:r>
              <w:rPr>
                <w:lang w:val="en-AU"/>
              </w:rPr>
              <w:t>If the spare will require maintenance while in storage, then go to step 1.13, else step 1.15.</w:t>
            </w:r>
          </w:p>
        </w:tc>
      </w:tr>
      <w:tr w:rsidRPr="0019415B" w:rsidR="00936401" w:rsidTr="6D454D9F" w14:paraId="4B26BCA3" w14:textId="77777777">
        <w:tc>
          <w:tcPr>
            <w:cnfStyle w:val="000010000000" w:firstRow="0" w:lastRow="0" w:firstColumn="0" w:lastColumn="0" w:oddVBand="1" w:evenVBand="0" w:oddHBand="0" w:evenHBand="0" w:firstRowFirstColumn="0" w:firstRowLastColumn="0" w:lastRowFirstColumn="0" w:lastRowLastColumn="0"/>
            <w:tcW w:w="3255" w:type="dxa"/>
            <w:tcMar/>
          </w:tcPr>
          <w:p w:rsidRPr="0019415B" w:rsidR="00936401" w:rsidP="2C74C8EE" w:rsidRDefault="00936401" w14:paraId="1F7B8771" w14:textId="77777777">
            <w:pPr>
              <w:pStyle w:val="AUFreeFormatted"/>
              <w:rPr>
                <w:rFonts w:asciiTheme="minorHAnsi" w:hAnsiTheme="minorHAnsi" w:cstheme="minorBidi"/>
                <w:lang w:val="en-AU"/>
              </w:rPr>
            </w:pPr>
            <w:r w:rsidRPr="2C74C8EE">
              <w:rPr>
                <w:rFonts w:asciiTheme="minorHAnsi" w:hAnsiTheme="minorHAnsi" w:cstheme="minorBidi"/>
                <w:lang w:val="en-AU"/>
              </w:rPr>
              <w:t>1.1</w:t>
            </w:r>
            <w:r w:rsidRPr="2C74C8EE" w:rsidR="00CD05DA">
              <w:rPr>
                <w:rFonts w:asciiTheme="minorHAnsi" w:hAnsiTheme="minorHAnsi" w:cstheme="minorBidi"/>
                <w:lang w:val="en-AU"/>
              </w:rPr>
              <w:t>2</w:t>
            </w:r>
            <w:r w:rsidRPr="2C74C8EE">
              <w:rPr>
                <w:rFonts w:asciiTheme="minorHAnsi" w:hAnsiTheme="minorHAnsi" w:cstheme="minorBidi"/>
                <w:lang w:val="en-AU"/>
              </w:rPr>
              <w:t xml:space="preserve"> Develop Preservation Maintenance Strategy </w:t>
            </w:r>
            <w:commentRangeStart w:id="16"/>
            <w:r w:rsidRPr="2C74C8EE">
              <w:rPr>
                <w:rFonts w:asciiTheme="minorHAnsi" w:hAnsiTheme="minorHAnsi" w:cstheme="minorBidi"/>
                <w:lang w:val="en-AU"/>
              </w:rPr>
              <w:t>(E05 Maintenance Tactics Development)</w:t>
            </w:r>
            <w:commentRangeEnd w:id="16"/>
            <w:r w:rsidRPr="0019415B">
              <w:rPr>
                <w:rStyle w:val="CommentReference"/>
                <w:rFonts w:asciiTheme="minorHAnsi" w:hAnsiTheme="minorHAnsi" w:cstheme="minorBidi"/>
                <w:sz w:val="20"/>
                <w:szCs w:val="20"/>
                <w:lang w:val="en-AU"/>
              </w:rPr>
              <w:commentReference w:id="16"/>
            </w:r>
          </w:p>
        </w:tc>
        <w:tc>
          <w:tcPr>
            <w:cnfStyle w:val="000001000000" w:firstRow="0" w:lastRow="0" w:firstColumn="0" w:lastColumn="0" w:oddVBand="0" w:evenVBand="1" w:oddHBand="0" w:evenHBand="0" w:firstRowFirstColumn="0" w:firstRowLastColumn="0" w:lastRowFirstColumn="0" w:lastRowLastColumn="0"/>
            <w:tcW w:w="6384" w:type="dxa"/>
            <w:tcMar/>
          </w:tcPr>
          <w:p w:rsidR="00936401" w:rsidP="6D454D9F" w:rsidRDefault="00936401" w14:paraId="6107C6DA" w14:textId="77777777">
            <w:pPr>
              <w:pStyle w:val="AUFreeFormatted"/>
              <w:spacing w:after="120"/>
              <w:contextualSpacing w:val="0"/>
              <w:rPr>
                <w:rFonts w:ascii="Calibri" w:hAnsi="Calibri" w:cs="Calibri" w:asciiTheme="minorAscii" w:hAnsiTheme="minorAscii" w:cstheme="minorAscii"/>
                <w:lang w:val="en-US"/>
              </w:rPr>
            </w:pPr>
            <w:r w:rsidRPr="6D454D9F" w:rsidR="3DB6AE40">
              <w:rPr>
                <w:rFonts w:ascii="Calibri" w:hAnsi="Calibri" w:cs="Calibri" w:asciiTheme="minorAscii" w:hAnsiTheme="minorAscii" w:cstheme="minorAscii"/>
                <w:lang w:val="en-US"/>
              </w:rPr>
              <w:t>Develop the required maintenance strategy for the spare part</w:t>
            </w:r>
            <w:r w:rsidRPr="6D454D9F" w:rsidR="7E56C943">
              <w:rPr>
                <w:rFonts w:ascii="Calibri" w:hAnsi="Calibri" w:cs="Calibri" w:asciiTheme="minorAscii" w:hAnsiTheme="minorAscii" w:cstheme="minorAscii"/>
                <w:lang w:val="en-US"/>
              </w:rPr>
              <w:t xml:space="preserve"> as per the Spare Preservation Strategy Guideline</w:t>
            </w:r>
            <w:r w:rsidRPr="6D454D9F" w:rsidR="3DB6AE40">
              <w:rPr>
                <w:rFonts w:ascii="Calibri" w:hAnsi="Calibri" w:cs="Calibri" w:asciiTheme="minorAscii" w:hAnsiTheme="minorAscii" w:cstheme="minorAscii"/>
                <w:lang w:val="en-US"/>
              </w:rPr>
              <w:t xml:space="preserve">.  </w:t>
            </w:r>
          </w:p>
          <w:p w:rsidR="00936401" w:rsidP="00936401" w:rsidRDefault="00936401" w14:paraId="02647A02" w14:textId="77777777">
            <w:pPr>
              <w:rPr>
                <w:lang w:val="en-AU"/>
              </w:rPr>
            </w:pPr>
            <w:r>
              <w:rPr>
                <w:lang w:val="en-AU"/>
              </w:rPr>
              <w:t>It is important to note that the failure modes for stationary components in storage will be very different than for those in operation.</w:t>
            </w:r>
          </w:p>
          <w:p w:rsidR="00C743D6" w:rsidP="00936401" w:rsidRDefault="00C743D6" w14:paraId="63A945EA" w14:textId="77777777">
            <w:pPr>
              <w:rPr>
                <w:lang w:val="en-AU"/>
              </w:rPr>
            </w:pPr>
          </w:p>
          <w:p w:rsidRPr="00DA3B5A" w:rsidR="00C743D6" w:rsidP="00936401" w:rsidRDefault="00C743D6" w14:paraId="6FEBFBC6" w14:textId="77777777">
            <w:pPr>
              <w:rPr>
                <w:lang w:val="en-AU"/>
              </w:rPr>
            </w:pPr>
            <w:r w:rsidRPr="2C74C8EE">
              <w:rPr>
                <w:lang w:val="en-AU"/>
              </w:rPr>
              <w:t>Go to step 1.1</w:t>
            </w:r>
            <w:r w:rsidRPr="2C74C8EE" w:rsidR="003A26D6">
              <w:rPr>
                <w:lang w:val="en-AU"/>
              </w:rPr>
              <w:t>4.</w:t>
            </w:r>
          </w:p>
        </w:tc>
      </w:tr>
      <w:tr w:rsidRPr="0019415B" w:rsidR="00936401" w:rsidTr="6D454D9F" w14:paraId="59B22A3D" w14:textId="77777777">
        <w:tc>
          <w:tcPr>
            <w:cnfStyle w:val="000010000000" w:firstRow="0" w:lastRow="0" w:firstColumn="0" w:lastColumn="0" w:oddVBand="1" w:evenVBand="0" w:oddHBand="0" w:evenHBand="0" w:firstRowFirstColumn="0" w:firstRowLastColumn="0" w:lastRowFirstColumn="0" w:lastRowLastColumn="0"/>
            <w:tcW w:w="3255" w:type="dxa"/>
            <w:tcMar/>
          </w:tcPr>
          <w:p w:rsidRPr="005E331B" w:rsidR="00936401" w:rsidP="2C74C8EE" w:rsidRDefault="00936401" w14:paraId="281F8DA9" w14:textId="77777777">
            <w:pPr>
              <w:pStyle w:val="AUFreeFormatted"/>
              <w:rPr>
                <w:rFonts w:asciiTheme="minorHAnsi" w:hAnsiTheme="minorHAnsi" w:cstheme="minorBidi"/>
                <w:lang w:val="en-AU"/>
              </w:rPr>
            </w:pPr>
            <w:r w:rsidRPr="2C74C8EE">
              <w:rPr>
                <w:rFonts w:asciiTheme="minorHAnsi" w:hAnsiTheme="minorHAnsi" w:cstheme="minorBidi"/>
                <w:lang w:val="en-AU"/>
              </w:rPr>
              <w:t>1.1</w:t>
            </w:r>
            <w:r w:rsidRPr="2C74C8EE" w:rsidR="00CD05DA">
              <w:rPr>
                <w:rFonts w:asciiTheme="minorHAnsi" w:hAnsiTheme="minorHAnsi" w:cstheme="minorBidi"/>
                <w:lang w:val="en-AU"/>
              </w:rPr>
              <w:t>3</w:t>
            </w:r>
            <w:r w:rsidRPr="2C74C8EE">
              <w:rPr>
                <w:rFonts w:asciiTheme="minorHAnsi" w:hAnsiTheme="minorHAnsi" w:cstheme="minorBidi"/>
                <w:lang w:val="en-AU"/>
              </w:rPr>
              <w:t xml:space="preserve"> Establish and manage Vendor agreement</w:t>
            </w:r>
            <w:commentRangeStart w:id="17"/>
            <w:r w:rsidRPr="2C74C8EE">
              <w:rPr>
                <w:rFonts w:asciiTheme="minorHAnsi" w:hAnsiTheme="minorHAnsi" w:cstheme="minorBidi"/>
                <w:lang w:val="en-AU"/>
              </w:rPr>
              <w:t xml:space="preserve"> (E13 Procurement and Supply Chain Management Manual)</w:t>
            </w:r>
            <w:commentRangeEnd w:id="17"/>
            <w:r w:rsidRPr="005E331B">
              <w:rPr>
                <w:rStyle w:val="CommentReference"/>
                <w:rFonts w:asciiTheme="minorHAnsi" w:hAnsiTheme="minorHAnsi" w:cstheme="minorBidi"/>
                <w:sz w:val="20"/>
                <w:szCs w:val="20"/>
                <w:lang w:val="en-AU"/>
              </w:rPr>
              <w:commentReference w:id="17"/>
            </w:r>
          </w:p>
          <w:p w:rsidR="00936401" w:rsidP="00936401" w:rsidRDefault="00936401" w14:paraId="5D8A5B11" w14:textId="77777777">
            <w:pPr>
              <w:pStyle w:val="AUFreeFormatted"/>
              <w:rPr>
                <w:rFonts w:asciiTheme="minorHAnsi" w:hAnsiTheme="minorHAnsi" w:cstheme="minorHAnsi"/>
                <w:lang w:val="en-AU"/>
              </w:rPr>
            </w:pPr>
          </w:p>
        </w:tc>
        <w:tc>
          <w:tcPr>
            <w:cnfStyle w:val="000001000000" w:firstRow="0" w:lastRow="0" w:firstColumn="0" w:lastColumn="0" w:oddVBand="0" w:evenVBand="1" w:oddHBand="0" w:evenHBand="0" w:firstRowFirstColumn="0" w:firstRowLastColumn="0" w:lastRowFirstColumn="0" w:lastRowLastColumn="0"/>
            <w:tcW w:w="6384" w:type="dxa"/>
            <w:tcMar/>
          </w:tcPr>
          <w:p w:rsidRPr="0019415B" w:rsidR="00936401" w:rsidP="00936401" w:rsidRDefault="00936401" w14:paraId="1FD490BE" w14:textId="77777777">
            <w:pPr>
              <w:pStyle w:val="AUFreeFormatted"/>
              <w:spacing w:after="120"/>
              <w:contextualSpacing w:val="0"/>
              <w:rPr>
                <w:rFonts w:asciiTheme="minorHAnsi" w:hAnsiTheme="minorHAnsi" w:cstheme="minorHAnsi"/>
                <w:lang w:val="en-AU"/>
              </w:rPr>
            </w:pPr>
            <w:r>
              <w:rPr>
                <w:rFonts w:asciiTheme="minorHAnsi" w:hAnsiTheme="minorHAnsi" w:cstheme="minorHAnsi"/>
                <w:lang w:val="en-AU"/>
              </w:rPr>
              <w:t>T</w:t>
            </w:r>
            <w:r w:rsidRPr="0019415B">
              <w:rPr>
                <w:rFonts w:asciiTheme="minorHAnsi" w:hAnsiTheme="minorHAnsi" w:cstheme="minorHAnsi"/>
                <w:lang w:val="en-AU"/>
              </w:rPr>
              <w:t xml:space="preserve">he arrangement </w:t>
            </w:r>
            <w:r>
              <w:rPr>
                <w:rFonts w:asciiTheme="minorHAnsi" w:hAnsiTheme="minorHAnsi" w:cstheme="minorHAnsi"/>
                <w:lang w:val="en-AU"/>
              </w:rPr>
              <w:t xml:space="preserve">with the vendor </w:t>
            </w:r>
            <w:r w:rsidRPr="0019415B">
              <w:rPr>
                <w:rFonts w:asciiTheme="minorHAnsi" w:hAnsiTheme="minorHAnsi" w:cstheme="minorHAnsi"/>
                <w:lang w:val="en-AU"/>
              </w:rPr>
              <w:t xml:space="preserve">must be formalised.  </w:t>
            </w:r>
            <w:r>
              <w:rPr>
                <w:rFonts w:asciiTheme="minorHAnsi" w:hAnsiTheme="minorHAnsi" w:cstheme="minorHAnsi"/>
                <w:lang w:val="en-AU"/>
              </w:rPr>
              <w:t xml:space="preserve">This is especially important for materials that have been identified as Critical.  </w:t>
            </w:r>
            <w:r w:rsidRPr="0019415B">
              <w:rPr>
                <w:rFonts w:asciiTheme="minorHAnsi" w:hAnsiTheme="minorHAnsi" w:cstheme="minorHAnsi"/>
                <w:lang w:val="en-AU"/>
              </w:rPr>
              <w:t>This is done to ensure all parties involved understand what is expected and what they are accountable for.  This should cover</w:t>
            </w:r>
            <w:r>
              <w:rPr>
                <w:rFonts w:asciiTheme="minorHAnsi" w:hAnsiTheme="minorHAnsi" w:cstheme="minorHAnsi"/>
                <w:lang w:val="en-AU"/>
              </w:rPr>
              <w:t xml:space="preserve"> at least the following</w:t>
            </w:r>
            <w:r w:rsidRPr="0019415B">
              <w:rPr>
                <w:rFonts w:asciiTheme="minorHAnsi" w:hAnsiTheme="minorHAnsi" w:cstheme="minorHAnsi"/>
                <w:lang w:val="en-AU"/>
              </w:rPr>
              <w:t>:</w:t>
            </w:r>
          </w:p>
          <w:p w:rsidRPr="00A43705" w:rsidR="00936401" w:rsidP="00936401" w:rsidRDefault="00936401" w14:paraId="38C17C46" w14:textId="77777777">
            <w:pPr>
              <w:pStyle w:val="ListParagraph"/>
              <w:numPr>
                <w:ilvl w:val="0"/>
                <w:numId w:val="16"/>
              </w:numPr>
              <w:snapToGrid/>
              <w:spacing w:before="60" w:line="240" w:lineRule="auto"/>
              <w:rPr>
                <w:lang w:val="en-AU"/>
              </w:rPr>
            </w:pPr>
            <w:r>
              <w:rPr>
                <w:lang w:val="en-AU"/>
              </w:rPr>
              <w:t xml:space="preserve">   </w:t>
            </w:r>
            <w:r w:rsidRPr="00A43705">
              <w:rPr>
                <w:lang w:val="en-AU"/>
              </w:rPr>
              <w:t>The communication protocol in the event of changes in planned stockholding or demand.</w:t>
            </w:r>
          </w:p>
          <w:p w:rsidRPr="00A43705" w:rsidR="00936401" w:rsidP="00936401" w:rsidRDefault="00936401" w14:paraId="71C96C8F" w14:textId="77777777">
            <w:pPr>
              <w:pStyle w:val="ListParagraph"/>
              <w:numPr>
                <w:ilvl w:val="0"/>
                <w:numId w:val="16"/>
              </w:numPr>
              <w:snapToGrid/>
              <w:spacing w:before="60" w:line="240" w:lineRule="auto"/>
              <w:rPr>
                <w:lang w:val="en-AU"/>
              </w:rPr>
            </w:pPr>
            <w:r>
              <w:rPr>
                <w:lang w:val="en-AU"/>
              </w:rPr>
              <w:t xml:space="preserve">   </w:t>
            </w:r>
            <w:r w:rsidRPr="00A43705">
              <w:rPr>
                <w:lang w:val="en-AU"/>
              </w:rPr>
              <w:t>Changes in lead times.</w:t>
            </w:r>
          </w:p>
          <w:p w:rsidRPr="00A43705" w:rsidR="00936401" w:rsidP="00936401" w:rsidRDefault="00936401" w14:paraId="57568FB3" w14:textId="77777777">
            <w:pPr>
              <w:pStyle w:val="ListParagraph"/>
              <w:numPr>
                <w:ilvl w:val="0"/>
                <w:numId w:val="16"/>
              </w:numPr>
              <w:snapToGrid/>
              <w:spacing w:before="60" w:line="240" w:lineRule="auto"/>
              <w:rPr>
                <w:lang w:val="en-AU"/>
              </w:rPr>
            </w:pPr>
            <w:r>
              <w:rPr>
                <w:lang w:val="en-AU"/>
              </w:rPr>
              <w:t xml:space="preserve">   </w:t>
            </w:r>
            <w:r w:rsidRPr="00A43705">
              <w:rPr>
                <w:lang w:val="en-AU"/>
              </w:rPr>
              <w:t>Compensation related to the arrangement.</w:t>
            </w:r>
          </w:p>
          <w:p w:rsidRPr="00A43705" w:rsidR="00936401" w:rsidP="00936401" w:rsidRDefault="00936401" w14:paraId="2ED3B9A5" w14:textId="77777777">
            <w:pPr>
              <w:spacing w:before="60" w:after="120" w:line="240" w:lineRule="auto"/>
              <w:contextualSpacing w:val="0"/>
              <w:rPr>
                <w:rFonts w:cstheme="minorHAnsi"/>
                <w:lang w:val="en-AU"/>
              </w:rPr>
            </w:pPr>
            <w:r w:rsidRPr="00A43705">
              <w:rPr>
                <w:rFonts w:cstheme="minorHAnsi"/>
                <w:lang w:val="en-AU"/>
              </w:rPr>
              <w:t>E13 Procurement and Supply Chain Manual Section 4 Process Step 1.3 with regards to vendor holding agreements stipulates:</w:t>
            </w:r>
          </w:p>
          <w:p w:rsidRPr="00A43705" w:rsidR="00936401" w:rsidP="00936401" w:rsidRDefault="00936401" w14:paraId="0B85ACD6" w14:textId="77777777">
            <w:pPr>
              <w:tabs>
                <w:tab w:val="clear" w:pos="284"/>
                <w:tab w:val="clear" w:pos="567"/>
                <w:tab w:val="clear" w:pos="851"/>
                <w:tab w:val="clear" w:pos="1134"/>
                <w:tab w:val="clear" w:pos="1418"/>
                <w:tab w:val="clear" w:pos="1701"/>
              </w:tabs>
              <w:adjustRightInd/>
              <w:snapToGrid/>
              <w:spacing w:before="60" w:after="120" w:line="240" w:lineRule="auto"/>
              <w:contextualSpacing w:val="0"/>
              <w:jc w:val="both"/>
              <w:rPr>
                <w:rFonts w:cstheme="minorHAnsi"/>
              </w:rPr>
            </w:pPr>
            <w:r w:rsidRPr="00A43705">
              <w:rPr>
                <w:rFonts w:cstheme="minorHAnsi"/>
              </w:rPr>
              <w:t>As a minimum the spares strategy should detail the spare parts holding agreements, where Glencore Copper receive a benefit from such agreements, like:</w:t>
            </w:r>
          </w:p>
          <w:p w:rsidRPr="00274D2E" w:rsidR="00936401" w:rsidP="00936401" w:rsidRDefault="00936401" w14:paraId="22444292" w14:textId="77777777">
            <w:pPr>
              <w:pStyle w:val="ListParagraph"/>
              <w:numPr>
                <w:ilvl w:val="0"/>
                <w:numId w:val="14"/>
              </w:numPr>
              <w:ind w:left="650" w:hanging="290"/>
              <w:rPr>
                <w:lang w:val="en-AU"/>
              </w:rPr>
            </w:pPr>
            <w:r>
              <w:rPr>
                <w:lang w:val="en-AU"/>
              </w:rPr>
              <w:t xml:space="preserve">  </w:t>
            </w:r>
            <w:r w:rsidRPr="00274D2E">
              <w:rPr>
                <w:lang w:val="en-AU"/>
              </w:rPr>
              <w:t>On consignment – where Glencore Copper hold the stock but do not pay until they are required. The supplier owns the stock until Glencore purchases.</w:t>
            </w:r>
          </w:p>
          <w:p w:rsidRPr="00274D2E" w:rsidR="00936401" w:rsidP="00936401" w:rsidRDefault="00936401" w14:paraId="2FBA90B0" w14:textId="77777777">
            <w:pPr>
              <w:pStyle w:val="ListParagraph"/>
              <w:numPr>
                <w:ilvl w:val="0"/>
                <w:numId w:val="14"/>
              </w:numPr>
              <w:ind w:left="650" w:hanging="290"/>
              <w:rPr>
                <w:lang w:val="en-AU"/>
              </w:rPr>
            </w:pPr>
            <w:r>
              <w:rPr>
                <w:lang w:val="en-AU"/>
              </w:rPr>
              <w:t xml:space="preserve">  </w:t>
            </w:r>
            <w:r w:rsidRPr="00274D2E">
              <w:rPr>
                <w:lang w:val="en-AU"/>
              </w:rPr>
              <w:t xml:space="preserve">Supplier managed – where suppliers manage the ordering of stock on Glencore Copper’s </w:t>
            </w:r>
            <w:r>
              <w:rPr>
                <w:lang w:val="en-AU"/>
              </w:rPr>
              <w:t xml:space="preserve">sites </w:t>
            </w:r>
            <w:r w:rsidRPr="00274D2E">
              <w:rPr>
                <w:lang w:val="en-AU"/>
              </w:rPr>
              <w:t xml:space="preserve">behalf and either </w:t>
            </w:r>
            <w:r>
              <w:rPr>
                <w:lang w:val="en-AU"/>
              </w:rPr>
              <w:t>site</w:t>
            </w:r>
            <w:r w:rsidRPr="00274D2E">
              <w:rPr>
                <w:lang w:val="en-AU"/>
              </w:rPr>
              <w:t xml:space="preserve"> hold the stock, or the supplier does.</w:t>
            </w:r>
          </w:p>
          <w:p w:rsidRPr="00274D2E" w:rsidR="00936401" w:rsidP="00936401" w:rsidRDefault="00936401" w14:paraId="234D8BE0" w14:textId="77777777">
            <w:pPr>
              <w:pStyle w:val="ListParagraph"/>
              <w:numPr>
                <w:ilvl w:val="0"/>
                <w:numId w:val="14"/>
              </w:numPr>
              <w:ind w:left="650" w:hanging="290"/>
              <w:rPr>
                <w:lang w:val="en-AU"/>
              </w:rPr>
            </w:pPr>
            <w:r>
              <w:rPr>
                <w:lang w:val="en-AU"/>
              </w:rPr>
              <w:t xml:space="preserve">  </w:t>
            </w:r>
            <w:r w:rsidRPr="00274D2E">
              <w:rPr>
                <w:lang w:val="en-AU"/>
              </w:rPr>
              <w:t>Standing orders – which stipulates a standard purchase price and quantity.</w:t>
            </w:r>
          </w:p>
          <w:p w:rsidRPr="009325D6" w:rsidR="00936401" w:rsidP="00936401" w:rsidRDefault="00936401" w14:paraId="70FBE557" w14:textId="77777777">
            <w:pPr>
              <w:pStyle w:val="ListParagraph"/>
              <w:numPr>
                <w:ilvl w:val="0"/>
                <w:numId w:val="14"/>
              </w:numPr>
              <w:ind w:left="650" w:hanging="290"/>
              <w:rPr>
                <w:rFonts w:cstheme="minorHAnsi"/>
              </w:rPr>
            </w:pPr>
            <w:r>
              <w:rPr>
                <w:lang w:val="en-AU"/>
              </w:rPr>
              <w:t xml:space="preserve">  </w:t>
            </w:r>
            <w:r w:rsidRPr="00274D2E">
              <w:rPr>
                <w:lang w:val="en-AU"/>
              </w:rPr>
              <w:t>Forward purchasing agreements – used to lock in a specific price in the agreement period to reduce the risk of price volatility.</w:t>
            </w:r>
          </w:p>
          <w:p w:rsidRPr="009325D6" w:rsidR="00936401" w:rsidP="2C74C8EE" w:rsidRDefault="00936401" w14:paraId="0A9A3A10" w14:textId="77777777">
            <w:pPr>
              <w:rPr>
                <w:rFonts w:cstheme="minorBidi"/>
              </w:rPr>
            </w:pPr>
            <w:r w:rsidRPr="2C74C8EE">
              <w:rPr>
                <w:rFonts w:cstheme="minorBidi"/>
              </w:rPr>
              <w:t>Go to step 1.1</w:t>
            </w:r>
            <w:r w:rsidRPr="2C74C8EE" w:rsidR="00034AF1">
              <w:rPr>
                <w:rFonts w:cstheme="minorBidi"/>
              </w:rPr>
              <w:t>4.</w:t>
            </w:r>
          </w:p>
        </w:tc>
      </w:tr>
      <w:tr w:rsidRPr="0019415B" w:rsidR="00936401" w:rsidTr="6D454D9F" w14:paraId="2BA8A4F3" w14:textId="77777777">
        <w:tc>
          <w:tcPr>
            <w:cnfStyle w:val="000010000000" w:firstRow="0" w:lastRow="0" w:firstColumn="0" w:lastColumn="0" w:oddVBand="1" w:evenVBand="0" w:oddHBand="0" w:evenHBand="0" w:firstRowFirstColumn="0" w:firstRowLastColumn="0" w:lastRowFirstColumn="0" w:lastRowLastColumn="0"/>
            <w:tcW w:w="3255" w:type="dxa"/>
            <w:tcMar/>
          </w:tcPr>
          <w:p w:rsidRPr="0019415B" w:rsidR="00936401" w:rsidP="2C74C8EE" w:rsidRDefault="00936401" w14:paraId="230B495E" w14:textId="77777777">
            <w:pPr>
              <w:spacing w:before="60" w:after="60" w:line="240" w:lineRule="auto"/>
              <w:ind w:left="330" w:hanging="360"/>
              <w:rPr>
                <w:lang w:val="en-AU"/>
              </w:rPr>
            </w:pPr>
            <w:r w:rsidRPr="2C74C8EE">
              <w:rPr>
                <w:rFonts w:cstheme="minorBidi"/>
                <w:lang w:val="en-AU"/>
              </w:rPr>
              <w:t>1.1</w:t>
            </w:r>
            <w:r w:rsidRPr="2C74C8EE" w:rsidR="00CD05DA">
              <w:rPr>
                <w:rFonts w:cstheme="minorBidi"/>
                <w:lang w:val="en-AU"/>
              </w:rPr>
              <w:t>4</w:t>
            </w:r>
            <w:r w:rsidRPr="2C74C8EE">
              <w:rPr>
                <w:rFonts w:cstheme="minorBidi"/>
                <w:lang w:val="en-US"/>
              </w:rPr>
              <w:t xml:space="preserve"> Manage Spare</w:t>
            </w:r>
            <w:commentRangeStart w:id="18"/>
            <w:r w:rsidRPr="2C74C8EE">
              <w:rPr>
                <w:rFonts w:cstheme="minorBidi"/>
                <w:lang w:val="en-US"/>
              </w:rPr>
              <w:t xml:space="preserve"> (</w:t>
            </w:r>
            <w:r w:rsidRPr="2C74C8EE" w:rsidR="009D7F5B">
              <w:rPr>
                <w:lang w:val="en-AU"/>
              </w:rPr>
              <w:t>Copper Global Inventory Planning Policy v3.2)</w:t>
            </w:r>
            <w:commentRangeEnd w:id="18"/>
            <w:r w:rsidRPr="0019415B">
              <w:rPr>
                <w:rStyle w:val="CommentReference"/>
                <w:sz w:val="20"/>
                <w:szCs w:val="20"/>
                <w:lang w:val="en-AU"/>
              </w:rPr>
              <w:commentReference w:id="18"/>
            </w:r>
          </w:p>
        </w:tc>
        <w:tc>
          <w:tcPr>
            <w:cnfStyle w:val="000001000000" w:firstRow="0" w:lastRow="0" w:firstColumn="0" w:lastColumn="0" w:oddVBand="0" w:evenVBand="1" w:oddHBand="0" w:evenHBand="0" w:firstRowFirstColumn="0" w:firstRowLastColumn="0" w:lastRowFirstColumn="0" w:lastRowLastColumn="0"/>
            <w:tcW w:w="6384" w:type="dxa"/>
            <w:tcMar/>
          </w:tcPr>
          <w:p w:rsidR="00FC0875" w:rsidP="00FC0875" w:rsidRDefault="00936401" w14:paraId="030A6183" w14:textId="77777777">
            <w:pPr>
              <w:rPr>
                <w:lang w:val="en-AU"/>
              </w:rPr>
            </w:pPr>
            <w:r>
              <w:rPr>
                <w:rFonts w:cstheme="minorHAnsi"/>
                <w:lang w:val="en-AU"/>
              </w:rPr>
              <w:t xml:space="preserve">Spares are managed using </w:t>
            </w:r>
            <w:r w:rsidRPr="0019415B">
              <w:rPr>
                <w:rFonts w:cstheme="minorHAnsi"/>
                <w:lang w:val="en-AU"/>
              </w:rPr>
              <w:t xml:space="preserve">the standard </w:t>
            </w:r>
            <w:r>
              <w:rPr>
                <w:rFonts w:cstheme="minorHAnsi"/>
                <w:lang w:val="en-AU"/>
              </w:rPr>
              <w:t>Glencore Copper s</w:t>
            </w:r>
            <w:r w:rsidRPr="0019415B">
              <w:rPr>
                <w:rFonts w:cstheme="minorHAnsi"/>
                <w:lang w:val="en-AU"/>
              </w:rPr>
              <w:t>upply managed processes such as</w:t>
            </w:r>
            <w:r w:rsidR="00FC0875">
              <w:rPr>
                <w:rFonts w:cstheme="minorHAnsi"/>
                <w:lang w:val="en-AU"/>
              </w:rPr>
              <w:t xml:space="preserve"> Inventory,</w:t>
            </w:r>
            <w:r w:rsidRPr="0019415B">
              <w:rPr>
                <w:rFonts w:cstheme="minorHAnsi"/>
                <w:lang w:val="en-AU"/>
              </w:rPr>
              <w:t xml:space="preserve"> Procurement, Warehousing, etc.</w:t>
            </w:r>
            <w:r>
              <w:rPr>
                <w:rFonts w:cstheme="minorHAnsi"/>
                <w:lang w:val="en-AU"/>
              </w:rPr>
              <w:t xml:space="preserve"> based on the way the materials have been set up in SAP.</w:t>
            </w:r>
          </w:p>
          <w:p w:rsidRPr="007E3599" w:rsidR="00936401" w:rsidP="007E3599" w:rsidRDefault="009D7F5B" w14:paraId="404B8135" w14:textId="77777777">
            <w:pPr>
              <w:rPr>
                <w:lang w:val="en-AU"/>
              </w:rPr>
            </w:pPr>
            <w:r w:rsidRPr="2C74C8EE">
              <w:rPr>
                <w:lang w:val="en-AU"/>
              </w:rPr>
              <w:t>Refer to Glencore Copper Global Inventory Planning Policy (v3.2).</w:t>
            </w:r>
          </w:p>
        </w:tc>
      </w:tr>
    </w:tbl>
    <w:p w:rsidRPr="0099498D" w:rsidR="0099498D" w:rsidP="0099498D" w:rsidRDefault="0099498D" w14:paraId="7FCCCED2" w14:textId="77777777"/>
    <w:p w:rsidR="00B66EFE" w:rsidP="00B66EFE" w:rsidRDefault="00B66EFE" w14:paraId="6F27589B" w14:textId="77777777">
      <w:pPr>
        <w:pStyle w:val="Heading2"/>
      </w:pPr>
      <w:r>
        <w:t>Process RACI Description</w:t>
      </w:r>
    </w:p>
    <w:p w:rsidR="00B66EFE" w:rsidP="00B66EFE" w:rsidRDefault="00B66EFE" w14:paraId="537F1823" w14:textId="77777777">
      <w:r w:rsidRPr="005C506F">
        <w:t xml:space="preserve">The RACI matrix below in Table </w:t>
      </w:r>
      <w:r w:rsidR="00327877">
        <w:t>4-2</w:t>
      </w:r>
      <w:r w:rsidRPr="005C506F">
        <w:t xml:space="preserve"> addresses the high-level functional elements of the </w:t>
      </w:r>
      <w:r w:rsidR="003D25C5">
        <w:t xml:space="preserve">Spares </w:t>
      </w:r>
      <w:r w:rsidR="00011928">
        <w:t>Criticality Analysis</w:t>
      </w:r>
      <w:r w:rsidRPr="005C506F">
        <w:t xml:space="preserve"> process. </w:t>
      </w:r>
    </w:p>
    <w:p w:rsidRPr="005C506F" w:rsidR="00660161" w:rsidP="00B66EFE" w:rsidRDefault="00660161" w14:paraId="4DCDCADC" w14:textId="77777777">
      <w:r>
        <w:t xml:space="preserve">Site roles may differ to the roles </w:t>
      </w:r>
      <w:r w:rsidR="005F7C11">
        <w:t xml:space="preserve">identified in this RACI, </w:t>
      </w:r>
      <w:r w:rsidR="003D6020">
        <w:t>these roles however</w:t>
      </w:r>
      <w:r w:rsidR="00F601B7">
        <w:t xml:space="preserve"> </w:t>
      </w:r>
      <w:r w:rsidR="005F7C11">
        <w:t xml:space="preserve">should be used as a guide for the development of </w:t>
      </w:r>
      <w:r w:rsidR="00F601B7">
        <w:t xml:space="preserve">a </w:t>
      </w:r>
      <w:r w:rsidR="00C17C35">
        <w:t>site-specific</w:t>
      </w:r>
      <w:r w:rsidR="009C28BA">
        <w:t xml:space="preserve"> RACI, while maintaining the intent and content of th</w:t>
      </w:r>
      <w:r w:rsidR="002F5829">
        <w:t>is</w:t>
      </w:r>
      <w:r w:rsidR="009C28BA">
        <w:t xml:space="preserve"> </w:t>
      </w:r>
      <w:r w:rsidR="00E632A2">
        <w:t>guideline</w:t>
      </w:r>
      <w:r w:rsidR="009C28BA">
        <w:t>.</w:t>
      </w:r>
    </w:p>
    <w:p w:rsidRPr="005C506F" w:rsidR="00B66EFE" w:rsidP="00B66EFE" w:rsidRDefault="00B66EFE" w14:paraId="6AEC3316" w14:textId="77777777">
      <w:r w:rsidRPr="005C506F">
        <w:t>Note:</w:t>
      </w:r>
      <w:r w:rsidRPr="005C506F">
        <w:tab/>
      </w:r>
      <w:r w:rsidRPr="00EC1B32">
        <w:t>The HSE and Commercial Departments do not appear in this high-level RACI, although their involvement will be required from time to time dependent on the nature of the variance.</w:t>
      </w:r>
    </w:p>
    <w:p w:rsidR="006E125E" w:rsidP="00A11281" w:rsidRDefault="00B66EFE" w14:paraId="0270B2AE" w14:textId="77777777">
      <w:r w:rsidRPr="005C506F">
        <w:t>The codes used in the RACI analysis are defined as follows:</w:t>
      </w:r>
    </w:p>
    <w:p w:rsidRPr="005C506F" w:rsidR="00B66EFE" w:rsidP="00B66EFE" w:rsidRDefault="00B66EFE" w14:paraId="38836F0A" w14:textId="77777777">
      <w:pPr>
        <w:pStyle w:val="Caption"/>
      </w:pPr>
      <w:r>
        <w:t>Table 4</w:t>
      </w:r>
      <w:r>
        <w:noBreakHyphen/>
      </w:r>
      <w:r>
        <w:t>2 Process RACI</w:t>
      </w:r>
    </w:p>
    <w:tbl>
      <w:tblPr>
        <w:tblStyle w:val="GlencoreReportTable"/>
        <w:tblW w:w="9371" w:type="dxa"/>
        <w:tblLook w:val="04A0" w:firstRow="1" w:lastRow="0" w:firstColumn="1" w:lastColumn="0" w:noHBand="0" w:noVBand="1"/>
      </w:tblPr>
      <w:tblGrid>
        <w:gridCol w:w="376"/>
        <w:gridCol w:w="1344"/>
        <w:gridCol w:w="7651"/>
      </w:tblGrid>
      <w:tr w:rsidRPr="005C506F" w:rsidR="00B66EFE" w:rsidTr="2C74C8EE" w14:paraId="409898B4" w14:textId="77777777">
        <w:trPr>
          <w:cnfStyle w:val="100000000000" w:firstRow="1" w:lastRow="0" w:firstColumn="0" w:lastColumn="0" w:oddVBand="0" w:evenVBand="0" w:oddHBand="0" w:evenHBand="0" w:firstRowFirstColumn="0" w:firstRowLastColumn="0" w:lastRowFirstColumn="0" w:lastRowLastColumn="0"/>
          <w:trHeight w:val="375"/>
        </w:trPr>
        <w:tc>
          <w:tcPr>
            <w:tcW w:w="376" w:type="dxa"/>
            <w:hideMark/>
          </w:tcPr>
          <w:p w:rsidRPr="00411DDF" w:rsidR="00B66EFE" w:rsidP="00B66EFE" w:rsidRDefault="00B66EFE" w14:paraId="2547A475" w14:textId="77777777">
            <w:pPr>
              <w:spacing w:before="40" w:after="40"/>
              <w:jc w:val="center"/>
              <w:rPr>
                <w:b w:val="0"/>
                <w:bCs/>
                <w:color w:val="C54F10" w:themeColor="accent3" w:themeShade="BF"/>
                <w:sz w:val="18"/>
                <w:szCs w:val="18"/>
                <w:lang w:val="en-US"/>
              </w:rPr>
            </w:pPr>
            <w:r w:rsidRPr="00411DDF">
              <w:rPr>
                <w:bCs/>
                <w:color w:val="C54F10" w:themeColor="accent3" w:themeShade="BF"/>
                <w:sz w:val="18"/>
                <w:szCs w:val="18"/>
                <w:lang w:val="en-US"/>
              </w:rPr>
              <w:t xml:space="preserve">R </w:t>
            </w:r>
          </w:p>
        </w:tc>
        <w:tc>
          <w:tcPr>
            <w:tcW w:w="1344" w:type="dxa"/>
            <w:hideMark/>
          </w:tcPr>
          <w:p w:rsidRPr="00411DDF" w:rsidR="00B66EFE" w:rsidP="00B66EFE" w:rsidRDefault="00B66EFE" w14:paraId="487CF478" w14:textId="77777777">
            <w:pPr>
              <w:spacing w:before="40" w:after="40"/>
              <w:rPr>
                <w:b w:val="0"/>
                <w:bCs/>
                <w:color w:val="C54F10" w:themeColor="accent3" w:themeShade="BF"/>
                <w:sz w:val="18"/>
                <w:szCs w:val="18"/>
                <w:lang w:val="en-US"/>
              </w:rPr>
            </w:pPr>
            <w:r w:rsidRPr="00411DDF">
              <w:rPr>
                <w:b w:val="0"/>
                <w:bCs/>
                <w:color w:val="C54F10" w:themeColor="accent3" w:themeShade="BF"/>
                <w:sz w:val="18"/>
                <w:szCs w:val="18"/>
                <w:lang w:val="en-US"/>
              </w:rPr>
              <w:t>Responsible</w:t>
            </w:r>
          </w:p>
        </w:tc>
        <w:tc>
          <w:tcPr>
            <w:tcW w:w="7651" w:type="dxa"/>
            <w:hideMark/>
          </w:tcPr>
          <w:p w:rsidRPr="00B66EFE" w:rsidR="00B66EFE" w:rsidP="00B66EFE" w:rsidRDefault="00B66EFE" w14:paraId="7CBB82DF" w14:textId="77777777">
            <w:pPr>
              <w:spacing w:before="40" w:after="40"/>
              <w:rPr>
                <w:b w:val="0"/>
                <w:bCs/>
                <w:color w:val="000000" w:themeColor="text1"/>
                <w:sz w:val="18"/>
                <w:szCs w:val="18"/>
                <w:lang w:val="en-US"/>
              </w:rPr>
            </w:pPr>
            <w:r w:rsidRPr="00B66EFE">
              <w:rPr>
                <w:b w:val="0"/>
                <w:bCs/>
                <w:color w:val="000000" w:themeColor="text1"/>
                <w:sz w:val="18"/>
                <w:szCs w:val="18"/>
                <w:lang w:val="en-US"/>
              </w:rPr>
              <w:t>The “doer” – the individual(s) who will perform an activity or directs others to perform the activity.</w:t>
            </w:r>
          </w:p>
        </w:tc>
      </w:tr>
      <w:tr w:rsidRPr="005C506F" w:rsidR="00B66EFE" w:rsidTr="2C74C8EE" w14:paraId="5EDFD2FA" w14:textId="77777777">
        <w:trPr>
          <w:trHeight w:val="375"/>
        </w:trPr>
        <w:tc>
          <w:tcPr>
            <w:tcW w:w="376" w:type="dxa"/>
            <w:hideMark/>
          </w:tcPr>
          <w:p w:rsidRPr="00411DDF" w:rsidR="00B66EFE" w:rsidP="00B66EFE" w:rsidRDefault="00B66EFE" w14:paraId="3926F640" w14:textId="77777777">
            <w:pPr>
              <w:spacing w:before="40" w:after="40"/>
              <w:jc w:val="center"/>
              <w:rPr>
                <w:b/>
                <w:bCs/>
                <w:color w:val="C54F10" w:themeColor="accent3" w:themeShade="BF"/>
                <w:sz w:val="18"/>
                <w:szCs w:val="18"/>
                <w:lang w:val="en-US"/>
              </w:rPr>
            </w:pPr>
            <w:r w:rsidRPr="00411DDF">
              <w:rPr>
                <w:b/>
                <w:bCs/>
                <w:color w:val="C54F10" w:themeColor="accent3" w:themeShade="BF"/>
                <w:sz w:val="18"/>
                <w:szCs w:val="18"/>
                <w:lang w:val="en-US"/>
              </w:rPr>
              <w:t xml:space="preserve">A </w:t>
            </w:r>
          </w:p>
        </w:tc>
        <w:tc>
          <w:tcPr>
            <w:tcW w:w="1344" w:type="dxa"/>
            <w:hideMark/>
          </w:tcPr>
          <w:p w:rsidRPr="00411DDF" w:rsidR="00B66EFE" w:rsidP="00B66EFE" w:rsidRDefault="00B66EFE" w14:paraId="26C1CC52" w14:textId="77777777">
            <w:pPr>
              <w:spacing w:before="40" w:after="40"/>
              <w:rPr>
                <w:bCs/>
                <w:color w:val="C54F10" w:themeColor="accent3" w:themeShade="BF"/>
                <w:sz w:val="18"/>
                <w:szCs w:val="18"/>
                <w:lang w:val="en-US"/>
              </w:rPr>
            </w:pPr>
            <w:r w:rsidRPr="00411DDF">
              <w:rPr>
                <w:bCs/>
                <w:color w:val="C54F10" w:themeColor="accent3" w:themeShade="BF"/>
                <w:sz w:val="18"/>
                <w:szCs w:val="18"/>
                <w:lang w:val="en-US"/>
              </w:rPr>
              <w:t xml:space="preserve">Accountable </w:t>
            </w:r>
          </w:p>
        </w:tc>
        <w:tc>
          <w:tcPr>
            <w:tcW w:w="7651" w:type="dxa"/>
            <w:hideMark/>
          </w:tcPr>
          <w:p w:rsidRPr="00B66EFE" w:rsidR="00B66EFE" w:rsidP="2C74C8EE" w:rsidRDefault="00B66EFE" w14:paraId="73C81BCF" w14:textId="77777777">
            <w:pPr>
              <w:spacing w:before="40" w:after="40"/>
              <w:rPr>
                <w:color w:val="000000" w:themeColor="text1"/>
                <w:sz w:val="18"/>
                <w:szCs w:val="18"/>
                <w:lang w:val="en-US"/>
              </w:rPr>
            </w:pPr>
            <w:r w:rsidRPr="2C74C8EE">
              <w:rPr>
                <w:color w:val="000000" w:themeColor="text1"/>
                <w:sz w:val="18"/>
                <w:szCs w:val="18"/>
                <w:lang w:val="en-US"/>
              </w:rPr>
              <w:t xml:space="preserve">“The buck stops here” –the individual who ultimately “owns” the activity – there should only be one person. </w:t>
            </w:r>
          </w:p>
        </w:tc>
      </w:tr>
      <w:tr w:rsidRPr="005C506F" w:rsidR="00B66EFE" w:rsidTr="2C74C8EE" w14:paraId="0DF62BC8" w14:textId="77777777">
        <w:trPr>
          <w:trHeight w:val="375"/>
        </w:trPr>
        <w:tc>
          <w:tcPr>
            <w:tcW w:w="376" w:type="dxa"/>
          </w:tcPr>
          <w:p w:rsidRPr="00411DDF" w:rsidR="00B66EFE" w:rsidP="00B66EFE" w:rsidRDefault="00B66EFE" w14:paraId="4BADA78C" w14:textId="77777777">
            <w:pPr>
              <w:spacing w:before="40" w:after="40"/>
              <w:jc w:val="center"/>
              <w:rPr>
                <w:b/>
                <w:bCs/>
                <w:color w:val="C54F10" w:themeColor="accent3" w:themeShade="BF"/>
                <w:sz w:val="18"/>
                <w:szCs w:val="18"/>
                <w:lang w:val="en-US"/>
              </w:rPr>
            </w:pPr>
            <w:r w:rsidRPr="00411DDF">
              <w:rPr>
                <w:b/>
                <w:bCs/>
                <w:color w:val="C54F10" w:themeColor="accent3" w:themeShade="BF"/>
                <w:sz w:val="18"/>
                <w:szCs w:val="18"/>
                <w:lang w:val="en-US"/>
              </w:rPr>
              <w:t>C</w:t>
            </w:r>
          </w:p>
        </w:tc>
        <w:tc>
          <w:tcPr>
            <w:tcW w:w="1344" w:type="dxa"/>
          </w:tcPr>
          <w:p w:rsidRPr="00411DDF" w:rsidR="00B66EFE" w:rsidP="00B66EFE" w:rsidRDefault="00B66EFE" w14:paraId="600180D2" w14:textId="77777777">
            <w:pPr>
              <w:spacing w:before="40" w:after="40"/>
              <w:rPr>
                <w:bCs/>
                <w:color w:val="C54F10" w:themeColor="accent3" w:themeShade="BF"/>
                <w:sz w:val="18"/>
                <w:szCs w:val="18"/>
                <w:lang w:val="en-US"/>
              </w:rPr>
            </w:pPr>
            <w:r w:rsidRPr="00411DDF">
              <w:rPr>
                <w:bCs/>
                <w:color w:val="C54F10" w:themeColor="accent3" w:themeShade="BF"/>
                <w:sz w:val="18"/>
                <w:szCs w:val="18"/>
                <w:lang w:val="en-US"/>
              </w:rPr>
              <w:t>Consulted</w:t>
            </w:r>
          </w:p>
        </w:tc>
        <w:tc>
          <w:tcPr>
            <w:tcW w:w="7651" w:type="dxa"/>
          </w:tcPr>
          <w:p w:rsidRPr="00B66EFE" w:rsidR="00B66EFE" w:rsidP="2C74C8EE" w:rsidRDefault="00B66EFE" w14:paraId="34B7E5C3" w14:textId="77777777">
            <w:pPr>
              <w:spacing w:before="40" w:after="40"/>
              <w:rPr>
                <w:color w:val="000000" w:themeColor="text1"/>
                <w:sz w:val="18"/>
                <w:szCs w:val="18"/>
                <w:lang w:val="en-US"/>
              </w:rPr>
            </w:pPr>
            <w:r w:rsidRPr="2C74C8EE">
              <w:rPr>
                <w:color w:val="000000" w:themeColor="text1"/>
                <w:sz w:val="18"/>
                <w:szCs w:val="18"/>
              </w:rPr>
              <w:t>person that needs to feedback and contribute to the activity.</w:t>
            </w:r>
          </w:p>
        </w:tc>
      </w:tr>
      <w:tr w:rsidRPr="005C506F" w:rsidR="00B66EFE" w:rsidTr="2C74C8EE" w14:paraId="1267930B" w14:textId="77777777">
        <w:trPr>
          <w:trHeight w:val="375"/>
        </w:trPr>
        <w:tc>
          <w:tcPr>
            <w:tcW w:w="376" w:type="dxa"/>
            <w:hideMark/>
          </w:tcPr>
          <w:p w:rsidRPr="00411DDF" w:rsidR="00B66EFE" w:rsidP="00B66EFE" w:rsidRDefault="00B66EFE" w14:paraId="37FA4523" w14:textId="77777777">
            <w:pPr>
              <w:spacing w:before="40" w:after="40"/>
              <w:jc w:val="center"/>
              <w:rPr>
                <w:b/>
                <w:bCs/>
                <w:color w:val="C54F10" w:themeColor="accent3" w:themeShade="BF"/>
                <w:sz w:val="18"/>
                <w:szCs w:val="18"/>
                <w:lang w:val="en-US"/>
              </w:rPr>
            </w:pPr>
            <w:r w:rsidRPr="00411DDF">
              <w:rPr>
                <w:b/>
                <w:bCs/>
                <w:color w:val="C54F10" w:themeColor="accent3" w:themeShade="BF"/>
                <w:sz w:val="18"/>
                <w:szCs w:val="18"/>
                <w:lang w:val="en-US"/>
              </w:rPr>
              <w:t xml:space="preserve">I </w:t>
            </w:r>
          </w:p>
        </w:tc>
        <w:tc>
          <w:tcPr>
            <w:tcW w:w="1344" w:type="dxa"/>
            <w:hideMark/>
          </w:tcPr>
          <w:p w:rsidRPr="00411DDF" w:rsidR="00B66EFE" w:rsidP="00B66EFE" w:rsidRDefault="00B66EFE" w14:paraId="173B335F" w14:textId="77777777">
            <w:pPr>
              <w:spacing w:before="40" w:after="40"/>
              <w:rPr>
                <w:bCs/>
                <w:color w:val="C54F10" w:themeColor="accent3" w:themeShade="BF"/>
                <w:sz w:val="18"/>
                <w:szCs w:val="18"/>
                <w:lang w:val="en-US"/>
              </w:rPr>
            </w:pPr>
            <w:r w:rsidRPr="00411DDF">
              <w:rPr>
                <w:bCs/>
                <w:color w:val="C54F10" w:themeColor="accent3" w:themeShade="BF"/>
                <w:sz w:val="18"/>
                <w:szCs w:val="18"/>
                <w:lang w:val="en-US"/>
              </w:rPr>
              <w:t xml:space="preserve">Inform </w:t>
            </w:r>
          </w:p>
        </w:tc>
        <w:tc>
          <w:tcPr>
            <w:tcW w:w="7651" w:type="dxa"/>
            <w:hideMark/>
          </w:tcPr>
          <w:p w:rsidR="00B66EFE" w:rsidP="2C74C8EE" w:rsidRDefault="00B66EFE" w14:paraId="552E8D51" w14:textId="77777777">
            <w:pPr>
              <w:spacing w:before="40" w:after="40"/>
              <w:rPr>
                <w:color w:val="000000" w:themeColor="text1"/>
                <w:sz w:val="18"/>
                <w:szCs w:val="18"/>
                <w:lang w:val="en-US"/>
              </w:rPr>
            </w:pPr>
            <w:r w:rsidRPr="2C74C8EE">
              <w:rPr>
                <w:color w:val="000000" w:themeColor="text1"/>
                <w:sz w:val="18"/>
                <w:szCs w:val="18"/>
                <w:lang w:val="en-US"/>
              </w:rPr>
              <w:t xml:space="preserve">The individual(s) who needs to be informed after a decision or action is taken if relevant. (via 1-way communication). </w:t>
            </w:r>
          </w:p>
          <w:p w:rsidR="002F5829" w:rsidP="00B66EFE" w:rsidRDefault="002F5829" w14:paraId="75F0330A" w14:textId="77777777">
            <w:pPr>
              <w:spacing w:before="40" w:after="40"/>
              <w:rPr>
                <w:bCs/>
                <w:color w:val="000000" w:themeColor="text1"/>
                <w:sz w:val="18"/>
                <w:szCs w:val="18"/>
                <w:lang w:val="en-US"/>
              </w:rPr>
            </w:pPr>
          </w:p>
          <w:p w:rsidRPr="00B66EFE" w:rsidR="00994318" w:rsidP="00B66EFE" w:rsidRDefault="00994318" w14:paraId="1AE305F0" w14:textId="77777777">
            <w:pPr>
              <w:spacing w:before="40" w:after="40"/>
              <w:rPr>
                <w:bCs/>
                <w:color w:val="000000" w:themeColor="text1"/>
                <w:sz w:val="18"/>
                <w:szCs w:val="18"/>
                <w:lang w:val="en-US"/>
              </w:rPr>
            </w:pPr>
          </w:p>
        </w:tc>
      </w:tr>
    </w:tbl>
    <w:tbl>
      <w:tblPr>
        <w:tblW w:w="96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57" w:type="dxa"/>
          <w:right w:w="115" w:type="dxa"/>
        </w:tblCellMar>
        <w:tblLook w:val="0000" w:firstRow="0" w:lastRow="0" w:firstColumn="0" w:lastColumn="0" w:noHBand="0" w:noVBand="0"/>
      </w:tblPr>
      <w:tblGrid>
        <w:gridCol w:w="5098"/>
        <w:gridCol w:w="567"/>
        <w:gridCol w:w="567"/>
        <w:gridCol w:w="567"/>
        <w:gridCol w:w="567"/>
        <w:gridCol w:w="567"/>
        <w:gridCol w:w="567"/>
        <w:gridCol w:w="567"/>
        <w:gridCol w:w="567"/>
      </w:tblGrid>
      <w:tr w:rsidRPr="00D919E3" w:rsidR="002800A3" w:rsidTr="00246A1A" w14:paraId="5CA77BD4" w14:textId="77777777">
        <w:trPr>
          <w:cantSplit/>
          <w:trHeight w:val="57"/>
          <w:tblHeader/>
        </w:trPr>
        <w:tc>
          <w:tcPr>
            <w:tcW w:w="5098" w:type="dxa"/>
            <w:tcBorders>
              <w:top w:val="single" w:color="808080" w:sz="4" w:space="0"/>
              <w:left w:val="single" w:color="808080" w:sz="4" w:space="0"/>
              <w:bottom w:val="single" w:color="F2F2F2" w:sz="4" w:space="0"/>
              <w:right w:val="single" w:color="F2F2F2" w:sz="4" w:space="0"/>
              <w:tl2br w:val="single" w:color="F2F2F2" w:sz="4" w:space="0"/>
            </w:tcBorders>
            <w:shd w:val="clear" w:color="auto" w:fill="C54F10"/>
          </w:tcPr>
          <w:p w:rsidRPr="00D919E3" w:rsidR="002800A3" w:rsidP="00A338DC" w:rsidRDefault="002800A3" w14:paraId="2A80D215" w14:textId="77777777">
            <w:pPr>
              <w:keepNext/>
              <w:spacing w:before="40" w:after="40" w:line="240" w:lineRule="auto"/>
              <w:jc w:val="right"/>
              <w:rPr>
                <w:rFonts w:ascii="Calibri" w:hAnsi="Calibri" w:cs="Arial"/>
                <w:b/>
                <w:color w:val="FFFFFF"/>
                <w:sz w:val="18"/>
                <w:szCs w:val="18"/>
              </w:rPr>
            </w:pPr>
            <w:bookmarkStart w:name="_Toc58561845" w:id="19"/>
            <w:r w:rsidRPr="00D919E3">
              <w:rPr>
                <w:rFonts w:ascii="Calibri" w:hAnsi="Calibri" w:cs="Arial"/>
                <w:b/>
                <w:color w:val="FFFFFF"/>
                <w:sz w:val="18"/>
                <w:szCs w:val="18"/>
              </w:rPr>
              <w:t>Functional Role</w:t>
            </w:r>
          </w:p>
          <w:p w:rsidRPr="00D919E3" w:rsidR="002800A3" w:rsidP="00A338DC" w:rsidRDefault="002800A3" w14:paraId="2B08353D" w14:textId="77777777">
            <w:pPr>
              <w:keepNext/>
              <w:spacing w:before="40" w:after="40" w:line="240" w:lineRule="auto"/>
              <w:rPr>
                <w:rFonts w:ascii="Calibri" w:hAnsi="Calibri" w:cs="Arial"/>
                <w:b/>
                <w:color w:val="FFFFFF"/>
                <w:sz w:val="18"/>
                <w:szCs w:val="18"/>
              </w:rPr>
            </w:pPr>
          </w:p>
          <w:p w:rsidRPr="00D919E3" w:rsidR="002800A3" w:rsidP="00A338DC" w:rsidRDefault="002800A3" w14:paraId="74EF352E" w14:textId="77777777">
            <w:pPr>
              <w:keepNext/>
              <w:spacing w:before="40" w:after="40" w:line="240" w:lineRule="auto"/>
              <w:rPr>
                <w:rFonts w:ascii="Calibri" w:hAnsi="Calibri" w:cs="Arial"/>
                <w:b/>
                <w:color w:val="FFFFFF"/>
                <w:sz w:val="18"/>
                <w:szCs w:val="18"/>
              </w:rPr>
            </w:pPr>
          </w:p>
          <w:p w:rsidRPr="00D919E3" w:rsidR="002800A3" w:rsidP="00A338DC" w:rsidRDefault="002800A3" w14:paraId="17D8259E" w14:textId="77777777">
            <w:pPr>
              <w:keepNext/>
              <w:spacing w:before="40" w:after="40" w:line="240" w:lineRule="auto"/>
              <w:rPr>
                <w:rFonts w:ascii="Calibri" w:hAnsi="Calibri" w:cs="Arial"/>
                <w:b/>
                <w:color w:val="FFFFFF"/>
                <w:sz w:val="18"/>
                <w:szCs w:val="18"/>
              </w:rPr>
            </w:pPr>
            <w:r w:rsidRPr="00D919E3">
              <w:rPr>
                <w:rFonts w:ascii="Calibri" w:hAnsi="Calibri" w:cs="Arial"/>
                <w:b/>
                <w:color w:val="FFFFFF"/>
                <w:sz w:val="18"/>
                <w:szCs w:val="18"/>
              </w:rPr>
              <w:t>Process Step</w:t>
            </w:r>
          </w:p>
        </w:tc>
        <w:tc>
          <w:tcPr>
            <w:tcW w:w="567" w:type="dxa"/>
            <w:tcBorders>
              <w:top w:val="single" w:color="F2F2F2" w:sz="4" w:space="0"/>
              <w:left w:val="single" w:color="F2F2F2" w:sz="4" w:space="0"/>
              <w:bottom w:val="single" w:color="F2F2F2" w:sz="4" w:space="0"/>
              <w:right w:val="single" w:color="F2F2F2" w:sz="4" w:space="0"/>
            </w:tcBorders>
            <w:shd w:val="clear" w:color="auto" w:fill="C54F10"/>
            <w:textDirection w:val="btLr"/>
          </w:tcPr>
          <w:p w:rsidRPr="00D919E3" w:rsidR="002800A3" w:rsidP="00A338DC" w:rsidRDefault="002800A3" w14:paraId="5A27D445" w14:textId="77777777">
            <w:pPr>
              <w:keepNext/>
              <w:spacing w:after="0" w:line="240" w:lineRule="auto"/>
              <w:rPr>
                <w:rFonts w:ascii="Calibri" w:hAnsi="Calibri" w:cs="Arial"/>
                <w:b/>
                <w:bCs/>
                <w:color w:val="FFFFFF"/>
                <w:sz w:val="18"/>
                <w:szCs w:val="18"/>
              </w:rPr>
            </w:pPr>
            <w:r w:rsidRPr="00D919E3">
              <w:rPr>
                <w:rFonts w:ascii="Calibri" w:hAnsi="Calibri" w:cs="Arial"/>
                <w:b/>
                <w:bCs/>
                <w:color w:val="FFFFFF"/>
                <w:sz w:val="18"/>
                <w:szCs w:val="18"/>
              </w:rPr>
              <w:t>Reliability Management</w:t>
            </w:r>
          </w:p>
        </w:tc>
        <w:tc>
          <w:tcPr>
            <w:tcW w:w="567" w:type="dxa"/>
            <w:tcBorders>
              <w:top w:val="single" w:color="F2F2F2" w:sz="4" w:space="0"/>
              <w:left w:val="single" w:color="F2F2F2" w:sz="4" w:space="0"/>
              <w:bottom w:val="single" w:color="F2F2F2" w:sz="4" w:space="0"/>
              <w:right w:val="single" w:color="F2F2F2" w:sz="4" w:space="0"/>
            </w:tcBorders>
            <w:shd w:val="clear" w:color="auto" w:fill="C54F10"/>
            <w:textDirection w:val="btLr"/>
          </w:tcPr>
          <w:p w:rsidRPr="00D919E3" w:rsidR="002800A3" w:rsidP="00A338DC" w:rsidRDefault="002800A3" w14:paraId="45074BE9" w14:textId="77777777">
            <w:pPr>
              <w:keepNext/>
              <w:spacing w:after="0" w:line="240" w:lineRule="auto"/>
              <w:rPr>
                <w:rFonts w:ascii="Calibri" w:hAnsi="Calibri" w:cs="Arial"/>
                <w:b/>
                <w:bCs/>
                <w:color w:val="FFFFFF"/>
                <w:sz w:val="18"/>
                <w:szCs w:val="18"/>
              </w:rPr>
            </w:pPr>
            <w:r w:rsidRPr="00D919E3">
              <w:rPr>
                <w:rFonts w:ascii="Calibri" w:hAnsi="Calibri" w:cs="Arial"/>
                <w:b/>
                <w:bCs/>
                <w:color w:val="FFFFFF"/>
                <w:sz w:val="18"/>
                <w:szCs w:val="18"/>
              </w:rPr>
              <w:t>Maintenance Management</w:t>
            </w:r>
          </w:p>
        </w:tc>
        <w:tc>
          <w:tcPr>
            <w:tcW w:w="567" w:type="dxa"/>
            <w:tcBorders>
              <w:top w:val="single" w:color="F2F2F2" w:sz="4" w:space="0"/>
              <w:left w:val="single" w:color="F2F2F2" w:sz="4" w:space="0"/>
              <w:bottom w:val="single" w:color="F2F2F2" w:sz="4" w:space="0"/>
              <w:right w:val="single" w:color="F2F2F2" w:sz="4" w:space="0"/>
            </w:tcBorders>
            <w:shd w:val="clear" w:color="auto" w:fill="C54F10"/>
            <w:textDirection w:val="btLr"/>
          </w:tcPr>
          <w:p w:rsidRPr="00D919E3" w:rsidR="002800A3" w:rsidP="00A338DC" w:rsidRDefault="002800A3" w14:paraId="43F7F240" w14:textId="77777777">
            <w:pPr>
              <w:keepNext/>
              <w:spacing w:after="0" w:line="240" w:lineRule="auto"/>
              <w:rPr>
                <w:rFonts w:ascii="Calibri" w:hAnsi="Calibri" w:cs="Arial"/>
                <w:b/>
                <w:color w:val="FFFFFF"/>
                <w:sz w:val="18"/>
                <w:szCs w:val="18"/>
              </w:rPr>
            </w:pPr>
            <w:r w:rsidRPr="00D919E3">
              <w:rPr>
                <w:rFonts w:ascii="Calibri" w:hAnsi="Calibri" w:cs="Arial"/>
                <w:b/>
                <w:color w:val="FFFFFF"/>
                <w:sz w:val="18"/>
                <w:szCs w:val="18"/>
              </w:rPr>
              <w:t xml:space="preserve">Maintenance </w:t>
            </w:r>
            <w:r>
              <w:rPr>
                <w:rFonts w:ascii="Calibri" w:hAnsi="Calibri" w:cs="Arial"/>
                <w:b/>
                <w:color w:val="FFFFFF"/>
                <w:sz w:val="18"/>
                <w:szCs w:val="18"/>
              </w:rPr>
              <w:t>Execution</w:t>
            </w:r>
          </w:p>
        </w:tc>
        <w:tc>
          <w:tcPr>
            <w:tcW w:w="567" w:type="dxa"/>
            <w:tcBorders>
              <w:top w:val="single" w:color="F2F2F2" w:sz="4" w:space="0"/>
              <w:left w:val="single" w:color="F2F2F2" w:sz="4" w:space="0"/>
              <w:bottom w:val="single" w:color="F2F2F2" w:sz="4" w:space="0"/>
              <w:right w:val="single" w:color="F2F2F2" w:sz="4" w:space="0"/>
            </w:tcBorders>
            <w:shd w:val="clear" w:color="auto" w:fill="C54F10"/>
            <w:textDirection w:val="btLr"/>
          </w:tcPr>
          <w:p w:rsidRPr="00D919E3" w:rsidR="002800A3" w:rsidP="00A338DC" w:rsidRDefault="002800A3" w14:paraId="1A155B77" w14:textId="77777777">
            <w:pPr>
              <w:keepNext/>
              <w:spacing w:after="0" w:line="240" w:lineRule="auto"/>
              <w:rPr>
                <w:rFonts w:ascii="Calibri" w:hAnsi="Calibri" w:cs="Arial"/>
                <w:b/>
                <w:color w:val="FFFFFF"/>
                <w:sz w:val="18"/>
                <w:szCs w:val="18"/>
              </w:rPr>
            </w:pPr>
            <w:r w:rsidRPr="00D919E3">
              <w:rPr>
                <w:rFonts w:ascii="Calibri" w:hAnsi="Calibri" w:cs="Arial"/>
                <w:b/>
                <w:color w:val="FFFFFF"/>
                <w:sz w:val="18"/>
                <w:szCs w:val="18"/>
              </w:rPr>
              <w:t>Reliability Engineering</w:t>
            </w:r>
          </w:p>
        </w:tc>
        <w:tc>
          <w:tcPr>
            <w:tcW w:w="567" w:type="dxa"/>
            <w:tcBorders>
              <w:top w:val="single" w:color="F2F2F2" w:sz="4" w:space="0"/>
              <w:left w:val="single" w:color="F2F2F2" w:sz="4" w:space="0"/>
              <w:bottom w:val="single" w:color="F2F2F2" w:sz="4" w:space="0"/>
              <w:right w:val="single" w:color="F2F2F2" w:sz="4" w:space="0"/>
            </w:tcBorders>
            <w:shd w:val="clear" w:color="auto" w:fill="C54F10"/>
            <w:textDirection w:val="btLr"/>
          </w:tcPr>
          <w:p w:rsidRPr="00D919E3" w:rsidR="002800A3" w:rsidP="00A338DC" w:rsidRDefault="002800A3" w14:paraId="4062B262" w14:textId="77777777">
            <w:pPr>
              <w:keepNext/>
              <w:spacing w:after="0" w:line="240" w:lineRule="auto"/>
              <w:rPr>
                <w:rFonts w:ascii="Calibri" w:hAnsi="Calibri" w:cs="Arial"/>
                <w:b/>
                <w:color w:val="FFFFFF"/>
                <w:sz w:val="18"/>
                <w:szCs w:val="18"/>
              </w:rPr>
            </w:pPr>
            <w:r w:rsidRPr="00D919E3">
              <w:rPr>
                <w:rFonts w:ascii="Calibri" w:hAnsi="Calibri" w:cs="Arial"/>
                <w:b/>
                <w:color w:val="FFFFFF"/>
                <w:sz w:val="18"/>
                <w:szCs w:val="18"/>
              </w:rPr>
              <w:t>Maintenance Planning</w:t>
            </w:r>
          </w:p>
        </w:tc>
        <w:tc>
          <w:tcPr>
            <w:tcW w:w="567" w:type="dxa"/>
            <w:tcBorders>
              <w:top w:val="single" w:color="F2F2F2" w:sz="4" w:space="0"/>
              <w:left w:val="single" w:color="F2F2F2" w:sz="4" w:space="0"/>
              <w:bottom w:val="single" w:color="F2F2F2" w:sz="4" w:space="0"/>
              <w:right w:val="single" w:color="F2F2F2" w:sz="4" w:space="0"/>
            </w:tcBorders>
            <w:shd w:val="clear" w:color="auto" w:fill="C54F10"/>
            <w:textDirection w:val="btLr"/>
          </w:tcPr>
          <w:p w:rsidRPr="00D919E3" w:rsidR="002800A3" w:rsidP="00A338DC" w:rsidRDefault="002800A3" w14:paraId="25621E63" w14:textId="77777777">
            <w:pPr>
              <w:keepNext/>
              <w:spacing w:after="0" w:line="240" w:lineRule="auto"/>
              <w:rPr>
                <w:rFonts w:ascii="Calibri" w:hAnsi="Calibri" w:cs="Arial"/>
                <w:b/>
                <w:color w:val="FFFFFF"/>
                <w:sz w:val="18"/>
                <w:szCs w:val="18"/>
              </w:rPr>
            </w:pPr>
            <w:r w:rsidRPr="00D919E3">
              <w:rPr>
                <w:rFonts w:ascii="Calibri" w:hAnsi="Calibri" w:cs="Arial"/>
                <w:b/>
                <w:color w:val="FFFFFF"/>
                <w:sz w:val="18"/>
                <w:szCs w:val="18"/>
              </w:rPr>
              <w:t>Technical Services</w:t>
            </w:r>
          </w:p>
        </w:tc>
        <w:tc>
          <w:tcPr>
            <w:tcW w:w="567" w:type="dxa"/>
            <w:tcBorders>
              <w:top w:val="single" w:color="F2F2F2" w:sz="4" w:space="0"/>
              <w:left w:val="single" w:color="F2F2F2" w:sz="4" w:space="0"/>
              <w:bottom w:val="single" w:color="F2F2F2" w:sz="4" w:space="0"/>
              <w:right w:val="single" w:color="F2F2F2" w:sz="4" w:space="0"/>
            </w:tcBorders>
            <w:shd w:val="clear" w:color="auto" w:fill="C54F10"/>
            <w:textDirection w:val="btLr"/>
          </w:tcPr>
          <w:p w:rsidRPr="00D919E3" w:rsidR="002800A3" w:rsidP="00A338DC" w:rsidRDefault="002800A3" w14:paraId="40348C10" w14:textId="77777777">
            <w:pPr>
              <w:keepNext/>
              <w:spacing w:after="0" w:line="240" w:lineRule="auto"/>
              <w:rPr>
                <w:rFonts w:ascii="Calibri" w:hAnsi="Calibri" w:cs="Arial"/>
                <w:b/>
                <w:color w:val="FFFFFF"/>
                <w:sz w:val="18"/>
                <w:szCs w:val="18"/>
              </w:rPr>
            </w:pPr>
            <w:r>
              <w:rPr>
                <w:rFonts w:ascii="Calibri" w:hAnsi="Calibri" w:cs="Arial"/>
                <w:b/>
                <w:color w:val="FFFFFF"/>
                <w:sz w:val="18"/>
                <w:szCs w:val="18"/>
              </w:rPr>
              <w:t>Supply Management</w:t>
            </w:r>
          </w:p>
        </w:tc>
        <w:tc>
          <w:tcPr>
            <w:tcW w:w="567" w:type="dxa"/>
            <w:tcBorders>
              <w:top w:val="single" w:color="F2F2F2" w:sz="4" w:space="0"/>
              <w:left w:val="single" w:color="F2F2F2" w:sz="4" w:space="0"/>
              <w:bottom w:val="single" w:color="F2F2F2" w:sz="4" w:space="0"/>
              <w:right w:val="single" w:color="F2F2F2" w:sz="4" w:space="0"/>
            </w:tcBorders>
            <w:shd w:val="clear" w:color="auto" w:fill="C54F10"/>
            <w:textDirection w:val="btLr"/>
          </w:tcPr>
          <w:p w:rsidR="002800A3" w:rsidP="00A338DC" w:rsidRDefault="002800A3" w14:paraId="3AEE2252" w14:textId="77777777">
            <w:pPr>
              <w:keepNext/>
              <w:spacing w:after="0" w:line="240" w:lineRule="auto"/>
              <w:rPr>
                <w:rFonts w:ascii="Calibri" w:hAnsi="Calibri" w:cs="Arial"/>
                <w:b/>
                <w:color w:val="FFFFFF"/>
                <w:sz w:val="18"/>
                <w:szCs w:val="18"/>
              </w:rPr>
            </w:pPr>
            <w:r>
              <w:rPr>
                <w:rFonts w:ascii="Calibri" w:hAnsi="Calibri" w:cs="Arial"/>
                <w:b/>
                <w:color w:val="FFFFFF"/>
                <w:sz w:val="18"/>
                <w:szCs w:val="18"/>
              </w:rPr>
              <w:t>Supply</w:t>
            </w:r>
            <w:r w:rsidR="0068216B">
              <w:rPr>
                <w:rFonts w:ascii="Calibri" w:hAnsi="Calibri" w:cs="Arial"/>
                <w:b/>
                <w:color w:val="FFFFFF"/>
                <w:sz w:val="18"/>
                <w:szCs w:val="18"/>
              </w:rPr>
              <w:t xml:space="preserve"> </w:t>
            </w:r>
            <w:r w:rsidR="001C6D88">
              <w:rPr>
                <w:rFonts w:ascii="Calibri" w:hAnsi="Calibri" w:cs="Arial"/>
                <w:b/>
                <w:color w:val="FFFFFF"/>
                <w:sz w:val="18"/>
                <w:szCs w:val="18"/>
              </w:rPr>
              <w:t>&amp; Procurement</w:t>
            </w:r>
          </w:p>
        </w:tc>
      </w:tr>
      <w:tr w:rsidRPr="00D919E3" w:rsidR="009E0D3C" w:rsidTr="00246A1A" w14:paraId="5B5D4CB9" w14:textId="77777777">
        <w:trPr>
          <w:trHeight w:val="57"/>
        </w:trPr>
        <w:tc>
          <w:tcPr>
            <w:tcW w:w="5098" w:type="dxa"/>
            <w:tcBorders>
              <w:top w:val="single" w:color="F2F2F2" w:sz="4" w:space="0"/>
              <w:left w:val="single" w:color="808080" w:sz="4" w:space="0"/>
              <w:bottom w:val="single" w:color="808080" w:sz="4" w:space="0"/>
              <w:right w:val="single" w:color="808080" w:sz="4" w:space="0"/>
            </w:tcBorders>
          </w:tcPr>
          <w:p w:rsidRPr="00D919E3" w:rsidR="009E0D3C" w:rsidP="009E0D3C" w:rsidRDefault="009E0D3C" w14:paraId="20465E44" w14:textId="77777777">
            <w:pPr>
              <w:spacing w:before="60" w:after="60" w:line="240" w:lineRule="auto"/>
              <w:ind w:left="330" w:hanging="360"/>
              <w:rPr>
                <w:rFonts w:ascii="Calibri" w:hAnsi="Calibri" w:cs="Arial"/>
                <w:b/>
                <w:sz w:val="18"/>
                <w:szCs w:val="18"/>
              </w:rPr>
            </w:pPr>
            <w:r w:rsidRPr="001D56BA">
              <w:rPr>
                <w:rFonts w:cstheme="minorHAnsi"/>
                <w:lang w:val="en-AU"/>
              </w:rPr>
              <w:t>1.1</w:t>
            </w:r>
            <w:r>
              <w:rPr>
                <w:rFonts w:cstheme="minorHAnsi"/>
                <w:lang w:val="en-AU"/>
              </w:rPr>
              <w:t xml:space="preserve"> Spare used on </w:t>
            </w:r>
            <w:r w:rsidR="002254C7">
              <w:rPr>
                <w:rFonts w:cstheme="minorHAnsi"/>
                <w:lang w:val="en-AU"/>
              </w:rPr>
              <w:t>Critical Assets</w:t>
            </w:r>
          </w:p>
        </w:tc>
        <w:tc>
          <w:tcPr>
            <w:tcW w:w="567" w:type="dxa"/>
            <w:tcBorders>
              <w:top w:val="single" w:color="F2F2F2" w:sz="4" w:space="0"/>
              <w:left w:val="single" w:color="808080" w:sz="4" w:space="0"/>
              <w:bottom w:val="single" w:color="808080" w:sz="4" w:space="0"/>
              <w:right w:val="single" w:color="808080" w:sz="4" w:space="0"/>
            </w:tcBorders>
            <w:vAlign w:val="center"/>
          </w:tcPr>
          <w:p w:rsidRPr="00D919E3" w:rsidR="009E0D3C" w:rsidP="009E0D3C" w:rsidRDefault="009E0D3C" w14:paraId="469B1FE8" w14:textId="77777777">
            <w:pPr>
              <w:spacing w:before="40" w:after="40"/>
              <w:jc w:val="center"/>
              <w:rPr>
                <w:rFonts w:ascii="Calibri" w:hAnsi="Calibri"/>
                <w:sz w:val="18"/>
                <w:szCs w:val="18"/>
              </w:rPr>
            </w:pPr>
            <w:r>
              <w:rPr>
                <w:rFonts w:ascii="Calibri" w:hAnsi="Calibri"/>
                <w:sz w:val="18"/>
                <w:szCs w:val="18"/>
              </w:rPr>
              <w:t>A</w:t>
            </w:r>
          </w:p>
        </w:tc>
        <w:tc>
          <w:tcPr>
            <w:tcW w:w="567" w:type="dxa"/>
            <w:tcBorders>
              <w:top w:val="single" w:color="F2F2F2" w:sz="4" w:space="0"/>
              <w:left w:val="single" w:color="808080" w:sz="4" w:space="0"/>
              <w:bottom w:val="single" w:color="808080" w:sz="4" w:space="0"/>
              <w:right w:val="single" w:color="808080" w:sz="4" w:space="0"/>
            </w:tcBorders>
            <w:vAlign w:val="center"/>
          </w:tcPr>
          <w:p w:rsidRPr="00D919E3" w:rsidR="009E0D3C" w:rsidP="009E0D3C" w:rsidRDefault="009E0D3C" w14:paraId="4823F2E1"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F2F2F2" w:sz="4" w:space="0"/>
              <w:left w:val="single" w:color="808080" w:sz="4" w:space="0"/>
              <w:bottom w:val="single" w:color="808080" w:sz="4" w:space="0"/>
              <w:right w:val="single" w:color="808080" w:sz="4" w:space="0"/>
            </w:tcBorders>
            <w:vAlign w:val="center"/>
          </w:tcPr>
          <w:p w:rsidRPr="00D919E3" w:rsidR="009E0D3C" w:rsidP="009E0D3C" w:rsidRDefault="009E0D3C" w14:paraId="26297549"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F2F2F2" w:sz="4" w:space="0"/>
              <w:left w:val="single" w:color="808080" w:sz="4" w:space="0"/>
              <w:bottom w:val="single" w:color="808080" w:sz="4" w:space="0"/>
              <w:right w:val="single" w:color="808080" w:sz="4" w:space="0"/>
            </w:tcBorders>
            <w:vAlign w:val="center"/>
          </w:tcPr>
          <w:p w:rsidRPr="00D919E3" w:rsidR="009E0D3C" w:rsidP="009E0D3C" w:rsidRDefault="009E0D3C" w14:paraId="1F85394E" w14:textId="77777777">
            <w:pPr>
              <w:spacing w:before="40" w:after="40"/>
              <w:jc w:val="center"/>
              <w:rPr>
                <w:rFonts w:ascii="Calibri" w:hAnsi="Calibri"/>
                <w:sz w:val="18"/>
                <w:szCs w:val="18"/>
              </w:rPr>
            </w:pPr>
            <w:r>
              <w:rPr>
                <w:rFonts w:ascii="Calibri" w:hAnsi="Calibri"/>
                <w:sz w:val="18"/>
                <w:szCs w:val="18"/>
              </w:rPr>
              <w:t>R</w:t>
            </w:r>
          </w:p>
        </w:tc>
        <w:tc>
          <w:tcPr>
            <w:tcW w:w="567" w:type="dxa"/>
            <w:tcBorders>
              <w:top w:val="single" w:color="F2F2F2" w:sz="4" w:space="0"/>
              <w:left w:val="single" w:color="808080" w:sz="4" w:space="0"/>
              <w:bottom w:val="single" w:color="808080" w:sz="4" w:space="0"/>
              <w:right w:val="single" w:color="808080" w:sz="4" w:space="0"/>
            </w:tcBorders>
            <w:vAlign w:val="center"/>
          </w:tcPr>
          <w:p w:rsidRPr="00D919E3" w:rsidR="009E0D3C" w:rsidP="009E0D3C" w:rsidRDefault="009E0D3C" w14:paraId="54F41943"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F2F2F2" w:sz="4" w:space="0"/>
              <w:left w:val="single" w:color="808080" w:sz="4" w:space="0"/>
              <w:bottom w:val="single" w:color="808080" w:sz="4" w:space="0"/>
              <w:right w:val="single" w:color="808080" w:sz="4" w:space="0"/>
            </w:tcBorders>
            <w:vAlign w:val="center"/>
          </w:tcPr>
          <w:p w:rsidRPr="00D919E3" w:rsidR="009E0D3C" w:rsidP="009E0D3C" w:rsidRDefault="009E0D3C" w14:paraId="3379F476"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F2F2F2" w:sz="4" w:space="0"/>
              <w:left w:val="single" w:color="808080" w:sz="4" w:space="0"/>
              <w:bottom w:val="single" w:color="808080" w:sz="4" w:space="0"/>
              <w:right w:val="single" w:color="808080" w:sz="4" w:space="0"/>
            </w:tcBorders>
            <w:vAlign w:val="center"/>
          </w:tcPr>
          <w:p w:rsidR="009E0D3C" w:rsidP="009E0D3C" w:rsidRDefault="009E0D3C" w14:paraId="68A41387" w14:textId="77777777">
            <w:pPr>
              <w:spacing w:before="40" w:after="40"/>
              <w:jc w:val="center"/>
              <w:rPr>
                <w:rFonts w:ascii="Calibri" w:hAnsi="Calibri"/>
                <w:sz w:val="18"/>
                <w:szCs w:val="18"/>
              </w:rPr>
            </w:pPr>
          </w:p>
        </w:tc>
        <w:tc>
          <w:tcPr>
            <w:tcW w:w="567" w:type="dxa"/>
            <w:tcBorders>
              <w:top w:val="single" w:color="F2F2F2" w:sz="4" w:space="0"/>
              <w:left w:val="single" w:color="808080" w:sz="4" w:space="0"/>
              <w:bottom w:val="single" w:color="808080" w:sz="4" w:space="0"/>
              <w:right w:val="single" w:color="808080" w:sz="4" w:space="0"/>
            </w:tcBorders>
            <w:vAlign w:val="center"/>
          </w:tcPr>
          <w:p w:rsidR="009E0D3C" w:rsidP="009E0D3C" w:rsidRDefault="009E0D3C" w14:paraId="798E18E0" w14:textId="77777777">
            <w:pPr>
              <w:spacing w:before="40" w:after="40"/>
              <w:jc w:val="center"/>
              <w:rPr>
                <w:rFonts w:ascii="Calibri" w:hAnsi="Calibri"/>
                <w:sz w:val="18"/>
                <w:szCs w:val="18"/>
              </w:rPr>
            </w:pPr>
          </w:p>
        </w:tc>
      </w:tr>
      <w:tr w:rsidRPr="00D919E3" w:rsidR="009E0D3C" w:rsidTr="00246A1A" w14:paraId="70EC1B03" w14:textId="77777777">
        <w:trPr>
          <w:trHeight w:val="57"/>
        </w:trPr>
        <w:tc>
          <w:tcPr>
            <w:tcW w:w="5098" w:type="dxa"/>
            <w:tcBorders>
              <w:top w:val="single" w:color="808080" w:sz="4" w:space="0"/>
              <w:left w:val="single" w:color="808080" w:sz="4" w:space="0"/>
              <w:bottom w:val="single" w:color="808080" w:sz="4" w:space="0"/>
              <w:right w:val="single" w:color="808080" w:sz="4" w:space="0"/>
            </w:tcBorders>
          </w:tcPr>
          <w:p w:rsidRPr="00CC01E4" w:rsidR="009E0D3C" w:rsidP="009E0D3C" w:rsidRDefault="009E0D3C" w14:paraId="25553F15" w14:textId="77777777">
            <w:pPr>
              <w:spacing w:before="60" w:after="60" w:line="240" w:lineRule="auto"/>
              <w:ind w:left="330" w:hanging="360"/>
              <w:rPr>
                <w:rFonts w:cstheme="minorHAnsi"/>
                <w:lang w:val="en-US"/>
              </w:rPr>
            </w:pPr>
            <w:r>
              <w:rPr>
                <w:rFonts w:cstheme="minorHAnsi"/>
                <w:lang w:val="en-US"/>
              </w:rPr>
              <w:t>1.2 Spare already catalogued (C3)</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5261D55B" w14:textId="77777777">
            <w:pPr>
              <w:spacing w:before="40" w:after="40"/>
              <w:jc w:val="center"/>
              <w:rPr>
                <w:rFonts w:ascii="Calibri" w:hAnsi="Calibri"/>
                <w:sz w:val="18"/>
                <w:szCs w:val="18"/>
              </w:rPr>
            </w:pPr>
            <w:r>
              <w:rPr>
                <w:rFonts w:ascii="Calibri" w:hAnsi="Calibri"/>
                <w:sz w:val="18"/>
                <w:szCs w:val="18"/>
              </w:rPr>
              <w:t>A</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0E42DDE7"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3647923A"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72C19475" w14:textId="77777777">
            <w:pPr>
              <w:spacing w:before="40" w:after="40"/>
              <w:jc w:val="center"/>
              <w:rPr>
                <w:rFonts w:ascii="Calibri" w:hAnsi="Calibri"/>
                <w:sz w:val="18"/>
                <w:szCs w:val="18"/>
              </w:rPr>
            </w:pPr>
            <w:r>
              <w:rPr>
                <w:rFonts w:ascii="Calibri" w:hAnsi="Calibri"/>
                <w:sz w:val="18"/>
                <w:szCs w:val="18"/>
              </w:rPr>
              <w:t>R</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07694119"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6BF30178"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648C4AEF"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752393DA" w14:textId="77777777">
            <w:pPr>
              <w:spacing w:before="40" w:after="40"/>
              <w:jc w:val="center"/>
              <w:rPr>
                <w:rFonts w:ascii="Calibri" w:hAnsi="Calibri"/>
                <w:sz w:val="18"/>
                <w:szCs w:val="18"/>
              </w:rPr>
            </w:pPr>
            <w:r>
              <w:rPr>
                <w:rFonts w:ascii="Calibri" w:hAnsi="Calibri"/>
                <w:sz w:val="18"/>
                <w:szCs w:val="18"/>
              </w:rPr>
              <w:t>C</w:t>
            </w:r>
          </w:p>
        </w:tc>
      </w:tr>
      <w:tr w:rsidRPr="00D919E3" w:rsidR="009E0D3C" w:rsidTr="00246A1A" w14:paraId="15A60300" w14:textId="77777777">
        <w:trPr>
          <w:trHeight w:val="57"/>
        </w:trPr>
        <w:tc>
          <w:tcPr>
            <w:tcW w:w="5098" w:type="dxa"/>
            <w:tcBorders>
              <w:top w:val="single" w:color="808080" w:sz="4" w:space="0"/>
              <w:left w:val="single" w:color="808080" w:sz="4" w:space="0"/>
              <w:bottom w:val="single" w:color="808080" w:sz="4" w:space="0"/>
              <w:right w:val="single" w:color="808080" w:sz="4" w:space="0"/>
            </w:tcBorders>
          </w:tcPr>
          <w:p w:rsidRPr="00CC01E4" w:rsidR="009E0D3C" w:rsidP="009E0D3C" w:rsidRDefault="009E0D3C" w14:paraId="2CD53601" w14:textId="77777777">
            <w:pPr>
              <w:spacing w:before="60" w:after="60" w:line="240" w:lineRule="auto"/>
              <w:ind w:left="330" w:hanging="360"/>
              <w:rPr>
                <w:rFonts w:cstheme="minorHAnsi"/>
                <w:lang w:val="en-US"/>
              </w:rPr>
            </w:pPr>
            <w:r>
              <w:rPr>
                <w:rFonts w:cstheme="minorHAnsi"/>
                <w:lang w:val="en-US"/>
              </w:rPr>
              <w:t>1.3 Catalogue Spare (C3)</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0A859E35"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43130290"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4B5627B4"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433DF29E" w14:textId="77777777">
            <w:pPr>
              <w:spacing w:before="40" w:after="40"/>
              <w:jc w:val="center"/>
              <w:rPr>
                <w:rFonts w:ascii="Calibri" w:hAnsi="Calibri"/>
                <w:sz w:val="18"/>
                <w:szCs w:val="18"/>
              </w:rPr>
            </w:pPr>
            <w:r>
              <w:rPr>
                <w:rFonts w:ascii="Calibri" w:hAnsi="Calibri"/>
                <w:sz w:val="18"/>
                <w:szCs w:val="18"/>
              </w:rPr>
              <w:t>R</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3A916327"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76959B24"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646DBB52" w14:textId="77777777">
            <w:pPr>
              <w:spacing w:before="40" w:after="40"/>
              <w:jc w:val="center"/>
              <w:rPr>
                <w:rFonts w:ascii="Calibri" w:hAnsi="Calibri"/>
                <w:sz w:val="18"/>
                <w:szCs w:val="18"/>
              </w:rPr>
            </w:pPr>
            <w:r>
              <w:rPr>
                <w:rFonts w:ascii="Calibri" w:hAnsi="Calibri"/>
                <w:sz w:val="18"/>
                <w:szCs w:val="18"/>
              </w:rPr>
              <w:t>A</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60B833BF" w14:textId="77777777">
            <w:pPr>
              <w:spacing w:before="40" w:after="40"/>
              <w:jc w:val="center"/>
              <w:rPr>
                <w:rFonts w:ascii="Calibri" w:hAnsi="Calibri"/>
                <w:sz w:val="18"/>
                <w:szCs w:val="18"/>
              </w:rPr>
            </w:pPr>
            <w:r>
              <w:rPr>
                <w:rFonts w:ascii="Calibri" w:hAnsi="Calibri"/>
                <w:sz w:val="18"/>
                <w:szCs w:val="18"/>
              </w:rPr>
              <w:t>R</w:t>
            </w:r>
          </w:p>
        </w:tc>
      </w:tr>
      <w:tr w:rsidRPr="00D919E3" w:rsidR="009E0D3C" w:rsidTr="00246A1A" w14:paraId="12CC4DDB" w14:textId="77777777">
        <w:trPr>
          <w:trHeight w:val="57"/>
        </w:trPr>
        <w:tc>
          <w:tcPr>
            <w:tcW w:w="5098" w:type="dxa"/>
            <w:tcBorders>
              <w:top w:val="single" w:color="808080" w:sz="4" w:space="0"/>
              <w:left w:val="single" w:color="808080" w:sz="4" w:space="0"/>
              <w:bottom w:val="single" w:color="808080" w:sz="4" w:space="0"/>
              <w:right w:val="single" w:color="808080" w:sz="4" w:space="0"/>
            </w:tcBorders>
          </w:tcPr>
          <w:p w:rsidRPr="00CC01E4" w:rsidR="009E0D3C" w:rsidP="009E0D3C" w:rsidRDefault="009E0D3C" w14:paraId="1CCDDDF6" w14:textId="77777777">
            <w:pPr>
              <w:spacing w:before="60" w:after="60" w:line="240" w:lineRule="auto"/>
              <w:ind w:left="330" w:hanging="360"/>
              <w:rPr>
                <w:rFonts w:cstheme="minorHAnsi"/>
                <w:lang w:val="en-US"/>
              </w:rPr>
            </w:pPr>
            <w:r>
              <w:rPr>
                <w:rFonts w:cstheme="minorHAnsi"/>
                <w:lang w:val="en-AU"/>
              </w:rPr>
              <w:t xml:space="preserve">1.4 </w:t>
            </w:r>
            <w:r w:rsidRPr="00F3706F">
              <w:rPr>
                <w:rFonts w:cstheme="minorHAnsi"/>
              </w:rPr>
              <w:t xml:space="preserve">Spare failure causes functional failure of </w:t>
            </w:r>
            <w:r w:rsidR="002254C7">
              <w:rPr>
                <w:rFonts w:cstheme="minorHAnsi"/>
              </w:rPr>
              <w:t>Critical Assets</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20C8DA5F" w14:textId="77777777">
            <w:pPr>
              <w:spacing w:before="40" w:after="40"/>
              <w:jc w:val="center"/>
              <w:rPr>
                <w:rFonts w:ascii="Calibri" w:hAnsi="Calibri"/>
                <w:sz w:val="18"/>
                <w:szCs w:val="18"/>
              </w:rPr>
            </w:pPr>
            <w:r>
              <w:rPr>
                <w:rFonts w:ascii="Calibri" w:hAnsi="Calibri"/>
                <w:sz w:val="18"/>
                <w:szCs w:val="18"/>
              </w:rPr>
              <w:t>A</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546E243C"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2070F4B4"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28686E3D" w14:textId="77777777">
            <w:pPr>
              <w:spacing w:before="40" w:after="40"/>
              <w:jc w:val="center"/>
              <w:rPr>
                <w:rFonts w:ascii="Calibri" w:hAnsi="Calibri"/>
                <w:sz w:val="18"/>
                <w:szCs w:val="18"/>
              </w:rPr>
            </w:pPr>
            <w:r>
              <w:rPr>
                <w:rFonts w:ascii="Calibri" w:hAnsi="Calibri"/>
                <w:sz w:val="18"/>
                <w:szCs w:val="18"/>
              </w:rPr>
              <w:t>R</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4959F3A0"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1AE41652"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3B390F6C" w14:textId="77777777">
            <w:pPr>
              <w:spacing w:before="40" w:after="40"/>
              <w:jc w:val="center"/>
              <w:rPr>
                <w:rFonts w:ascii="Calibri" w:hAnsi="Calibri"/>
                <w:sz w:val="18"/>
                <w:szCs w:val="18"/>
              </w:rPr>
            </w:pPr>
            <w:r>
              <w:rPr>
                <w:rFonts w:ascii="Calibri" w:hAnsi="Calibri"/>
                <w:sz w:val="18"/>
                <w:szCs w:val="18"/>
              </w:rPr>
              <w:t>I</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17116E97" w14:textId="77777777">
            <w:pPr>
              <w:spacing w:before="40" w:after="40"/>
              <w:jc w:val="center"/>
              <w:rPr>
                <w:rFonts w:ascii="Calibri" w:hAnsi="Calibri"/>
                <w:sz w:val="18"/>
                <w:szCs w:val="18"/>
              </w:rPr>
            </w:pPr>
            <w:r>
              <w:rPr>
                <w:rFonts w:ascii="Calibri" w:hAnsi="Calibri"/>
                <w:sz w:val="18"/>
                <w:szCs w:val="18"/>
              </w:rPr>
              <w:t>I</w:t>
            </w:r>
          </w:p>
        </w:tc>
      </w:tr>
      <w:tr w:rsidRPr="00D919E3" w:rsidR="009E0D3C" w:rsidTr="00246A1A" w14:paraId="032B17C1" w14:textId="77777777">
        <w:trPr>
          <w:trHeight w:val="57"/>
        </w:trPr>
        <w:tc>
          <w:tcPr>
            <w:tcW w:w="5098" w:type="dxa"/>
            <w:tcBorders>
              <w:top w:val="single" w:color="808080" w:sz="4" w:space="0"/>
              <w:left w:val="single" w:color="808080" w:sz="4" w:space="0"/>
              <w:bottom w:val="single" w:color="808080" w:sz="4" w:space="0"/>
              <w:right w:val="single" w:color="808080" w:sz="4" w:space="0"/>
            </w:tcBorders>
          </w:tcPr>
          <w:p w:rsidRPr="00CC01E4" w:rsidR="009E0D3C" w:rsidP="009E0D3C" w:rsidRDefault="009E0D3C" w14:paraId="42D38A79" w14:textId="77777777">
            <w:pPr>
              <w:spacing w:before="60" w:after="60" w:line="240" w:lineRule="auto"/>
              <w:ind w:left="330" w:hanging="360"/>
              <w:rPr>
                <w:rFonts w:cstheme="minorHAnsi"/>
                <w:lang w:val="en-US"/>
              </w:rPr>
            </w:pPr>
            <w:r>
              <w:rPr>
                <w:rFonts w:cstheme="minorHAnsi"/>
                <w:lang w:val="en-AU"/>
              </w:rPr>
              <w:t>1.</w:t>
            </w:r>
            <w:r w:rsidR="009D7F5B">
              <w:rPr>
                <w:rFonts w:cstheme="minorHAnsi"/>
                <w:lang w:val="en-AU"/>
              </w:rPr>
              <w:t>5</w:t>
            </w:r>
            <w:r w:rsidRPr="006A02E1">
              <w:rPr>
                <w:rFonts w:hAnsi="Calibri" w:eastAsiaTheme="minorEastAsia" w:cstheme="minorBidi"/>
                <w:bCs/>
                <w:color w:val="000000" w:themeColor="text1"/>
                <w:kern w:val="24"/>
                <w:sz w:val="16"/>
                <w:szCs w:val="16"/>
              </w:rPr>
              <w:t xml:space="preserve"> </w:t>
            </w:r>
            <w:r w:rsidRPr="0019415B">
              <w:rPr>
                <w:rFonts w:cstheme="minorHAnsi"/>
              </w:rPr>
              <w:t>Extended spare unavailability increases risk rank of equipment failure</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48741B79" w14:textId="77777777">
            <w:pPr>
              <w:spacing w:before="40" w:after="40"/>
              <w:jc w:val="center"/>
              <w:rPr>
                <w:rFonts w:ascii="Calibri" w:hAnsi="Calibri"/>
                <w:sz w:val="18"/>
                <w:szCs w:val="18"/>
              </w:rPr>
            </w:pPr>
            <w:r>
              <w:rPr>
                <w:rFonts w:ascii="Calibri" w:hAnsi="Calibri"/>
                <w:sz w:val="18"/>
                <w:szCs w:val="18"/>
              </w:rPr>
              <w:t>A</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294ED0CB"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4FACBB6F"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309F7A4D" w14:textId="77777777">
            <w:pPr>
              <w:spacing w:before="40" w:after="40"/>
              <w:jc w:val="center"/>
              <w:rPr>
                <w:rFonts w:ascii="Calibri" w:hAnsi="Calibri"/>
                <w:sz w:val="18"/>
                <w:szCs w:val="18"/>
              </w:rPr>
            </w:pPr>
            <w:r>
              <w:rPr>
                <w:rFonts w:ascii="Calibri" w:hAnsi="Calibri"/>
                <w:sz w:val="18"/>
                <w:szCs w:val="18"/>
              </w:rPr>
              <w:t>R</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7123A1CE"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7F0340C3"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3AD86C74" w14:textId="77777777">
            <w:pPr>
              <w:spacing w:before="40" w:after="40"/>
              <w:jc w:val="center"/>
              <w:rPr>
                <w:rFonts w:ascii="Calibri" w:hAnsi="Calibri"/>
                <w:sz w:val="18"/>
                <w:szCs w:val="18"/>
              </w:rPr>
            </w:pPr>
            <w:r>
              <w:rPr>
                <w:rFonts w:ascii="Calibri" w:hAnsi="Calibri"/>
                <w:sz w:val="18"/>
                <w:szCs w:val="18"/>
              </w:rPr>
              <w:t>I</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1BC58279" w14:textId="77777777">
            <w:pPr>
              <w:spacing w:before="40" w:after="40"/>
              <w:jc w:val="center"/>
              <w:rPr>
                <w:rFonts w:ascii="Calibri" w:hAnsi="Calibri"/>
                <w:sz w:val="18"/>
                <w:szCs w:val="18"/>
              </w:rPr>
            </w:pPr>
          </w:p>
        </w:tc>
      </w:tr>
      <w:tr w:rsidRPr="00D919E3" w:rsidR="009E0D3C" w:rsidTr="00246A1A" w14:paraId="0EEAF371" w14:textId="77777777">
        <w:trPr>
          <w:trHeight w:val="57"/>
        </w:trPr>
        <w:tc>
          <w:tcPr>
            <w:tcW w:w="5098" w:type="dxa"/>
            <w:tcBorders>
              <w:top w:val="single" w:color="808080" w:sz="4" w:space="0"/>
              <w:left w:val="single" w:color="808080" w:sz="4" w:space="0"/>
              <w:bottom w:val="single" w:color="808080" w:sz="4" w:space="0"/>
              <w:right w:val="single" w:color="808080" w:sz="4" w:space="0"/>
            </w:tcBorders>
          </w:tcPr>
          <w:p w:rsidRPr="00CC01E4" w:rsidR="009E0D3C" w:rsidP="009E0D3C" w:rsidRDefault="009E0D3C" w14:paraId="273AF8A5" w14:textId="77777777">
            <w:pPr>
              <w:spacing w:before="60" w:after="60" w:line="240" w:lineRule="auto"/>
              <w:ind w:left="330" w:hanging="360"/>
              <w:rPr>
                <w:rFonts w:cstheme="minorHAnsi"/>
                <w:lang w:val="en-US"/>
              </w:rPr>
            </w:pPr>
            <w:r>
              <w:rPr>
                <w:rFonts w:cstheme="minorHAnsi"/>
                <w:lang w:val="en-US"/>
              </w:rPr>
              <w:t>1.</w:t>
            </w:r>
            <w:r w:rsidR="009D7F5B">
              <w:rPr>
                <w:rFonts w:cstheme="minorHAnsi"/>
                <w:lang w:val="en-US"/>
              </w:rPr>
              <w:t>6</w:t>
            </w:r>
            <w:r>
              <w:rPr>
                <w:rFonts w:cstheme="minorHAnsi"/>
                <w:lang w:val="en-US"/>
              </w:rPr>
              <w:t xml:space="preserve"> Spare already catalogued (C2)</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1C6187E5" w14:textId="77777777">
            <w:pPr>
              <w:spacing w:before="40" w:after="40"/>
              <w:jc w:val="center"/>
              <w:rPr>
                <w:rFonts w:ascii="Calibri" w:hAnsi="Calibri"/>
                <w:sz w:val="18"/>
                <w:szCs w:val="18"/>
              </w:rPr>
            </w:pPr>
            <w:r>
              <w:rPr>
                <w:rFonts w:ascii="Calibri" w:hAnsi="Calibri"/>
                <w:sz w:val="18"/>
                <w:szCs w:val="18"/>
              </w:rPr>
              <w:t>A</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64A71E47"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7A416B92"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3AC8C1D1" w14:textId="77777777">
            <w:pPr>
              <w:spacing w:before="40" w:after="40"/>
              <w:jc w:val="center"/>
              <w:rPr>
                <w:rFonts w:ascii="Calibri" w:hAnsi="Calibri"/>
                <w:sz w:val="18"/>
                <w:szCs w:val="18"/>
              </w:rPr>
            </w:pPr>
            <w:r>
              <w:rPr>
                <w:rFonts w:ascii="Calibri" w:hAnsi="Calibri"/>
                <w:sz w:val="18"/>
                <w:szCs w:val="18"/>
              </w:rPr>
              <w:t>R</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42C0397B"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6369F341"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72A60111"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6583DE10" w14:textId="77777777">
            <w:pPr>
              <w:spacing w:before="40" w:after="40"/>
              <w:jc w:val="center"/>
              <w:rPr>
                <w:rFonts w:ascii="Calibri" w:hAnsi="Calibri"/>
                <w:sz w:val="18"/>
                <w:szCs w:val="18"/>
              </w:rPr>
            </w:pPr>
            <w:r>
              <w:rPr>
                <w:rFonts w:ascii="Calibri" w:hAnsi="Calibri"/>
                <w:sz w:val="18"/>
                <w:szCs w:val="18"/>
              </w:rPr>
              <w:t>C</w:t>
            </w:r>
          </w:p>
        </w:tc>
      </w:tr>
      <w:tr w:rsidRPr="00D919E3" w:rsidR="009E0D3C" w:rsidTr="00246A1A" w14:paraId="5C08FA76" w14:textId="77777777">
        <w:trPr>
          <w:trHeight w:val="57"/>
        </w:trPr>
        <w:tc>
          <w:tcPr>
            <w:tcW w:w="5098" w:type="dxa"/>
            <w:tcBorders>
              <w:top w:val="single" w:color="808080" w:sz="4" w:space="0"/>
              <w:left w:val="single" w:color="808080" w:sz="4" w:space="0"/>
              <w:bottom w:val="single" w:color="808080" w:sz="4" w:space="0"/>
              <w:right w:val="single" w:color="808080" w:sz="4" w:space="0"/>
            </w:tcBorders>
          </w:tcPr>
          <w:p w:rsidRPr="00CC01E4" w:rsidR="009E0D3C" w:rsidP="009E0D3C" w:rsidRDefault="009E0D3C" w14:paraId="6689F18B" w14:textId="77777777">
            <w:pPr>
              <w:spacing w:before="60" w:after="60" w:line="240" w:lineRule="auto"/>
              <w:ind w:left="330" w:hanging="360"/>
              <w:rPr>
                <w:rFonts w:cstheme="minorHAnsi"/>
                <w:lang w:val="en-US"/>
              </w:rPr>
            </w:pPr>
            <w:r>
              <w:rPr>
                <w:rFonts w:cstheme="minorHAnsi"/>
                <w:lang w:val="en-US"/>
              </w:rPr>
              <w:t>1.</w:t>
            </w:r>
            <w:r w:rsidR="009D7F5B">
              <w:rPr>
                <w:rFonts w:cstheme="minorHAnsi"/>
                <w:lang w:val="en-US"/>
              </w:rPr>
              <w:t>7</w:t>
            </w:r>
            <w:r>
              <w:rPr>
                <w:rFonts w:cstheme="minorHAnsi"/>
                <w:lang w:val="en-US"/>
              </w:rPr>
              <w:t xml:space="preserve"> Catalogue Spare (C2)</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550443E0"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1FACD52C"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447AC8EF"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357B4B65" w14:textId="77777777">
            <w:pPr>
              <w:spacing w:before="40" w:after="40"/>
              <w:jc w:val="center"/>
              <w:rPr>
                <w:rFonts w:ascii="Calibri" w:hAnsi="Calibri"/>
                <w:sz w:val="18"/>
                <w:szCs w:val="18"/>
              </w:rPr>
            </w:pPr>
            <w:r>
              <w:rPr>
                <w:rFonts w:ascii="Calibri" w:hAnsi="Calibri"/>
                <w:sz w:val="18"/>
                <w:szCs w:val="18"/>
              </w:rPr>
              <w:t>R</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560841F9"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15D7D6F5"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145E4541" w14:textId="77777777">
            <w:pPr>
              <w:spacing w:before="40" w:after="40"/>
              <w:jc w:val="center"/>
              <w:rPr>
                <w:rFonts w:ascii="Calibri" w:hAnsi="Calibri"/>
                <w:sz w:val="18"/>
                <w:szCs w:val="18"/>
              </w:rPr>
            </w:pPr>
            <w:r>
              <w:rPr>
                <w:rFonts w:ascii="Calibri" w:hAnsi="Calibri"/>
                <w:sz w:val="18"/>
                <w:szCs w:val="18"/>
              </w:rPr>
              <w:t>A</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7F9396B1" w14:textId="77777777">
            <w:pPr>
              <w:spacing w:before="40" w:after="40"/>
              <w:jc w:val="center"/>
              <w:rPr>
                <w:rFonts w:ascii="Calibri" w:hAnsi="Calibri"/>
                <w:sz w:val="18"/>
                <w:szCs w:val="18"/>
              </w:rPr>
            </w:pPr>
            <w:r>
              <w:rPr>
                <w:rFonts w:ascii="Calibri" w:hAnsi="Calibri"/>
                <w:sz w:val="18"/>
                <w:szCs w:val="18"/>
              </w:rPr>
              <w:t>R</w:t>
            </w:r>
          </w:p>
        </w:tc>
      </w:tr>
      <w:tr w:rsidRPr="00D919E3" w:rsidR="009E0D3C" w:rsidTr="00246A1A" w14:paraId="1C76364B" w14:textId="77777777">
        <w:trPr>
          <w:trHeight w:val="57"/>
        </w:trPr>
        <w:tc>
          <w:tcPr>
            <w:tcW w:w="5098" w:type="dxa"/>
            <w:tcBorders>
              <w:top w:val="single" w:color="808080" w:sz="4" w:space="0"/>
              <w:left w:val="single" w:color="808080" w:sz="4" w:space="0"/>
              <w:bottom w:val="single" w:color="808080" w:sz="4" w:space="0"/>
              <w:right w:val="single" w:color="808080" w:sz="4" w:space="0"/>
            </w:tcBorders>
          </w:tcPr>
          <w:p w:rsidRPr="00CC01E4" w:rsidR="009E0D3C" w:rsidP="009E0D3C" w:rsidRDefault="009E0D3C" w14:paraId="5F7D6BF0" w14:textId="77777777">
            <w:pPr>
              <w:spacing w:before="60" w:after="60" w:line="240" w:lineRule="auto"/>
              <w:ind w:left="330" w:hanging="360"/>
              <w:rPr>
                <w:rFonts w:cstheme="minorHAnsi"/>
                <w:lang w:val="en-US"/>
              </w:rPr>
            </w:pPr>
            <w:r>
              <w:rPr>
                <w:rFonts w:cstheme="minorHAnsi"/>
                <w:lang w:val="en-US"/>
              </w:rPr>
              <w:t>1.</w:t>
            </w:r>
            <w:r w:rsidR="009D7F5B">
              <w:rPr>
                <w:rFonts w:cstheme="minorHAnsi"/>
                <w:lang w:val="en-US"/>
              </w:rPr>
              <w:t>8</w:t>
            </w:r>
            <w:r>
              <w:rPr>
                <w:rFonts w:cstheme="minorHAnsi"/>
                <w:lang w:val="en-US"/>
              </w:rPr>
              <w:t xml:space="preserve"> Spare already catalogued (C1)</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69A2C5AE" w14:textId="77777777">
            <w:pPr>
              <w:spacing w:before="40" w:after="40"/>
              <w:jc w:val="center"/>
              <w:rPr>
                <w:rFonts w:ascii="Calibri" w:hAnsi="Calibri"/>
                <w:sz w:val="18"/>
                <w:szCs w:val="18"/>
              </w:rPr>
            </w:pPr>
            <w:r>
              <w:rPr>
                <w:rFonts w:ascii="Calibri" w:hAnsi="Calibri"/>
                <w:sz w:val="18"/>
                <w:szCs w:val="18"/>
              </w:rPr>
              <w:t>A</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248688D7"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583C77C5"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22CBAE57" w14:textId="77777777">
            <w:pPr>
              <w:spacing w:before="40" w:after="40"/>
              <w:jc w:val="center"/>
              <w:rPr>
                <w:rFonts w:ascii="Calibri" w:hAnsi="Calibri"/>
                <w:sz w:val="18"/>
                <w:szCs w:val="18"/>
              </w:rPr>
            </w:pPr>
            <w:r>
              <w:rPr>
                <w:rFonts w:ascii="Calibri" w:hAnsi="Calibri"/>
                <w:sz w:val="18"/>
                <w:szCs w:val="18"/>
              </w:rPr>
              <w:t>R</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7AEBF70D"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49719772"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25CBD5A5"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17CFDDA1" w14:textId="77777777">
            <w:pPr>
              <w:spacing w:before="40" w:after="40"/>
              <w:jc w:val="center"/>
              <w:rPr>
                <w:rFonts w:ascii="Calibri" w:hAnsi="Calibri"/>
                <w:sz w:val="18"/>
                <w:szCs w:val="18"/>
              </w:rPr>
            </w:pPr>
            <w:r>
              <w:rPr>
                <w:rFonts w:ascii="Calibri" w:hAnsi="Calibri"/>
                <w:sz w:val="18"/>
                <w:szCs w:val="18"/>
              </w:rPr>
              <w:t>C</w:t>
            </w:r>
          </w:p>
        </w:tc>
      </w:tr>
      <w:tr w:rsidRPr="00D919E3" w:rsidR="009E0D3C" w:rsidTr="00246A1A" w14:paraId="07E35809" w14:textId="77777777">
        <w:trPr>
          <w:trHeight w:val="57"/>
        </w:trPr>
        <w:tc>
          <w:tcPr>
            <w:tcW w:w="5098" w:type="dxa"/>
            <w:tcBorders>
              <w:top w:val="single" w:color="808080" w:sz="4" w:space="0"/>
              <w:left w:val="single" w:color="808080" w:sz="4" w:space="0"/>
              <w:bottom w:val="single" w:color="808080" w:sz="4" w:space="0"/>
              <w:right w:val="single" w:color="808080" w:sz="4" w:space="0"/>
            </w:tcBorders>
          </w:tcPr>
          <w:p w:rsidRPr="00CC01E4" w:rsidR="009E0D3C" w:rsidP="009E0D3C" w:rsidRDefault="009E0D3C" w14:paraId="7E0D95B0" w14:textId="77777777">
            <w:pPr>
              <w:spacing w:before="60" w:after="60" w:line="240" w:lineRule="auto"/>
              <w:ind w:left="330" w:hanging="360"/>
              <w:rPr>
                <w:rFonts w:cstheme="minorHAnsi"/>
                <w:lang w:val="en-US"/>
              </w:rPr>
            </w:pPr>
            <w:r>
              <w:rPr>
                <w:rFonts w:cstheme="minorHAnsi"/>
                <w:lang w:val="en-US"/>
              </w:rPr>
              <w:t>1.</w:t>
            </w:r>
            <w:r w:rsidR="009D7F5B">
              <w:rPr>
                <w:rFonts w:cstheme="minorHAnsi"/>
                <w:lang w:val="en-US"/>
              </w:rPr>
              <w:t>9</w:t>
            </w:r>
            <w:r>
              <w:rPr>
                <w:rFonts w:cstheme="minorHAnsi"/>
                <w:lang w:val="en-US"/>
              </w:rPr>
              <w:t xml:space="preserve"> Catalogue Spare (C1)</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6A3474D9"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7973A908"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65288FF0"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6026EA17" w14:textId="77777777">
            <w:pPr>
              <w:spacing w:before="40" w:after="40"/>
              <w:jc w:val="center"/>
              <w:rPr>
                <w:rFonts w:ascii="Calibri" w:hAnsi="Calibri"/>
                <w:sz w:val="18"/>
                <w:szCs w:val="18"/>
              </w:rPr>
            </w:pPr>
            <w:r>
              <w:rPr>
                <w:rFonts w:ascii="Calibri" w:hAnsi="Calibri"/>
                <w:sz w:val="18"/>
                <w:szCs w:val="18"/>
              </w:rPr>
              <w:t>R</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4FEF5084"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2AF0C1D4"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7148AEBD" w14:textId="77777777">
            <w:pPr>
              <w:spacing w:before="40" w:after="40"/>
              <w:jc w:val="center"/>
              <w:rPr>
                <w:rFonts w:ascii="Calibri" w:hAnsi="Calibri"/>
                <w:sz w:val="18"/>
                <w:szCs w:val="18"/>
              </w:rPr>
            </w:pPr>
            <w:r>
              <w:rPr>
                <w:rFonts w:ascii="Calibri" w:hAnsi="Calibri"/>
                <w:sz w:val="18"/>
                <w:szCs w:val="18"/>
              </w:rPr>
              <w:t>A</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0C6488DE" w14:textId="77777777">
            <w:pPr>
              <w:spacing w:before="40" w:after="40"/>
              <w:jc w:val="center"/>
              <w:rPr>
                <w:rFonts w:ascii="Calibri" w:hAnsi="Calibri"/>
                <w:sz w:val="18"/>
                <w:szCs w:val="18"/>
              </w:rPr>
            </w:pPr>
            <w:r>
              <w:rPr>
                <w:rFonts w:ascii="Calibri" w:hAnsi="Calibri"/>
                <w:sz w:val="18"/>
                <w:szCs w:val="18"/>
              </w:rPr>
              <w:t>R</w:t>
            </w:r>
          </w:p>
        </w:tc>
      </w:tr>
      <w:tr w:rsidRPr="00D919E3" w:rsidR="009E0D3C" w:rsidTr="00246A1A" w14:paraId="1EE0CE35" w14:textId="77777777">
        <w:trPr>
          <w:trHeight w:val="57"/>
        </w:trPr>
        <w:tc>
          <w:tcPr>
            <w:tcW w:w="5098" w:type="dxa"/>
            <w:tcBorders>
              <w:top w:val="single" w:color="808080" w:sz="4" w:space="0"/>
              <w:left w:val="single" w:color="808080" w:sz="4" w:space="0"/>
              <w:bottom w:val="single" w:color="808080" w:sz="4" w:space="0"/>
              <w:right w:val="single" w:color="808080" w:sz="4" w:space="0"/>
            </w:tcBorders>
          </w:tcPr>
          <w:p w:rsidRPr="00CC01E4" w:rsidR="009E0D3C" w:rsidP="009E0D3C" w:rsidRDefault="009E0D3C" w14:paraId="37B50B44" w14:textId="77777777">
            <w:pPr>
              <w:spacing w:before="60" w:after="60" w:line="240" w:lineRule="auto"/>
              <w:ind w:left="330" w:hanging="360"/>
              <w:rPr>
                <w:rFonts w:cstheme="minorHAnsi"/>
                <w:lang w:val="en-US"/>
              </w:rPr>
            </w:pPr>
            <w:r>
              <w:rPr>
                <w:rFonts w:cstheme="minorHAnsi"/>
                <w:lang w:val="en-AU"/>
              </w:rPr>
              <w:t>1.1</w:t>
            </w:r>
            <w:r w:rsidR="009D7F5B">
              <w:rPr>
                <w:rFonts w:cstheme="minorHAnsi"/>
                <w:lang w:val="en-AU"/>
              </w:rPr>
              <w:t>0</w:t>
            </w:r>
            <w:r w:rsidRPr="00C346D7">
              <w:rPr>
                <w:rFonts w:cstheme="minorHAnsi"/>
                <w:lang w:val="en-AU"/>
              </w:rPr>
              <w:t xml:space="preserve"> </w:t>
            </w:r>
            <w:r>
              <w:rPr>
                <w:rFonts w:cstheme="minorHAnsi"/>
                <w:lang w:val="en-AU"/>
              </w:rPr>
              <w:t>Vendor Managed Stock option available</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377DF9CF" w14:textId="77777777">
            <w:pPr>
              <w:spacing w:before="40" w:after="40"/>
              <w:jc w:val="center"/>
              <w:rPr>
                <w:rFonts w:ascii="Calibri" w:hAnsi="Calibri"/>
                <w:sz w:val="18"/>
                <w:szCs w:val="18"/>
              </w:rPr>
            </w:pPr>
            <w:r>
              <w:rPr>
                <w:rFonts w:ascii="Calibri" w:hAnsi="Calibri"/>
                <w:sz w:val="18"/>
                <w:szCs w:val="18"/>
              </w:rPr>
              <w:t>I</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76E54653"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54C7CCF8"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100F38D0"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33033A90"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1DEA663B"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44609696" w14:textId="77777777">
            <w:pPr>
              <w:spacing w:before="40" w:after="40"/>
              <w:jc w:val="center"/>
              <w:rPr>
                <w:rFonts w:ascii="Calibri" w:hAnsi="Calibri"/>
                <w:sz w:val="18"/>
                <w:szCs w:val="18"/>
              </w:rPr>
            </w:pPr>
            <w:r>
              <w:rPr>
                <w:rFonts w:ascii="Calibri" w:hAnsi="Calibri"/>
                <w:sz w:val="18"/>
                <w:szCs w:val="18"/>
              </w:rPr>
              <w:t>A</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487DD853" w14:textId="77777777">
            <w:pPr>
              <w:spacing w:before="40" w:after="40"/>
              <w:jc w:val="center"/>
              <w:rPr>
                <w:rFonts w:ascii="Calibri" w:hAnsi="Calibri"/>
                <w:sz w:val="18"/>
                <w:szCs w:val="18"/>
              </w:rPr>
            </w:pPr>
            <w:r>
              <w:rPr>
                <w:rFonts w:ascii="Calibri" w:hAnsi="Calibri"/>
                <w:sz w:val="18"/>
                <w:szCs w:val="18"/>
              </w:rPr>
              <w:t>R</w:t>
            </w:r>
          </w:p>
        </w:tc>
      </w:tr>
      <w:tr w:rsidRPr="00D919E3" w:rsidR="009E0D3C" w:rsidTr="00246A1A" w14:paraId="5F8C457B" w14:textId="77777777">
        <w:trPr>
          <w:trHeight w:val="57"/>
        </w:trPr>
        <w:tc>
          <w:tcPr>
            <w:tcW w:w="5098" w:type="dxa"/>
            <w:tcBorders>
              <w:top w:val="single" w:color="808080" w:sz="4" w:space="0"/>
              <w:left w:val="single" w:color="808080" w:sz="4" w:space="0"/>
              <w:bottom w:val="single" w:color="808080" w:sz="4" w:space="0"/>
              <w:right w:val="single" w:color="808080" w:sz="4" w:space="0"/>
            </w:tcBorders>
          </w:tcPr>
          <w:p w:rsidRPr="00CC01E4" w:rsidR="009E0D3C" w:rsidP="009E0D3C" w:rsidRDefault="009E0D3C" w14:paraId="315389DE" w14:textId="77777777">
            <w:pPr>
              <w:spacing w:before="60" w:after="60" w:line="240" w:lineRule="auto"/>
              <w:ind w:left="330" w:hanging="360"/>
              <w:rPr>
                <w:rFonts w:cstheme="minorHAnsi"/>
                <w:lang w:val="en-US"/>
              </w:rPr>
            </w:pPr>
            <w:r w:rsidRPr="00876B79">
              <w:rPr>
                <w:rFonts w:cstheme="minorHAnsi"/>
                <w:lang w:val="en-US"/>
              </w:rPr>
              <w:t>1.</w:t>
            </w:r>
            <w:r>
              <w:rPr>
                <w:rFonts w:cstheme="minorHAnsi"/>
                <w:lang w:val="en-US"/>
              </w:rPr>
              <w:t>1</w:t>
            </w:r>
            <w:r w:rsidR="009B7E08">
              <w:rPr>
                <w:rFonts w:cstheme="minorHAnsi"/>
                <w:lang w:val="en-US"/>
              </w:rPr>
              <w:t>1</w:t>
            </w:r>
            <w:r w:rsidRPr="00876B79">
              <w:rPr>
                <w:rFonts w:cstheme="minorHAnsi"/>
                <w:lang w:val="en-US"/>
              </w:rPr>
              <w:t xml:space="preserve"> Spare requires preservation maintenance</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6CDCCF7B" w14:textId="77777777">
            <w:pPr>
              <w:spacing w:before="40" w:after="40"/>
              <w:jc w:val="center"/>
              <w:rPr>
                <w:rFonts w:ascii="Calibri" w:hAnsi="Calibri"/>
                <w:sz w:val="18"/>
                <w:szCs w:val="18"/>
              </w:rPr>
            </w:pPr>
            <w:r>
              <w:rPr>
                <w:rFonts w:ascii="Calibri" w:hAnsi="Calibri"/>
                <w:sz w:val="18"/>
                <w:szCs w:val="18"/>
              </w:rPr>
              <w:t>A</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6E10869C"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0B09024A"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73A98ED8" w14:textId="77777777">
            <w:pPr>
              <w:spacing w:before="40" w:after="40"/>
              <w:jc w:val="center"/>
              <w:rPr>
                <w:rFonts w:ascii="Calibri" w:hAnsi="Calibri"/>
                <w:sz w:val="18"/>
                <w:szCs w:val="18"/>
              </w:rPr>
            </w:pPr>
            <w:r>
              <w:rPr>
                <w:rFonts w:ascii="Calibri" w:hAnsi="Calibri"/>
                <w:sz w:val="18"/>
                <w:szCs w:val="18"/>
              </w:rPr>
              <w:t>R</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4AD9FCFD"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27CB4DF4"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3D7A4D87" w14:textId="77777777">
            <w:pPr>
              <w:spacing w:before="40" w:after="40"/>
              <w:jc w:val="center"/>
              <w:rPr>
                <w:rFonts w:ascii="Calibri" w:hAnsi="Calibri"/>
                <w:sz w:val="18"/>
                <w:szCs w:val="18"/>
              </w:rPr>
            </w:pPr>
            <w:r>
              <w:rPr>
                <w:rFonts w:ascii="Calibri" w:hAnsi="Calibri"/>
                <w:sz w:val="18"/>
                <w:szCs w:val="18"/>
              </w:rPr>
              <w:t>I</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17FCFD40" w14:textId="77777777">
            <w:pPr>
              <w:spacing w:before="40" w:after="40"/>
              <w:jc w:val="center"/>
              <w:rPr>
                <w:rFonts w:ascii="Calibri" w:hAnsi="Calibri"/>
                <w:sz w:val="18"/>
                <w:szCs w:val="18"/>
              </w:rPr>
            </w:pPr>
            <w:r>
              <w:rPr>
                <w:rFonts w:ascii="Calibri" w:hAnsi="Calibri"/>
                <w:sz w:val="18"/>
                <w:szCs w:val="18"/>
              </w:rPr>
              <w:t>I</w:t>
            </w:r>
          </w:p>
        </w:tc>
      </w:tr>
      <w:tr w:rsidRPr="00D919E3" w:rsidR="009E0D3C" w:rsidTr="00246A1A" w14:paraId="7C6521BA" w14:textId="77777777">
        <w:trPr>
          <w:trHeight w:val="57"/>
        </w:trPr>
        <w:tc>
          <w:tcPr>
            <w:tcW w:w="5098" w:type="dxa"/>
            <w:tcBorders>
              <w:top w:val="single" w:color="808080" w:sz="4" w:space="0"/>
              <w:left w:val="single" w:color="808080" w:sz="4" w:space="0"/>
              <w:bottom w:val="single" w:color="808080" w:sz="4" w:space="0"/>
              <w:right w:val="single" w:color="808080" w:sz="4" w:space="0"/>
            </w:tcBorders>
          </w:tcPr>
          <w:p w:rsidRPr="00CC01E4" w:rsidR="009E0D3C" w:rsidP="009E0D3C" w:rsidRDefault="009E0D3C" w14:paraId="23527998" w14:textId="77777777">
            <w:pPr>
              <w:spacing w:before="60" w:after="60" w:line="240" w:lineRule="auto"/>
              <w:ind w:left="330" w:hanging="360"/>
              <w:rPr>
                <w:rFonts w:cstheme="minorHAnsi"/>
                <w:lang w:val="en-US"/>
              </w:rPr>
            </w:pPr>
            <w:r>
              <w:rPr>
                <w:rFonts w:cstheme="minorHAnsi"/>
                <w:lang w:val="en-US"/>
              </w:rPr>
              <w:t>1.1</w:t>
            </w:r>
            <w:r w:rsidR="009B7E08">
              <w:rPr>
                <w:rFonts w:cstheme="minorHAnsi"/>
                <w:lang w:val="en-US"/>
              </w:rPr>
              <w:t>2</w:t>
            </w:r>
            <w:r>
              <w:rPr>
                <w:rFonts w:cstheme="minorHAnsi"/>
                <w:lang w:val="en-US"/>
              </w:rPr>
              <w:t xml:space="preserve"> Develop Preservation Maintenance Strategy</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2E0F8400" w14:textId="77777777">
            <w:pPr>
              <w:spacing w:before="40" w:after="40"/>
              <w:jc w:val="center"/>
              <w:rPr>
                <w:rFonts w:ascii="Calibri" w:hAnsi="Calibri"/>
                <w:sz w:val="18"/>
                <w:szCs w:val="18"/>
              </w:rPr>
            </w:pPr>
            <w:r>
              <w:rPr>
                <w:rFonts w:ascii="Calibri" w:hAnsi="Calibri"/>
                <w:sz w:val="18"/>
                <w:szCs w:val="18"/>
              </w:rPr>
              <w:t>A</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2447CE4A"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71C1C200"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313C6107" w14:textId="77777777">
            <w:pPr>
              <w:spacing w:before="40" w:after="40"/>
              <w:jc w:val="center"/>
              <w:rPr>
                <w:rFonts w:ascii="Calibri" w:hAnsi="Calibri"/>
                <w:sz w:val="18"/>
                <w:szCs w:val="18"/>
              </w:rPr>
            </w:pPr>
            <w:r>
              <w:rPr>
                <w:rFonts w:ascii="Calibri" w:hAnsi="Calibri"/>
                <w:sz w:val="18"/>
                <w:szCs w:val="18"/>
              </w:rPr>
              <w:t>R</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74631A17"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18ECC850"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4ECD6487" w14:textId="77777777">
            <w:pPr>
              <w:spacing w:before="40" w:after="40"/>
              <w:jc w:val="center"/>
              <w:rPr>
                <w:rFonts w:ascii="Calibri" w:hAnsi="Calibri"/>
                <w:sz w:val="18"/>
                <w:szCs w:val="18"/>
              </w:rPr>
            </w:pPr>
            <w:r>
              <w:rPr>
                <w:rFonts w:ascii="Calibri" w:hAnsi="Calibri"/>
                <w:sz w:val="18"/>
                <w:szCs w:val="18"/>
              </w:rPr>
              <w:t>I</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3896631D" w14:textId="77777777">
            <w:pPr>
              <w:spacing w:before="40" w:after="40"/>
              <w:jc w:val="center"/>
              <w:rPr>
                <w:rFonts w:ascii="Calibri" w:hAnsi="Calibri"/>
                <w:sz w:val="18"/>
                <w:szCs w:val="18"/>
              </w:rPr>
            </w:pPr>
            <w:r>
              <w:rPr>
                <w:rFonts w:ascii="Calibri" w:hAnsi="Calibri"/>
                <w:sz w:val="18"/>
                <w:szCs w:val="18"/>
              </w:rPr>
              <w:t>I</w:t>
            </w:r>
          </w:p>
        </w:tc>
      </w:tr>
      <w:tr w:rsidRPr="00D919E3" w:rsidR="009E0D3C" w:rsidTr="00246A1A" w14:paraId="7467BD18" w14:textId="77777777">
        <w:trPr>
          <w:trHeight w:val="57"/>
        </w:trPr>
        <w:tc>
          <w:tcPr>
            <w:tcW w:w="5098" w:type="dxa"/>
            <w:tcBorders>
              <w:top w:val="single" w:color="808080" w:sz="4" w:space="0"/>
              <w:left w:val="single" w:color="808080" w:sz="4" w:space="0"/>
              <w:bottom w:val="single" w:color="808080" w:sz="4" w:space="0"/>
              <w:right w:val="single" w:color="808080" w:sz="4" w:space="0"/>
            </w:tcBorders>
          </w:tcPr>
          <w:p w:rsidRPr="00CC01E4" w:rsidR="009E0D3C" w:rsidP="009E0D3C" w:rsidRDefault="009E0D3C" w14:paraId="4ECBE6BD" w14:textId="77777777">
            <w:pPr>
              <w:spacing w:before="60" w:after="60" w:line="240" w:lineRule="auto"/>
              <w:ind w:left="330" w:hanging="360"/>
              <w:rPr>
                <w:rFonts w:cstheme="minorHAnsi"/>
                <w:lang w:val="en-US"/>
              </w:rPr>
            </w:pPr>
            <w:r>
              <w:rPr>
                <w:rFonts w:cstheme="minorHAnsi"/>
                <w:lang w:val="en-AU"/>
              </w:rPr>
              <w:t>1.1</w:t>
            </w:r>
            <w:r w:rsidR="009B7E08">
              <w:rPr>
                <w:rFonts w:cstheme="minorHAnsi"/>
                <w:lang w:val="en-AU"/>
              </w:rPr>
              <w:t>3</w:t>
            </w:r>
            <w:r w:rsidRPr="00C346D7">
              <w:rPr>
                <w:rFonts w:cstheme="minorHAnsi"/>
                <w:lang w:val="en-AU"/>
              </w:rPr>
              <w:t xml:space="preserve"> </w:t>
            </w:r>
            <w:r>
              <w:rPr>
                <w:rFonts w:cstheme="minorHAnsi"/>
                <w:lang w:val="en-AU"/>
              </w:rPr>
              <w:t>Establish and manage Vendor agreement</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7F5FB866" w14:textId="77777777">
            <w:pPr>
              <w:spacing w:before="40" w:after="40"/>
              <w:jc w:val="center"/>
              <w:rPr>
                <w:rFonts w:ascii="Calibri" w:hAnsi="Calibri"/>
                <w:sz w:val="18"/>
                <w:szCs w:val="18"/>
              </w:rPr>
            </w:pPr>
            <w:r>
              <w:rPr>
                <w:rFonts w:ascii="Calibri" w:hAnsi="Calibri"/>
                <w:sz w:val="18"/>
                <w:szCs w:val="18"/>
              </w:rPr>
              <w:t>I</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163215CC" w14:textId="77777777">
            <w:pPr>
              <w:spacing w:before="40" w:after="40"/>
              <w:jc w:val="center"/>
              <w:rPr>
                <w:rFonts w:ascii="Calibri" w:hAnsi="Calibri"/>
                <w:sz w:val="18"/>
                <w:szCs w:val="18"/>
              </w:rPr>
            </w:pPr>
            <w:r>
              <w:rPr>
                <w:rFonts w:ascii="Calibri" w:hAnsi="Calibri"/>
                <w:sz w:val="18"/>
                <w:szCs w:val="18"/>
              </w:rPr>
              <w:t>I</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1A7AE696"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77ECDA29"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547A56A5" w14:textId="77777777">
            <w:pPr>
              <w:spacing w:before="40" w:after="40"/>
              <w:jc w:val="center"/>
              <w:rPr>
                <w:rFonts w:ascii="Calibri" w:hAnsi="Calibri"/>
                <w:sz w:val="18"/>
                <w:szCs w:val="18"/>
              </w:rPr>
            </w:pPr>
            <w:r>
              <w:rPr>
                <w:rFonts w:ascii="Calibri" w:hAnsi="Calibri"/>
                <w:sz w:val="18"/>
                <w:szCs w:val="18"/>
              </w:rPr>
              <w:t>I</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745AEC9A" w14:textId="77777777">
            <w:pPr>
              <w:spacing w:before="40" w:after="40"/>
              <w:jc w:val="center"/>
              <w:rPr>
                <w:rFonts w:ascii="Calibri" w:hAnsi="Calibri"/>
                <w:sz w:val="18"/>
                <w:szCs w:val="18"/>
              </w:rPr>
            </w:pPr>
            <w:r>
              <w:rPr>
                <w:rFonts w:ascii="Calibri" w:hAnsi="Calibri"/>
                <w:sz w:val="18"/>
                <w:szCs w:val="18"/>
              </w:rPr>
              <w:t>C</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5F33C907" w14:textId="77777777">
            <w:pPr>
              <w:spacing w:before="40" w:after="40"/>
              <w:jc w:val="center"/>
              <w:rPr>
                <w:rFonts w:ascii="Calibri" w:hAnsi="Calibri"/>
                <w:sz w:val="18"/>
                <w:szCs w:val="18"/>
              </w:rPr>
            </w:pPr>
            <w:r>
              <w:rPr>
                <w:rFonts w:ascii="Calibri" w:hAnsi="Calibri"/>
                <w:sz w:val="18"/>
                <w:szCs w:val="18"/>
              </w:rPr>
              <w:t>A</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60B3FFC3" w14:textId="77777777">
            <w:pPr>
              <w:spacing w:before="40" w:after="40"/>
              <w:jc w:val="center"/>
              <w:rPr>
                <w:rFonts w:ascii="Calibri" w:hAnsi="Calibri"/>
                <w:sz w:val="18"/>
                <w:szCs w:val="18"/>
              </w:rPr>
            </w:pPr>
            <w:r>
              <w:rPr>
                <w:rFonts w:ascii="Calibri" w:hAnsi="Calibri"/>
                <w:sz w:val="18"/>
                <w:szCs w:val="18"/>
              </w:rPr>
              <w:t>R</w:t>
            </w:r>
          </w:p>
        </w:tc>
      </w:tr>
      <w:tr w:rsidRPr="00D919E3" w:rsidR="009E0D3C" w:rsidTr="00246A1A" w14:paraId="00BEE494" w14:textId="77777777">
        <w:trPr>
          <w:trHeight w:val="57"/>
        </w:trPr>
        <w:tc>
          <w:tcPr>
            <w:tcW w:w="5098" w:type="dxa"/>
            <w:tcBorders>
              <w:top w:val="single" w:color="808080" w:sz="4" w:space="0"/>
              <w:left w:val="single" w:color="808080" w:sz="4" w:space="0"/>
              <w:bottom w:val="single" w:color="808080" w:sz="4" w:space="0"/>
              <w:right w:val="single" w:color="808080" w:sz="4" w:space="0"/>
            </w:tcBorders>
          </w:tcPr>
          <w:p w:rsidRPr="00CC01E4" w:rsidR="009E0D3C" w:rsidP="009E0D3C" w:rsidRDefault="009E0D3C" w14:paraId="4ACE3914" w14:textId="77777777">
            <w:pPr>
              <w:spacing w:before="60" w:after="60" w:line="240" w:lineRule="auto"/>
              <w:ind w:left="330" w:hanging="360"/>
              <w:rPr>
                <w:rFonts w:cstheme="minorHAnsi"/>
                <w:lang w:val="en-US"/>
              </w:rPr>
            </w:pPr>
            <w:r>
              <w:rPr>
                <w:rFonts w:cstheme="minorHAnsi"/>
                <w:lang w:val="en-US"/>
              </w:rPr>
              <w:t>1.1</w:t>
            </w:r>
            <w:r w:rsidR="009B7E08">
              <w:rPr>
                <w:rFonts w:cstheme="minorHAnsi"/>
                <w:lang w:val="en-US"/>
              </w:rPr>
              <w:t>4</w:t>
            </w:r>
            <w:r>
              <w:rPr>
                <w:rFonts w:cstheme="minorHAnsi"/>
                <w:lang w:val="en-US"/>
              </w:rPr>
              <w:t xml:space="preserve"> Manage Spare</w:t>
            </w: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64709BBD"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4F139BF1"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3E52572D"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77E71F07"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789E4CE5"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Pr="00D919E3" w:rsidR="009E0D3C" w:rsidP="009E0D3C" w:rsidRDefault="009E0D3C" w14:paraId="6BF8E90C" w14:textId="77777777">
            <w:pPr>
              <w:spacing w:before="40" w:after="40"/>
              <w:jc w:val="center"/>
              <w:rPr>
                <w:rFonts w:ascii="Calibri" w:hAnsi="Calibri"/>
                <w:sz w:val="18"/>
                <w:szCs w:val="18"/>
              </w:rPr>
            </w:pP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471154F0" w14:textId="77777777">
            <w:pPr>
              <w:spacing w:before="40" w:after="40"/>
              <w:jc w:val="center"/>
              <w:rPr>
                <w:rFonts w:ascii="Calibri" w:hAnsi="Calibri"/>
                <w:sz w:val="18"/>
                <w:szCs w:val="18"/>
              </w:rPr>
            </w:pPr>
            <w:r>
              <w:rPr>
                <w:rFonts w:ascii="Calibri" w:hAnsi="Calibri"/>
                <w:sz w:val="18"/>
                <w:szCs w:val="18"/>
              </w:rPr>
              <w:t>A</w:t>
            </w:r>
          </w:p>
        </w:tc>
        <w:tc>
          <w:tcPr>
            <w:tcW w:w="567" w:type="dxa"/>
            <w:tcBorders>
              <w:top w:val="single" w:color="808080" w:sz="4" w:space="0"/>
              <w:left w:val="single" w:color="808080" w:sz="4" w:space="0"/>
              <w:bottom w:val="single" w:color="808080" w:sz="4" w:space="0"/>
              <w:right w:val="single" w:color="808080" w:sz="4" w:space="0"/>
            </w:tcBorders>
            <w:vAlign w:val="center"/>
          </w:tcPr>
          <w:p w:rsidR="009E0D3C" w:rsidP="009E0D3C" w:rsidRDefault="009E0D3C" w14:paraId="7EF46475" w14:textId="77777777">
            <w:pPr>
              <w:spacing w:before="40" w:after="40"/>
              <w:jc w:val="center"/>
              <w:rPr>
                <w:rFonts w:ascii="Calibri" w:hAnsi="Calibri"/>
                <w:sz w:val="18"/>
                <w:szCs w:val="18"/>
              </w:rPr>
            </w:pPr>
            <w:r>
              <w:rPr>
                <w:rFonts w:ascii="Calibri" w:hAnsi="Calibri"/>
                <w:sz w:val="18"/>
                <w:szCs w:val="18"/>
              </w:rPr>
              <w:t>R</w:t>
            </w:r>
          </w:p>
        </w:tc>
      </w:tr>
    </w:tbl>
    <w:p w:rsidRPr="00044B29" w:rsidR="00936401" w:rsidP="00044B29" w:rsidRDefault="00936401" w14:paraId="3653AFD9" w14:textId="77777777"/>
    <w:p w:rsidRPr="0004119C" w:rsidR="0037666A" w:rsidP="0004119C" w:rsidRDefault="0004119C" w14:paraId="438DE682" w14:textId="77777777">
      <w:pPr>
        <w:pStyle w:val="Caption"/>
        <w:keepNext/>
      </w:pPr>
      <w:bookmarkStart w:name="_Toc98396138" w:id="20"/>
      <w:bookmarkEnd w:id="19"/>
      <w:r>
        <w:t xml:space="preserve">Table </w:t>
      </w:r>
      <w:r>
        <w:fldChar w:fldCharType="begin"/>
      </w:r>
      <w:r>
        <w:instrText xml:space="preserve"> STYLEREF 1 \s </w:instrText>
      </w:r>
      <w:r>
        <w:fldChar w:fldCharType="separate"/>
      </w:r>
      <w:r w:rsidR="00654004">
        <w:rPr>
          <w:noProof/>
        </w:rPr>
        <w:t>4</w:t>
      </w:r>
      <w:r>
        <w:fldChar w:fldCharType="end"/>
      </w:r>
      <w:r>
        <w:noBreakHyphen/>
      </w:r>
      <w:r>
        <w:fldChar w:fldCharType="begin"/>
      </w:r>
      <w:r>
        <w:instrText xml:space="preserve"> SEQ Table \* ARABIC \s 1 </w:instrText>
      </w:r>
      <w:r>
        <w:fldChar w:fldCharType="separate"/>
      </w:r>
      <w:r w:rsidR="00654004">
        <w:rPr>
          <w:noProof/>
        </w:rPr>
        <w:t>2</w:t>
      </w:r>
      <w:r>
        <w:fldChar w:fldCharType="end"/>
      </w:r>
      <w:r>
        <w:t xml:space="preserve"> </w:t>
      </w:r>
      <w:r w:rsidRPr="00ED7A90">
        <w:t>FUNCTIONAL DESCRIPTIONS</w:t>
      </w:r>
      <w:bookmarkEnd w:id="20"/>
    </w:p>
    <w:tbl>
      <w:tblPr>
        <w:tblStyle w:val="TableGrid"/>
        <w:tblW w:w="0" w:type="auto"/>
        <w:tblLook w:val="04A0" w:firstRow="1" w:lastRow="0" w:firstColumn="1" w:lastColumn="0" w:noHBand="0" w:noVBand="1"/>
      </w:tblPr>
      <w:tblGrid>
        <w:gridCol w:w="4819"/>
        <w:gridCol w:w="4819"/>
      </w:tblGrid>
      <w:tr w:rsidR="0037666A" w:rsidTr="00411DDF" w14:paraId="4A2FEF05" w14:textId="77777777">
        <w:trPr>
          <w:cnfStyle w:val="100000000000" w:firstRow="1" w:lastRow="0" w:firstColumn="0" w:lastColumn="0" w:oddVBand="0" w:evenVBand="0" w:oddHBand="0" w:evenHBand="0" w:firstRowFirstColumn="0" w:firstRowLastColumn="0" w:lastRowFirstColumn="0" w:lastRowLastColumn="0"/>
        </w:trPr>
        <w:tc>
          <w:tcPr>
            <w:tcW w:w="4819" w:type="dxa"/>
            <w:shd w:val="clear" w:color="auto" w:fill="C54F10" w:themeFill="accent3" w:themeFillShade="BF"/>
          </w:tcPr>
          <w:p w:rsidRPr="00411DDF" w:rsidR="0037666A" w:rsidP="00262476" w:rsidRDefault="0037666A" w14:paraId="35D0E3E4" w14:textId="77777777">
            <w:pPr>
              <w:rPr>
                <w:color w:val="FFFFFF" w:themeColor="background1"/>
                <w:sz w:val="22"/>
                <w:szCs w:val="22"/>
              </w:rPr>
            </w:pPr>
            <w:r w:rsidRPr="00411DDF">
              <w:rPr>
                <w:color w:val="FFFFFF" w:themeColor="background1"/>
                <w:sz w:val="22"/>
                <w:szCs w:val="22"/>
              </w:rPr>
              <w:t>Function</w:t>
            </w:r>
          </w:p>
        </w:tc>
        <w:tc>
          <w:tcPr>
            <w:tcW w:w="4819" w:type="dxa"/>
            <w:shd w:val="clear" w:color="auto" w:fill="C54F10" w:themeFill="accent3" w:themeFillShade="BF"/>
          </w:tcPr>
          <w:p w:rsidRPr="00411DDF" w:rsidR="0037666A" w:rsidP="00262476" w:rsidRDefault="0037666A" w14:paraId="29C3736D" w14:textId="77777777">
            <w:pPr>
              <w:rPr>
                <w:color w:val="FFFFFF" w:themeColor="background1"/>
                <w:sz w:val="22"/>
                <w:szCs w:val="22"/>
              </w:rPr>
            </w:pPr>
            <w:r w:rsidRPr="00411DDF">
              <w:rPr>
                <w:color w:val="FFFFFF" w:themeColor="background1"/>
                <w:sz w:val="22"/>
                <w:szCs w:val="22"/>
              </w:rPr>
              <w:t>Description</w:t>
            </w:r>
          </w:p>
        </w:tc>
      </w:tr>
      <w:tr w:rsidR="003817A6" w:rsidTr="00262476" w14:paraId="11E6C9F8" w14:textId="77777777">
        <w:trPr>
          <w:cnfStyle w:val="000000100000" w:firstRow="0" w:lastRow="0" w:firstColumn="0" w:lastColumn="0" w:oddVBand="0" w:evenVBand="0" w:oddHBand="1" w:evenHBand="0" w:firstRowFirstColumn="0" w:firstRowLastColumn="0" w:lastRowFirstColumn="0" w:lastRowLastColumn="0"/>
        </w:trPr>
        <w:tc>
          <w:tcPr>
            <w:tcW w:w="4819" w:type="dxa"/>
          </w:tcPr>
          <w:p w:rsidR="003817A6" w:rsidP="003817A6" w:rsidRDefault="008F636F" w14:paraId="2BF1652A" w14:textId="77777777">
            <w:r>
              <w:t>Reliability</w:t>
            </w:r>
            <w:r w:rsidR="000A5DA0">
              <w:t xml:space="preserve"> </w:t>
            </w:r>
            <w:r w:rsidR="00A73D88">
              <w:t xml:space="preserve">Management </w:t>
            </w:r>
          </w:p>
        </w:tc>
        <w:tc>
          <w:tcPr>
            <w:tcW w:w="4819" w:type="dxa"/>
          </w:tcPr>
          <w:p w:rsidRPr="0040159E" w:rsidR="001A2A3E" w:rsidP="0040159E" w:rsidRDefault="0066377C" w14:paraId="66C2C7A2" w14:textId="77777777">
            <w:pPr>
              <w:pStyle w:val="ListParagraph"/>
              <w:numPr>
                <w:ilvl w:val="0"/>
                <w:numId w:val="5"/>
              </w:numPr>
              <w:tabs>
                <w:tab w:val="clear" w:pos="567"/>
                <w:tab w:val="clear" w:pos="851"/>
              </w:tabs>
              <w:ind w:left="228" w:hanging="228"/>
            </w:pPr>
            <w:r w:rsidRPr="0040159E">
              <w:t>Ensure</w:t>
            </w:r>
            <w:r w:rsidR="0040159E">
              <w:t>s</w:t>
            </w:r>
            <w:r w:rsidRPr="0040159E">
              <w:t xml:space="preserve"> </w:t>
            </w:r>
            <w:r w:rsidRPr="0040159E" w:rsidR="001A2A3E">
              <w:t>all materials or spares are reviewed to ensure Critical Spares have been identi</w:t>
            </w:r>
            <w:r w:rsidRPr="0040159E" w:rsidR="004B4EA8">
              <w:t>fied.</w:t>
            </w:r>
          </w:p>
          <w:p w:rsidRPr="0040159E" w:rsidR="005E4ED8" w:rsidP="0040159E" w:rsidRDefault="004B4EA8" w14:paraId="597187B6" w14:textId="77777777">
            <w:pPr>
              <w:pStyle w:val="ListParagraph"/>
              <w:numPr>
                <w:ilvl w:val="0"/>
                <w:numId w:val="5"/>
              </w:numPr>
              <w:ind w:left="228" w:hanging="228"/>
            </w:pPr>
            <w:r w:rsidRPr="0040159E">
              <w:t>Ensure</w:t>
            </w:r>
            <w:r w:rsidR="0040159E">
              <w:t>s</w:t>
            </w:r>
            <w:r w:rsidRPr="0040159E">
              <w:t xml:space="preserve"> </w:t>
            </w:r>
            <w:r w:rsidRPr="0040159E" w:rsidR="00755E07">
              <w:t xml:space="preserve">Spares Criticality is reviewed after </w:t>
            </w:r>
            <w:r w:rsidRPr="0040159E">
              <w:t xml:space="preserve">any change in </w:t>
            </w:r>
            <w:r w:rsidRPr="0040159E" w:rsidR="00624432">
              <w:t xml:space="preserve">classifications </w:t>
            </w:r>
            <w:r w:rsidRPr="0040159E" w:rsidR="00755E07">
              <w:t>from</w:t>
            </w:r>
            <w:r w:rsidRPr="0040159E" w:rsidR="00624432">
              <w:t xml:space="preserve"> a </w:t>
            </w:r>
            <w:r w:rsidRPr="0040159E" w:rsidR="00F12C9A">
              <w:t xml:space="preserve">Criticality Assessment of Criticality </w:t>
            </w:r>
            <w:r w:rsidRPr="0040159E" w:rsidR="00A33E98">
              <w:t>Review</w:t>
            </w:r>
            <w:r w:rsidRPr="0040159E" w:rsidR="005E4ED8">
              <w:t>.</w:t>
            </w:r>
          </w:p>
          <w:p w:rsidRPr="0040159E" w:rsidR="00B57864" w:rsidP="0040159E" w:rsidRDefault="00B57864" w14:paraId="7370469A" w14:textId="77777777">
            <w:pPr>
              <w:pStyle w:val="ListParagraph"/>
              <w:numPr>
                <w:ilvl w:val="0"/>
                <w:numId w:val="5"/>
              </w:numPr>
              <w:ind w:left="228" w:hanging="228"/>
            </w:pPr>
            <w:r w:rsidRPr="0040159E">
              <w:t>Ensure</w:t>
            </w:r>
            <w:r w:rsidR="0040159E">
              <w:t>s</w:t>
            </w:r>
            <w:r w:rsidRPr="0040159E">
              <w:t xml:space="preserve"> </w:t>
            </w:r>
            <w:r w:rsidRPr="0040159E" w:rsidR="00703128">
              <w:t xml:space="preserve">the </w:t>
            </w:r>
            <w:r w:rsidRPr="0040159E" w:rsidR="008963CB">
              <w:t xml:space="preserve">Spares Criticality </w:t>
            </w:r>
            <w:r w:rsidRPr="0040159E" w:rsidR="001019F5">
              <w:t>Analysis</w:t>
            </w:r>
            <w:r w:rsidRPr="0040159E" w:rsidR="00585C10">
              <w:t xml:space="preserve"> facts and assumptions are </w:t>
            </w:r>
            <w:r w:rsidRPr="0040159E" w:rsidR="00703128">
              <w:t>reviewed annually for all Critical Spares</w:t>
            </w:r>
            <w:r w:rsidRPr="0040159E" w:rsidR="00585C10">
              <w:t>.</w:t>
            </w:r>
          </w:p>
          <w:p w:rsidRPr="0040159E" w:rsidR="005B67BF" w:rsidP="0040159E" w:rsidRDefault="005B67BF" w14:paraId="35517AF5" w14:textId="77777777">
            <w:pPr>
              <w:pStyle w:val="ListParagraph"/>
              <w:numPr>
                <w:ilvl w:val="0"/>
                <w:numId w:val="5"/>
              </w:numPr>
              <w:ind w:left="228" w:hanging="228"/>
            </w:pPr>
            <w:r w:rsidRPr="0040159E">
              <w:t>Provide</w:t>
            </w:r>
            <w:r w:rsidR="0040159E">
              <w:t>s</w:t>
            </w:r>
            <w:r w:rsidRPr="0040159E">
              <w:t xml:space="preserve"> input as when required to support other </w:t>
            </w:r>
            <w:r w:rsidRPr="0040159E" w:rsidR="006D2F08">
              <w:t>groups in the implementation of Spares Criticality Analysis</w:t>
            </w:r>
            <w:r w:rsidRPr="0040159E" w:rsidR="00A8408A">
              <w:t>.</w:t>
            </w:r>
          </w:p>
        </w:tc>
      </w:tr>
      <w:tr w:rsidR="00A73D88" w:rsidTr="00262476" w14:paraId="11811A8A" w14:textId="77777777">
        <w:tc>
          <w:tcPr>
            <w:tcW w:w="4819" w:type="dxa"/>
          </w:tcPr>
          <w:p w:rsidR="00A73D88" w:rsidP="003817A6" w:rsidRDefault="00A73D88" w14:paraId="5DDEF513" w14:textId="77777777">
            <w:r>
              <w:t xml:space="preserve">Maintenance Management </w:t>
            </w:r>
          </w:p>
        </w:tc>
        <w:tc>
          <w:tcPr>
            <w:tcW w:w="4819" w:type="dxa"/>
          </w:tcPr>
          <w:p w:rsidRPr="0040159E" w:rsidR="001C4D06" w:rsidP="0040159E" w:rsidRDefault="000F4088" w14:paraId="4D6CCCC4" w14:textId="77777777">
            <w:pPr>
              <w:pStyle w:val="ListParagraph"/>
              <w:numPr>
                <w:ilvl w:val="0"/>
                <w:numId w:val="17"/>
              </w:numPr>
              <w:tabs>
                <w:tab w:val="clear" w:pos="851"/>
                <w:tab w:val="left" w:pos="370"/>
              </w:tabs>
              <w:ind w:left="228" w:hanging="228"/>
            </w:pPr>
            <w:r w:rsidRPr="0040159E">
              <w:t>Provide</w:t>
            </w:r>
            <w:r w:rsidR="0040159E">
              <w:t xml:space="preserve">s </w:t>
            </w:r>
            <w:r w:rsidRPr="0040159E">
              <w:t xml:space="preserve">input </w:t>
            </w:r>
            <w:r w:rsidRPr="0040159E" w:rsidR="00B1683A">
              <w:t xml:space="preserve">as and when required </w:t>
            </w:r>
            <w:r w:rsidRPr="0040159E" w:rsidR="0086453D">
              <w:t>for the implementation</w:t>
            </w:r>
            <w:r w:rsidR="0040159E">
              <w:t xml:space="preserve"> </w:t>
            </w:r>
            <w:r w:rsidRPr="0040159E" w:rsidR="0086453D">
              <w:t>of Spares Criticality Analysis</w:t>
            </w:r>
            <w:r w:rsidRPr="0040159E" w:rsidR="00C149E8">
              <w:t>.</w:t>
            </w:r>
          </w:p>
          <w:p w:rsidRPr="0040159E" w:rsidR="00C149E8" w:rsidP="0040159E" w:rsidRDefault="00C149E8" w14:paraId="61F86680" w14:textId="77777777">
            <w:pPr>
              <w:pStyle w:val="ListParagraph"/>
              <w:numPr>
                <w:ilvl w:val="0"/>
                <w:numId w:val="17"/>
              </w:numPr>
              <w:tabs>
                <w:tab w:val="clear" w:pos="851"/>
                <w:tab w:val="left" w:pos="370"/>
              </w:tabs>
              <w:ind w:left="228" w:hanging="228"/>
            </w:pPr>
            <w:r w:rsidRPr="0040159E">
              <w:t>Ensure</w:t>
            </w:r>
            <w:r w:rsidR="0040159E">
              <w:t>s</w:t>
            </w:r>
            <w:r w:rsidRPr="0040159E">
              <w:t xml:space="preserve"> preservation maintenance is done</w:t>
            </w:r>
            <w:r w:rsidRPr="0040159E" w:rsidR="006D2F08">
              <w:t xml:space="preserve"> as and when required</w:t>
            </w:r>
            <w:r w:rsidRPr="0040159E">
              <w:t>.</w:t>
            </w:r>
          </w:p>
        </w:tc>
      </w:tr>
      <w:tr w:rsidR="0042187E" w:rsidTr="00262476" w14:paraId="6C43A963" w14:textId="77777777">
        <w:trPr>
          <w:cnfStyle w:val="000000100000" w:firstRow="0" w:lastRow="0" w:firstColumn="0" w:lastColumn="0" w:oddVBand="0" w:evenVBand="0" w:oddHBand="1" w:evenHBand="0" w:firstRowFirstColumn="0" w:firstRowLastColumn="0" w:lastRowFirstColumn="0" w:lastRowLastColumn="0"/>
        </w:trPr>
        <w:tc>
          <w:tcPr>
            <w:tcW w:w="4819" w:type="dxa"/>
          </w:tcPr>
          <w:p w:rsidR="0042187E" w:rsidP="0042187E" w:rsidRDefault="0042187E" w14:paraId="20E3D20A" w14:textId="77777777">
            <w:r>
              <w:t xml:space="preserve">Maintenance </w:t>
            </w:r>
            <w:r w:rsidR="00A73D88">
              <w:t>Execution</w:t>
            </w:r>
          </w:p>
        </w:tc>
        <w:tc>
          <w:tcPr>
            <w:tcW w:w="4819" w:type="dxa"/>
          </w:tcPr>
          <w:p w:rsidRPr="0040159E" w:rsidR="0042187E" w:rsidP="00940FB3" w:rsidRDefault="0086453D" w14:paraId="5EFD7C0F" w14:textId="77777777">
            <w:pPr>
              <w:pStyle w:val="ListParagraph"/>
              <w:numPr>
                <w:ilvl w:val="0"/>
                <w:numId w:val="18"/>
              </w:numPr>
              <w:tabs>
                <w:tab w:val="clear" w:pos="567"/>
                <w:tab w:val="clear" w:pos="851"/>
              </w:tabs>
              <w:ind w:left="228" w:hanging="228"/>
            </w:pPr>
            <w:r w:rsidRPr="0040159E">
              <w:t>Provide</w:t>
            </w:r>
            <w:r w:rsidRPr="0040159E" w:rsidR="0040159E">
              <w:t>s</w:t>
            </w:r>
            <w:r w:rsidRPr="0040159E">
              <w:t xml:space="preserve"> input as and when required for the implementation of Spares Criticality Analysis</w:t>
            </w:r>
            <w:r w:rsidRPr="0040159E" w:rsidR="00C149E8">
              <w:t>.</w:t>
            </w:r>
          </w:p>
          <w:p w:rsidRPr="0040159E" w:rsidR="00877EA8" w:rsidP="00940FB3" w:rsidRDefault="00877EA8" w14:paraId="3D8D2EA8" w14:textId="77777777">
            <w:pPr>
              <w:pStyle w:val="ListParagraph"/>
              <w:numPr>
                <w:ilvl w:val="0"/>
                <w:numId w:val="18"/>
              </w:numPr>
              <w:tabs>
                <w:tab w:val="clear" w:pos="567"/>
                <w:tab w:val="clear" w:pos="851"/>
              </w:tabs>
              <w:ind w:left="228" w:hanging="228"/>
            </w:pPr>
            <w:r w:rsidRPr="0040159E">
              <w:t>Execute</w:t>
            </w:r>
            <w:r w:rsidRPr="0040159E" w:rsidR="0040159E">
              <w:t>s</w:t>
            </w:r>
            <w:r w:rsidRPr="0040159E">
              <w:t xml:space="preserve"> preservation maintenance on Critical Spares</w:t>
            </w:r>
            <w:r w:rsidRPr="0040159E" w:rsidR="002F716C">
              <w:t>.</w:t>
            </w:r>
          </w:p>
        </w:tc>
      </w:tr>
      <w:tr w:rsidR="0042187E" w:rsidTr="00262476" w14:paraId="59343178" w14:textId="77777777">
        <w:tc>
          <w:tcPr>
            <w:tcW w:w="4819" w:type="dxa"/>
          </w:tcPr>
          <w:p w:rsidR="0042187E" w:rsidP="0042187E" w:rsidRDefault="0042187E" w14:paraId="7AC62A4E" w14:textId="77777777">
            <w:r>
              <w:t>Reliability Engineer</w:t>
            </w:r>
            <w:r w:rsidR="00787889">
              <w:t>ing</w:t>
            </w:r>
          </w:p>
        </w:tc>
        <w:tc>
          <w:tcPr>
            <w:tcW w:w="4819" w:type="dxa"/>
          </w:tcPr>
          <w:p w:rsidRPr="00940FB3" w:rsidR="005806B2" w:rsidP="00940FB3" w:rsidRDefault="000D5D2A" w14:paraId="1F51EF8B" w14:textId="77777777">
            <w:pPr>
              <w:pStyle w:val="ListParagraph"/>
              <w:numPr>
                <w:ilvl w:val="0"/>
                <w:numId w:val="19"/>
              </w:numPr>
              <w:tabs>
                <w:tab w:val="clear" w:pos="284"/>
              </w:tabs>
              <w:ind w:left="228" w:hanging="228"/>
            </w:pPr>
            <w:r w:rsidRPr="00940FB3">
              <w:t xml:space="preserve">Responsible for </w:t>
            </w:r>
            <w:r w:rsidRPr="00940FB3" w:rsidR="005806B2">
              <w:t xml:space="preserve">implementation of the Spares Criticality Analysis process </w:t>
            </w:r>
            <w:r w:rsidRPr="00940FB3" w:rsidR="00F70628">
              <w:t>as and when required.</w:t>
            </w:r>
          </w:p>
          <w:p w:rsidRPr="00940FB3" w:rsidR="00A8408A" w:rsidP="00940FB3" w:rsidRDefault="00A8408A" w14:paraId="255F6F0E" w14:textId="77777777">
            <w:pPr>
              <w:pStyle w:val="ListParagraph"/>
              <w:numPr>
                <w:ilvl w:val="0"/>
                <w:numId w:val="19"/>
              </w:numPr>
              <w:tabs>
                <w:tab w:val="clear" w:pos="284"/>
                <w:tab w:val="left" w:pos="228"/>
              </w:tabs>
              <w:ind w:left="228" w:hanging="228"/>
            </w:pPr>
            <w:r w:rsidRPr="00940FB3">
              <w:t>Provide</w:t>
            </w:r>
            <w:r w:rsidR="00940FB3">
              <w:t>s</w:t>
            </w:r>
            <w:r w:rsidRPr="00940FB3">
              <w:t xml:space="preserve"> input as when required to support other groups in the implementation of Spares Criticality Analysis.</w:t>
            </w:r>
          </w:p>
        </w:tc>
      </w:tr>
      <w:tr w:rsidR="00C43887" w:rsidTr="00262476" w14:paraId="24C939E0" w14:textId="77777777">
        <w:trPr>
          <w:cnfStyle w:val="000000100000" w:firstRow="0" w:lastRow="0" w:firstColumn="0" w:lastColumn="0" w:oddVBand="0" w:evenVBand="0" w:oddHBand="1" w:evenHBand="0" w:firstRowFirstColumn="0" w:firstRowLastColumn="0" w:lastRowFirstColumn="0" w:lastRowLastColumn="0"/>
        </w:trPr>
        <w:tc>
          <w:tcPr>
            <w:tcW w:w="4819" w:type="dxa"/>
          </w:tcPr>
          <w:p w:rsidR="00C43887" w:rsidP="00C43887" w:rsidRDefault="00C43887" w14:paraId="425AAA13" w14:textId="77777777">
            <w:r>
              <w:t>Maintenance Plann</w:t>
            </w:r>
            <w:r w:rsidR="00787889">
              <w:t>ing</w:t>
            </w:r>
          </w:p>
        </w:tc>
        <w:tc>
          <w:tcPr>
            <w:tcW w:w="4819" w:type="dxa"/>
          </w:tcPr>
          <w:p w:rsidRPr="00940FB3" w:rsidR="00C20945" w:rsidP="00940FB3" w:rsidRDefault="005656AC" w14:paraId="2B3B80CE" w14:textId="77777777">
            <w:pPr>
              <w:pStyle w:val="ListParagraph"/>
              <w:numPr>
                <w:ilvl w:val="0"/>
                <w:numId w:val="20"/>
              </w:numPr>
              <w:tabs>
                <w:tab w:val="clear" w:pos="284"/>
              </w:tabs>
              <w:ind w:left="228" w:hanging="228"/>
            </w:pPr>
            <w:r w:rsidRPr="00940FB3">
              <w:t>Provide</w:t>
            </w:r>
            <w:r w:rsidR="00940FB3">
              <w:t>s</w:t>
            </w:r>
            <w:r w:rsidRPr="00940FB3">
              <w:t xml:space="preserve"> input as and when required for the implementation of Spares Criticality Analysis.</w:t>
            </w:r>
          </w:p>
        </w:tc>
      </w:tr>
      <w:tr w:rsidR="0073692D" w:rsidTr="00262476" w14:paraId="49BE8239" w14:textId="77777777">
        <w:tc>
          <w:tcPr>
            <w:tcW w:w="4819" w:type="dxa"/>
          </w:tcPr>
          <w:p w:rsidR="0073692D" w:rsidP="0073692D" w:rsidRDefault="0073692D" w14:paraId="56BE1473" w14:textId="77777777">
            <w:r>
              <w:t>Technical Services – Metallurgists, Process Engineers and Mining</w:t>
            </w:r>
          </w:p>
        </w:tc>
        <w:tc>
          <w:tcPr>
            <w:tcW w:w="4819" w:type="dxa"/>
          </w:tcPr>
          <w:p w:rsidRPr="00940FB3" w:rsidR="0073692D" w:rsidP="00940FB3" w:rsidRDefault="005656AC" w14:paraId="552363F5" w14:textId="77777777">
            <w:pPr>
              <w:pStyle w:val="ListParagraph"/>
              <w:numPr>
                <w:ilvl w:val="0"/>
                <w:numId w:val="20"/>
              </w:numPr>
              <w:tabs>
                <w:tab w:val="clear" w:pos="567"/>
                <w:tab w:val="clear" w:pos="851"/>
              </w:tabs>
              <w:ind w:left="228" w:hanging="228"/>
            </w:pPr>
            <w:r w:rsidRPr="00940FB3">
              <w:t>Provide</w:t>
            </w:r>
            <w:r w:rsidRPr="00940FB3" w:rsidR="00940FB3">
              <w:t>s</w:t>
            </w:r>
            <w:r w:rsidRPr="00940FB3">
              <w:t xml:space="preserve"> input as and when required for the implementation of Spares Criticality Analysis.</w:t>
            </w:r>
          </w:p>
        </w:tc>
      </w:tr>
      <w:tr w:rsidR="00294A70" w:rsidTr="00262476" w14:paraId="336A055E" w14:textId="77777777">
        <w:trPr>
          <w:cnfStyle w:val="000000100000" w:firstRow="0" w:lastRow="0" w:firstColumn="0" w:lastColumn="0" w:oddVBand="0" w:evenVBand="0" w:oddHBand="1" w:evenHBand="0" w:firstRowFirstColumn="0" w:firstRowLastColumn="0" w:lastRowFirstColumn="0" w:lastRowLastColumn="0"/>
        </w:trPr>
        <w:tc>
          <w:tcPr>
            <w:tcW w:w="4819" w:type="dxa"/>
          </w:tcPr>
          <w:p w:rsidR="00294A70" w:rsidP="0073692D" w:rsidRDefault="00294A70" w14:paraId="2C96A4D7" w14:textId="77777777">
            <w:r>
              <w:t>Supply Management</w:t>
            </w:r>
          </w:p>
        </w:tc>
        <w:tc>
          <w:tcPr>
            <w:tcW w:w="4819" w:type="dxa"/>
          </w:tcPr>
          <w:p w:rsidRPr="00940FB3" w:rsidR="00294A70" w:rsidP="00940FB3" w:rsidRDefault="00460D4E" w14:paraId="2A3EA7AB" w14:textId="77777777">
            <w:pPr>
              <w:pStyle w:val="ListParagraph"/>
              <w:numPr>
                <w:ilvl w:val="0"/>
                <w:numId w:val="20"/>
              </w:numPr>
              <w:tabs>
                <w:tab w:val="clear" w:pos="567"/>
                <w:tab w:val="clear" w:pos="851"/>
                <w:tab w:val="left" w:pos="228"/>
              </w:tabs>
              <w:ind w:left="228" w:hanging="228"/>
            </w:pPr>
            <w:r w:rsidRPr="00940FB3">
              <w:t>Provide</w:t>
            </w:r>
            <w:r w:rsidRPr="00940FB3" w:rsidR="00940FB3">
              <w:t>s</w:t>
            </w:r>
            <w:r w:rsidRPr="00940FB3">
              <w:t xml:space="preserve"> input as and when required for the implementation of the Spares Criticality Analysis</w:t>
            </w:r>
            <w:r w:rsidRPr="00940FB3" w:rsidR="00AC39E0">
              <w:t>.</w:t>
            </w:r>
          </w:p>
          <w:p w:rsidRPr="00940FB3" w:rsidR="00EF6E23" w:rsidP="00940FB3" w:rsidRDefault="00A41C6E" w14:paraId="40B3239D" w14:textId="77777777">
            <w:pPr>
              <w:pStyle w:val="ListParagraph"/>
              <w:numPr>
                <w:ilvl w:val="0"/>
                <w:numId w:val="20"/>
              </w:numPr>
              <w:tabs>
                <w:tab w:val="clear" w:pos="567"/>
              </w:tabs>
              <w:ind w:left="228" w:hanging="228"/>
            </w:pPr>
            <w:r w:rsidRPr="00940FB3">
              <w:t>Ensure</w:t>
            </w:r>
            <w:r w:rsidRPr="00940FB3" w:rsidR="00940FB3">
              <w:t>s</w:t>
            </w:r>
            <w:r w:rsidRPr="00940FB3">
              <w:t xml:space="preserve"> Supply Function proces</w:t>
            </w:r>
            <w:r w:rsidRPr="00940FB3" w:rsidR="004776BB">
              <w:t xml:space="preserve">ses are in place and adequate to </w:t>
            </w:r>
            <w:r w:rsidRPr="00940FB3" w:rsidR="001E236A">
              <w:t>manage Critical Spares</w:t>
            </w:r>
            <w:r w:rsidRPr="00940FB3" w:rsidR="00AC39E0">
              <w:t>.</w:t>
            </w:r>
          </w:p>
        </w:tc>
      </w:tr>
      <w:tr w:rsidR="00294A70" w:rsidTr="00262476" w14:paraId="505D206E" w14:textId="77777777">
        <w:tc>
          <w:tcPr>
            <w:tcW w:w="4819" w:type="dxa"/>
          </w:tcPr>
          <w:p w:rsidR="00294A70" w:rsidP="0073692D" w:rsidRDefault="00294A70" w14:paraId="055CBDFF" w14:textId="77777777">
            <w:r>
              <w:t>Supply</w:t>
            </w:r>
            <w:r w:rsidR="0068216B">
              <w:t xml:space="preserve"> Functions</w:t>
            </w:r>
          </w:p>
        </w:tc>
        <w:tc>
          <w:tcPr>
            <w:tcW w:w="4819" w:type="dxa"/>
          </w:tcPr>
          <w:p w:rsidRPr="00940FB3" w:rsidR="00294A70" w:rsidP="00940FB3" w:rsidRDefault="001E236A" w14:paraId="51F180C1" w14:textId="77777777">
            <w:pPr>
              <w:pStyle w:val="ListParagraph"/>
              <w:numPr>
                <w:ilvl w:val="0"/>
                <w:numId w:val="21"/>
              </w:numPr>
              <w:tabs>
                <w:tab w:val="clear" w:pos="284"/>
              </w:tabs>
              <w:ind w:left="228" w:hanging="228"/>
            </w:pPr>
            <w:r w:rsidRPr="00940FB3">
              <w:t>Manage</w:t>
            </w:r>
            <w:r w:rsidR="007E4E63">
              <w:t>s</w:t>
            </w:r>
            <w:r w:rsidRPr="00940FB3">
              <w:t xml:space="preserve"> </w:t>
            </w:r>
            <w:r w:rsidRPr="00940FB3" w:rsidR="005B1393">
              <w:t>Critical Spares using relevant and appropriate Supply Processes such as Purchasing, Inventory Management, Warehousing, etc.</w:t>
            </w:r>
          </w:p>
          <w:p w:rsidRPr="00940FB3" w:rsidR="008D5180" w:rsidP="00940FB3" w:rsidRDefault="008D5180" w14:paraId="38E550E5" w14:textId="77777777">
            <w:pPr>
              <w:pStyle w:val="ListParagraph"/>
              <w:numPr>
                <w:ilvl w:val="0"/>
                <w:numId w:val="21"/>
              </w:numPr>
              <w:tabs>
                <w:tab w:val="clear" w:pos="284"/>
                <w:tab w:val="left" w:pos="228"/>
              </w:tabs>
              <w:ind w:left="228" w:hanging="228"/>
            </w:pPr>
            <w:r w:rsidRPr="00940FB3">
              <w:t>Provide</w:t>
            </w:r>
            <w:r w:rsidR="007E4E63">
              <w:t>s</w:t>
            </w:r>
            <w:r w:rsidRPr="00940FB3">
              <w:t xml:space="preserve"> input as when required to support other groups in the implementation of Spares Criticality Analysis.</w:t>
            </w:r>
          </w:p>
        </w:tc>
      </w:tr>
    </w:tbl>
    <w:p w:rsidRPr="00241151" w:rsidR="00936401" w:rsidP="00241151" w:rsidRDefault="00936401" w14:paraId="1FB2017E" w14:textId="77777777"/>
    <w:p w:rsidR="007A0570" w:rsidP="001F7098" w:rsidRDefault="007A0570" w14:paraId="0AEFF6F9" w14:textId="77777777">
      <w:pPr>
        <w:pStyle w:val="Heading1"/>
        <w:spacing w:after="360"/>
      </w:pPr>
      <w:bookmarkStart w:name="_Toc98396131" w:id="21"/>
      <w:r>
        <w:t>Deployment</w:t>
      </w:r>
      <w:bookmarkEnd w:id="21"/>
    </w:p>
    <w:p w:rsidRPr="007073F8" w:rsidR="007073F8" w:rsidP="007073F8" w:rsidRDefault="007073F8" w14:paraId="32E26AC7" w14:textId="77777777">
      <w:r w:rsidRPr="005C506F">
        <w:t xml:space="preserve">The deployment of the </w:t>
      </w:r>
      <w:r w:rsidR="00940FB3">
        <w:t xml:space="preserve">Spares </w:t>
      </w:r>
      <w:r w:rsidR="00CA412D">
        <w:t xml:space="preserve">Criticality </w:t>
      </w:r>
      <w:r w:rsidR="000E7486">
        <w:t>Analysis</w:t>
      </w:r>
      <w:r w:rsidRPr="005C506F">
        <w:t xml:space="preserve"> approach across all business areas is through:</w:t>
      </w:r>
    </w:p>
    <w:p w:rsidRPr="005C506F" w:rsidR="007073F8" w:rsidP="007073F8" w:rsidRDefault="007073F8" w14:paraId="3327103D" w14:textId="77777777">
      <w:pPr>
        <w:pStyle w:val="ListParagraph"/>
        <w:numPr>
          <w:ilvl w:val="0"/>
          <w:numId w:val="2"/>
        </w:numPr>
      </w:pPr>
      <w:r w:rsidRPr="005C506F">
        <w:t>Awareness presentation</w:t>
      </w:r>
    </w:p>
    <w:p w:rsidRPr="005C506F" w:rsidR="007073F8" w:rsidP="007073F8" w:rsidRDefault="007073F8" w14:paraId="7CA6B39F" w14:textId="77777777">
      <w:pPr>
        <w:pStyle w:val="ListParagraph"/>
        <w:numPr>
          <w:ilvl w:val="0"/>
          <w:numId w:val="2"/>
        </w:numPr>
      </w:pPr>
      <w:r w:rsidRPr="005C506F">
        <w:t>Position description alignment</w:t>
      </w:r>
    </w:p>
    <w:p w:rsidRPr="005C506F" w:rsidR="007073F8" w:rsidP="007073F8" w:rsidRDefault="007073F8" w14:paraId="2245D532" w14:textId="77777777">
      <w:pPr>
        <w:pStyle w:val="ListParagraph"/>
        <w:numPr>
          <w:ilvl w:val="0"/>
          <w:numId w:val="2"/>
        </w:numPr>
      </w:pPr>
      <w:r w:rsidRPr="005C506F">
        <w:t>Competency assessment</w:t>
      </w:r>
    </w:p>
    <w:p w:rsidRPr="007073F8" w:rsidR="007073F8" w:rsidP="007073F8" w:rsidRDefault="007073F8" w14:paraId="6C10B182" w14:textId="77777777">
      <w:pPr>
        <w:pStyle w:val="ListParagraph"/>
        <w:numPr>
          <w:ilvl w:val="0"/>
          <w:numId w:val="2"/>
        </w:numPr>
      </w:pPr>
      <w:r>
        <w:t>Training, coaching, and mentoring.</w:t>
      </w:r>
    </w:p>
    <w:p w:rsidR="00DF63DE" w:rsidP="001F7098" w:rsidRDefault="007073F8" w14:paraId="5776B9F7" w14:textId="77777777">
      <w:pPr>
        <w:pStyle w:val="Heading2"/>
        <w:spacing w:after="240"/>
      </w:pPr>
      <w:r>
        <w:t>Awareness Presentation</w:t>
      </w:r>
    </w:p>
    <w:p w:rsidRPr="005C506F" w:rsidR="007073F8" w:rsidP="007073F8" w:rsidRDefault="007073F8" w14:paraId="00C92EBF" w14:textId="77777777">
      <w:pPr>
        <w:jc w:val="both"/>
      </w:pPr>
      <w:r w:rsidRPr="005C506F">
        <w:t>This</w:t>
      </w:r>
      <w:r>
        <w:t xml:space="preserve"> </w:t>
      </w:r>
      <w:r w:rsidR="002E5A61">
        <w:t>guideline</w:t>
      </w:r>
      <w:r w:rsidRPr="005C506F">
        <w:t xml:space="preserve"> is supported by a slide presentation and video to help facilitate communication and to raise awareness on how it contributes to the </w:t>
      </w:r>
      <w:r w:rsidR="00CA412D">
        <w:t>Equipment Operating and Maintenance Strategy</w:t>
      </w:r>
      <w:r w:rsidRPr="005C506F">
        <w:t xml:space="preserve"> and business success.</w:t>
      </w:r>
    </w:p>
    <w:p w:rsidR="007073F8" w:rsidP="001F7098" w:rsidRDefault="007073F8" w14:paraId="41130C16" w14:textId="77777777">
      <w:pPr>
        <w:pStyle w:val="Heading2"/>
        <w:spacing w:after="240"/>
      </w:pPr>
      <w:r>
        <w:t>Position Description Alignment</w:t>
      </w:r>
    </w:p>
    <w:p w:rsidRPr="005C506F" w:rsidR="007073F8" w:rsidP="007073F8" w:rsidRDefault="007073F8" w14:paraId="12C37266" w14:textId="77777777">
      <w:pPr>
        <w:jc w:val="both"/>
      </w:pPr>
      <w:r w:rsidRPr="005C506F">
        <w:t xml:space="preserve">To effectively deploy this </w:t>
      </w:r>
      <w:r w:rsidR="002E5A61">
        <w:t>guideline</w:t>
      </w:r>
      <w:r w:rsidRPr="005C506F">
        <w:t xml:space="preserve">, the essential process steps and activities need to be diligently mapped and assigned to approved positions within </w:t>
      </w:r>
      <w:r>
        <w:t>Glencore C</w:t>
      </w:r>
      <w:r w:rsidR="00813DFF">
        <w:t>opper</w:t>
      </w:r>
      <w:r w:rsidR="009D1341">
        <w:t>.</w:t>
      </w:r>
    </w:p>
    <w:p w:rsidRPr="005C506F" w:rsidR="007073F8" w:rsidP="007073F8" w:rsidRDefault="007073F8" w14:paraId="6F088027" w14:textId="77777777">
      <w:pPr>
        <w:jc w:val="both"/>
      </w:pPr>
      <w:r w:rsidRPr="005C506F">
        <w:t>The RACI matrix assists in the visualisation that everyone is working towards the same goal.  It clarifies, not only the individual’s responsibilities, but also that of others.  It has proven to be an effective tool to quickly understand and close the gaps between current and desired practices and business process activities.</w:t>
      </w:r>
    </w:p>
    <w:p w:rsidRPr="007073F8" w:rsidR="007073F8" w:rsidP="007073F8" w:rsidRDefault="007073F8" w14:paraId="342954DA" w14:textId="77777777">
      <w:pPr>
        <w:jc w:val="both"/>
      </w:pPr>
      <w:r w:rsidRPr="007073F8">
        <w:t>Position descriptions including KPIs need to be aligned to the RACI matrix and measures of success. This is the basis for ongoing performance reviews and the creation and execution of individual development plans.</w:t>
      </w:r>
    </w:p>
    <w:p w:rsidR="007073F8" w:rsidP="001F7098" w:rsidRDefault="007073F8" w14:paraId="30A8EC43" w14:textId="77777777">
      <w:pPr>
        <w:pStyle w:val="Heading2"/>
        <w:spacing w:after="240"/>
      </w:pPr>
      <w:r>
        <w:t>Competency Assessment</w:t>
      </w:r>
    </w:p>
    <w:p w:rsidRPr="005C506F" w:rsidR="007073F8" w:rsidP="007073F8" w:rsidRDefault="007073F8" w14:paraId="5B7CA19A" w14:textId="77777777">
      <w:r w:rsidRPr="005C506F">
        <w:t xml:space="preserve">This </w:t>
      </w:r>
      <w:r w:rsidR="000A2C8A">
        <w:t>guideline</w:t>
      </w:r>
      <w:r w:rsidRPr="005C506F">
        <w:t xml:space="preserve"> is supported by an Asset Management competencies assessment </w:t>
      </w:r>
      <w:r w:rsidR="00A12DB3">
        <w:t>process</w:t>
      </w:r>
      <w:r w:rsidRPr="005C506F">
        <w:t xml:space="preserve"> </w:t>
      </w:r>
      <w:r w:rsidR="008B1FC3">
        <w:t xml:space="preserve">and each site is responsible for </w:t>
      </w:r>
      <w:r w:rsidR="00C530CF">
        <w:t>assessing Asset Management competencies</w:t>
      </w:r>
      <w:r w:rsidRPr="005C506F">
        <w:t>:</w:t>
      </w:r>
    </w:p>
    <w:p w:rsidRPr="005C506F" w:rsidR="007073F8" w:rsidP="00AA2D64" w:rsidRDefault="00940FB3" w14:paraId="575073ED" w14:textId="77777777">
      <w:pPr>
        <w:pStyle w:val="ListParagraph"/>
        <w:numPr>
          <w:ilvl w:val="1"/>
          <w:numId w:val="7"/>
        </w:numPr>
      </w:pPr>
      <w:r>
        <w:t xml:space="preserve"> </w:t>
      </w:r>
      <w:r w:rsidR="000E7486">
        <w:t xml:space="preserve"> </w:t>
      </w:r>
      <w:r w:rsidRPr="005C506F" w:rsidR="007073F8">
        <w:t>Guide recruitment, selection, development, and deployment of people in asset management roles across the company</w:t>
      </w:r>
    </w:p>
    <w:p w:rsidRPr="005C506F" w:rsidR="007073F8" w:rsidP="00AA2D64" w:rsidRDefault="000E7486" w14:paraId="447C22EA" w14:textId="77777777">
      <w:pPr>
        <w:pStyle w:val="ListParagraph"/>
        <w:numPr>
          <w:ilvl w:val="1"/>
          <w:numId w:val="7"/>
        </w:numPr>
      </w:pPr>
      <w:r>
        <w:t xml:space="preserve"> </w:t>
      </w:r>
      <w:r w:rsidRPr="005C506F" w:rsidR="007073F8">
        <w:t>Provide employees responsible for managing assets with feedback, development, coaching and recognition for their performance</w:t>
      </w:r>
      <w:r w:rsidR="00064E08">
        <w:t>.</w:t>
      </w:r>
    </w:p>
    <w:p w:rsidRPr="005C506F" w:rsidR="007073F8" w:rsidP="00AA2D64" w:rsidRDefault="000E7486" w14:paraId="69544059" w14:textId="77777777">
      <w:pPr>
        <w:pStyle w:val="ListParagraph"/>
        <w:numPr>
          <w:ilvl w:val="1"/>
          <w:numId w:val="7"/>
        </w:numPr>
      </w:pPr>
      <w:r>
        <w:t xml:space="preserve"> </w:t>
      </w:r>
      <w:r w:rsidRPr="005C506F" w:rsidR="007073F8">
        <w:t>Map, build and manage the asset management talent pool across the company</w:t>
      </w:r>
      <w:r w:rsidR="00064E08">
        <w:t>.</w:t>
      </w:r>
    </w:p>
    <w:p w:rsidRPr="007073F8" w:rsidR="007073F8" w:rsidP="00AA2D64" w:rsidRDefault="000E7486" w14:paraId="60359243" w14:textId="77777777">
      <w:pPr>
        <w:pStyle w:val="ListParagraph"/>
        <w:numPr>
          <w:ilvl w:val="1"/>
          <w:numId w:val="7"/>
        </w:numPr>
      </w:pPr>
      <w:r>
        <w:t xml:space="preserve"> </w:t>
      </w:r>
      <w:r w:rsidRPr="005C506F" w:rsidR="007073F8">
        <w:t>Identify strengths and development needs in asset management practitioners</w:t>
      </w:r>
      <w:r w:rsidR="00064E08">
        <w:t>.</w:t>
      </w:r>
    </w:p>
    <w:p w:rsidR="007073F8" w:rsidP="001F7098" w:rsidRDefault="007073F8" w14:paraId="0238FED1" w14:textId="77777777">
      <w:pPr>
        <w:pStyle w:val="Heading2"/>
        <w:spacing w:after="240"/>
      </w:pPr>
      <w:r>
        <w:t>Training, Coaching and Mentoring</w:t>
      </w:r>
    </w:p>
    <w:p w:rsidRPr="005C506F" w:rsidR="007073F8" w:rsidP="001F7098" w:rsidRDefault="007073F8" w14:paraId="5F944FAC" w14:textId="4B47793B">
      <w:pPr>
        <w:spacing w:after="120"/>
      </w:pPr>
      <w:r>
        <w:t>Coaching and mentoring are another way to assist employees improve their understanding of their role and to improve performance.</w:t>
      </w:r>
    </w:p>
    <w:p w:rsidRPr="005C506F" w:rsidR="007073F8" w:rsidP="001F7098" w:rsidRDefault="007073F8" w14:paraId="57C158B8" w14:textId="77777777">
      <w:pPr>
        <w:spacing w:after="120"/>
      </w:pPr>
      <w:r w:rsidRPr="005C506F">
        <w:t>Coaching is generally about improving performance in the short term where mentoring is about achieving high performance and career aspirations over a longer term.</w:t>
      </w:r>
    </w:p>
    <w:p w:rsidRPr="005C506F" w:rsidR="007073F8" w:rsidP="001F7098" w:rsidRDefault="007073F8" w14:paraId="2F757684" w14:textId="77777777">
      <w:pPr>
        <w:spacing w:after="120"/>
      </w:pPr>
      <w:r w:rsidRPr="005C506F">
        <w:t>Coaching or mentoring requires addressing a person is not currently up to the required level to perform their role as effectively and efficiently as they could.  The build-up of skills to perform efficiently and effectively requires a large investment of time and cooperation.</w:t>
      </w:r>
    </w:p>
    <w:p w:rsidR="007073F8" w:rsidP="001F7098" w:rsidRDefault="007073F8" w14:paraId="48508077" w14:textId="77777777">
      <w:pPr>
        <w:spacing w:after="120"/>
      </w:pPr>
      <w:r w:rsidRPr="005C506F">
        <w:t>Coaches and Mentors need to be carefully selected and must be committed for the long term to effect maximum success.</w:t>
      </w:r>
    </w:p>
    <w:p w:rsidR="007A0570" w:rsidP="007A0570" w:rsidRDefault="007A0570" w14:paraId="535D3F41" w14:textId="77777777">
      <w:pPr>
        <w:pStyle w:val="Heading1"/>
      </w:pPr>
      <w:bookmarkStart w:name="_Toc98396132" w:id="22"/>
      <w:r>
        <w:t>Improvement</w:t>
      </w:r>
      <w:bookmarkEnd w:id="22"/>
    </w:p>
    <w:p w:rsidR="003340A2" w:rsidP="007073F8" w:rsidRDefault="007073F8" w14:paraId="3B507B47" w14:textId="77777777">
      <w:pPr>
        <w:spacing w:before="120"/>
        <w:jc w:val="both"/>
        <w:rPr>
          <w:lang w:val="en-US"/>
        </w:rPr>
      </w:pPr>
      <w:r w:rsidRPr="005C506F">
        <w:rPr>
          <w:lang w:val="en-US"/>
        </w:rPr>
        <w:t>The process to review and continually improve the approach and deployment for</w:t>
      </w:r>
      <w:r w:rsidR="00835A1F">
        <w:rPr>
          <w:lang w:val="en-US"/>
        </w:rPr>
        <w:t xml:space="preserve"> </w:t>
      </w:r>
      <w:r w:rsidR="00923BD5">
        <w:rPr>
          <w:lang w:val="en-US"/>
        </w:rPr>
        <w:t xml:space="preserve">Spares </w:t>
      </w:r>
      <w:r w:rsidR="00835A1F">
        <w:rPr>
          <w:lang w:val="en-US"/>
        </w:rPr>
        <w:t>Criticality Analysis</w:t>
      </w:r>
      <w:r w:rsidRPr="005C506F">
        <w:rPr>
          <w:lang w:val="en-US"/>
        </w:rPr>
        <w:t xml:space="preserve"> is scheduled </w:t>
      </w:r>
      <w:r w:rsidR="004227B1">
        <w:rPr>
          <w:lang w:val="en-US"/>
        </w:rPr>
        <w:t>annually</w:t>
      </w:r>
      <w:r w:rsidRPr="005C506F">
        <w:rPr>
          <w:lang w:val="en-US"/>
        </w:rPr>
        <w:t xml:space="preserve"> or when there is a sudden change in the </w:t>
      </w:r>
      <w:r w:rsidR="004227B1">
        <w:rPr>
          <w:lang w:val="en-US"/>
        </w:rPr>
        <w:t>Business and Asset Management objectives</w:t>
      </w:r>
      <w:r w:rsidRPr="005C506F">
        <w:rPr>
          <w:lang w:val="en-US"/>
        </w:rPr>
        <w:t>. As the organization matures a longer review period could be considered.</w:t>
      </w:r>
      <w:r w:rsidR="00EC2718">
        <w:rPr>
          <w:lang w:val="en-US"/>
        </w:rPr>
        <w:t xml:space="preserve"> </w:t>
      </w:r>
    </w:p>
    <w:p w:rsidR="005149AB" w:rsidP="005149AB" w:rsidRDefault="00E425D6" w14:paraId="19962464" w14:textId="77777777">
      <w:pPr>
        <w:pStyle w:val="Heading1"/>
        <w:rPr>
          <w:lang w:val="en-US"/>
        </w:rPr>
      </w:pPr>
      <w:bookmarkStart w:name="_Toc98333387" w:id="23"/>
      <w:bookmarkStart w:name="_Toc98396133" w:id="24"/>
      <w:r>
        <w:rPr>
          <w:lang w:val="en-US"/>
        </w:rPr>
        <w:t xml:space="preserve">Spares </w:t>
      </w:r>
      <w:r w:rsidR="00156062">
        <w:rPr>
          <w:lang w:val="en-US"/>
        </w:rPr>
        <w:t xml:space="preserve">Criticality </w:t>
      </w:r>
      <w:r>
        <w:rPr>
          <w:lang w:val="en-US"/>
        </w:rPr>
        <w:t>Review</w:t>
      </w:r>
      <w:bookmarkEnd w:id="23"/>
      <w:bookmarkEnd w:id="24"/>
    </w:p>
    <w:p w:rsidR="00C82902" w:rsidP="005149AB" w:rsidRDefault="0036038E" w14:paraId="2FFEE2C0" w14:textId="77777777">
      <w:pPr>
        <w:rPr>
          <w:lang w:val="en-US"/>
        </w:rPr>
      </w:pPr>
      <w:r>
        <w:rPr>
          <w:lang w:val="en-US"/>
        </w:rPr>
        <w:t xml:space="preserve">A Spares </w:t>
      </w:r>
      <w:r w:rsidR="00EB606C">
        <w:rPr>
          <w:lang w:val="en-US"/>
        </w:rPr>
        <w:t>Criticality</w:t>
      </w:r>
      <w:r w:rsidR="00F04E3E">
        <w:rPr>
          <w:lang w:val="en-US"/>
        </w:rPr>
        <w:t xml:space="preserve"> </w:t>
      </w:r>
      <w:r w:rsidR="00227240">
        <w:rPr>
          <w:lang w:val="en-US"/>
        </w:rPr>
        <w:t>Analysis</w:t>
      </w:r>
      <w:r w:rsidR="00A431A1">
        <w:rPr>
          <w:lang w:val="en-US"/>
        </w:rPr>
        <w:t xml:space="preserve"> </w:t>
      </w:r>
      <w:r w:rsidR="00F04E3E">
        <w:rPr>
          <w:lang w:val="en-US"/>
        </w:rPr>
        <w:t xml:space="preserve">should be </w:t>
      </w:r>
      <w:r w:rsidR="008F66D9">
        <w:rPr>
          <w:lang w:val="en-US"/>
        </w:rPr>
        <w:t>undertaken</w:t>
      </w:r>
      <w:r w:rsidR="00227240">
        <w:rPr>
          <w:lang w:val="en-US"/>
        </w:rPr>
        <w:t xml:space="preserve"> </w:t>
      </w:r>
      <w:r w:rsidR="00127B2A">
        <w:rPr>
          <w:lang w:val="en-US"/>
        </w:rPr>
        <w:t xml:space="preserve">annually </w:t>
      </w:r>
      <w:r w:rsidR="00E42679">
        <w:rPr>
          <w:lang w:val="en-US"/>
        </w:rPr>
        <w:t xml:space="preserve">for </w:t>
      </w:r>
      <w:r w:rsidR="00127B2A">
        <w:rPr>
          <w:lang w:val="en-US"/>
        </w:rPr>
        <w:t xml:space="preserve">Critical assets </w:t>
      </w:r>
      <w:r w:rsidR="00891DFF">
        <w:rPr>
          <w:lang w:val="en-US"/>
        </w:rPr>
        <w:t>after any change</w:t>
      </w:r>
      <w:r w:rsidR="00E217A6">
        <w:rPr>
          <w:lang w:val="en-US"/>
        </w:rPr>
        <w:t>s to Asset Criticality from</w:t>
      </w:r>
      <w:r w:rsidR="00A41B20">
        <w:rPr>
          <w:lang w:val="en-US"/>
        </w:rPr>
        <w:t xml:space="preserve"> the</w:t>
      </w:r>
      <w:r w:rsidR="00F04E3E">
        <w:rPr>
          <w:lang w:val="en-US"/>
        </w:rPr>
        <w:t xml:space="preserve"> annual</w:t>
      </w:r>
      <w:r w:rsidR="007E54EA">
        <w:rPr>
          <w:lang w:val="en-US"/>
        </w:rPr>
        <w:t xml:space="preserve"> review of</w:t>
      </w:r>
      <w:r w:rsidR="00A431A1">
        <w:rPr>
          <w:lang w:val="en-US"/>
        </w:rPr>
        <w:t xml:space="preserve"> Critical</w:t>
      </w:r>
      <w:r w:rsidR="00E2414A">
        <w:rPr>
          <w:lang w:val="en-US"/>
        </w:rPr>
        <w:t xml:space="preserve"> A</w:t>
      </w:r>
      <w:r w:rsidR="00A431A1">
        <w:rPr>
          <w:lang w:val="en-US"/>
        </w:rPr>
        <w:t xml:space="preserve"> items </w:t>
      </w:r>
      <w:r w:rsidR="00F04E3E">
        <w:rPr>
          <w:lang w:val="en-US"/>
        </w:rPr>
        <w:t xml:space="preserve">or when significant </w:t>
      </w:r>
      <w:r w:rsidR="002256C9">
        <w:rPr>
          <w:lang w:val="en-US"/>
        </w:rPr>
        <w:t>changes occur in the business that could prompt a change in criticality ranking</w:t>
      </w:r>
      <w:r w:rsidR="005E2F6E">
        <w:rPr>
          <w:lang w:val="en-US"/>
        </w:rPr>
        <w:t>, for example the introduction of redundancy</w:t>
      </w:r>
      <w:r w:rsidR="00EB663E">
        <w:rPr>
          <w:lang w:val="en-US"/>
        </w:rPr>
        <w:t xml:space="preserve"> in Process</w:t>
      </w:r>
      <w:r w:rsidR="00156062">
        <w:rPr>
          <w:lang w:val="en-US"/>
        </w:rPr>
        <w:t>es</w:t>
      </w:r>
      <w:r w:rsidR="00EB663E">
        <w:rPr>
          <w:lang w:val="en-US"/>
        </w:rPr>
        <w:t xml:space="preserve"> and S</w:t>
      </w:r>
      <w:r w:rsidR="00802D3F">
        <w:rPr>
          <w:lang w:val="en-US"/>
        </w:rPr>
        <w:t>ub Processes.</w:t>
      </w:r>
    </w:p>
    <w:p w:rsidRPr="005149AB" w:rsidR="000823CF" w:rsidP="005149AB" w:rsidRDefault="000823CF" w14:paraId="604DB218" w14:textId="77777777">
      <w:pPr>
        <w:rPr>
          <w:lang w:val="en-US"/>
        </w:rPr>
      </w:pPr>
      <w:r w:rsidRPr="6D454D9F" w:rsidR="29C4266A">
        <w:rPr>
          <w:lang w:val="en-US"/>
        </w:rPr>
        <w:t xml:space="preserve">The purpose of the annual review is to ensure </w:t>
      </w:r>
      <w:r w:rsidRPr="6D454D9F" w:rsidR="040E6FDE">
        <w:rPr>
          <w:lang w:val="en-US"/>
        </w:rPr>
        <w:t>any changes outside of Glencore</w:t>
      </w:r>
      <w:r w:rsidRPr="6D454D9F" w:rsidR="6EA7A676">
        <w:rPr>
          <w:lang w:val="en-US"/>
        </w:rPr>
        <w:t xml:space="preserve"> Copper’s control that could </w:t>
      </w:r>
      <w:r w:rsidRPr="6D454D9F" w:rsidR="17E26394">
        <w:rPr>
          <w:lang w:val="en-US"/>
        </w:rPr>
        <w:t>affect spare availability</w:t>
      </w:r>
      <w:r w:rsidRPr="6D454D9F" w:rsidR="2F045AAA">
        <w:rPr>
          <w:lang w:val="en-US"/>
        </w:rPr>
        <w:t xml:space="preserve">, </w:t>
      </w:r>
      <w:r w:rsidRPr="6D454D9F" w:rsidR="20A629B0">
        <w:rPr>
          <w:lang w:val="en-US"/>
        </w:rPr>
        <w:t>i.e.,</w:t>
      </w:r>
      <w:r w:rsidRPr="6D454D9F" w:rsidR="2F045AAA">
        <w:rPr>
          <w:lang w:val="en-US"/>
        </w:rPr>
        <w:t xml:space="preserve"> supply source or lead time, is accounted for</w:t>
      </w:r>
      <w:r w:rsidRPr="6D454D9F" w:rsidR="298C5FD1">
        <w:rPr>
          <w:lang w:val="en-US"/>
        </w:rPr>
        <w:t xml:space="preserve">.  </w:t>
      </w:r>
      <w:r w:rsidRPr="6D454D9F" w:rsidR="3A185A21">
        <w:rPr>
          <w:lang w:val="en-US"/>
        </w:rPr>
        <w:t xml:space="preserve">The impact on Critical Spares classification of any </w:t>
      </w:r>
      <w:r w:rsidRPr="6D454D9F" w:rsidR="5FEC692C">
        <w:rPr>
          <w:lang w:val="en-US"/>
        </w:rPr>
        <w:t xml:space="preserve">changes should also be assessed as they happen to ensure </w:t>
      </w:r>
      <w:r w:rsidRPr="6D454D9F" w:rsidR="46335891">
        <w:rPr>
          <w:lang w:val="en-US"/>
        </w:rPr>
        <w:t>new Critical Spares are identified and are available when needed, but also to identify spares that would no longer be needed as Critical Spares.</w:t>
      </w:r>
    </w:p>
    <w:p w:rsidR="007A0570" w:rsidP="007A0570" w:rsidRDefault="007A0570" w14:paraId="1FB63476" w14:textId="77777777">
      <w:pPr>
        <w:pStyle w:val="Heading1"/>
      </w:pPr>
      <w:bookmarkStart w:name="_Toc98396134" w:id="25"/>
      <w:r>
        <w:t>References</w:t>
      </w:r>
      <w:bookmarkEnd w:id="25"/>
    </w:p>
    <w:p w:rsidR="007073F8" w:rsidP="007073F8" w:rsidRDefault="007073F8" w14:paraId="2C07625E" w14:textId="77777777">
      <w:pPr>
        <w:spacing w:before="120"/>
      </w:pPr>
      <w:r w:rsidRPr="005C506F">
        <w:t xml:space="preserve">The following documents provide detailed support material that should be read in conjunction with this </w:t>
      </w:r>
      <w:r w:rsidR="00464A2F">
        <w:t>guideline</w:t>
      </w:r>
      <w:r w:rsidRPr="005C506F">
        <w:t xml:space="preserve"> to provide a comprehensive understanding of </w:t>
      </w:r>
      <w:r w:rsidR="005C25FC">
        <w:t xml:space="preserve">Spares </w:t>
      </w:r>
      <w:r w:rsidR="002908A5">
        <w:t>Criticality Analysis</w:t>
      </w:r>
      <w:r w:rsidRPr="005C506F">
        <w:t>.</w:t>
      </w:r>
    </w:p>
    <w:p w:rsidRPr="005C506F" w:rsidR="007073F8" w:rsidP="007073F8" w:rsidRDefault="007073F8" w14:paraId="32557F46" w14:textId="77777777">
      <w:pPr>
        <w:pStyle w:val="Caption"/>
      </w:pPr>
      <w:bookmarkStart w:name="_Toc98396139" w:id="26"/>
      <w:r>
        <w:t xml:space="preserve">Table </w:t>
      </w:r>
      <w:r w:rsidR="0004119C">
        <w:fldChar w:fldCharType="begin"/>
      </w:r>
      <w:r w:rsidR="0004119C">
        <w:instrText xml:space="preserve"> STYLEREF 1 \s </w:instrText>
      </w:r>
      <w:r w:rsidR="0004119C">
        <w:fldChar w:fldCharType="separate"/>
      </w:r>
      <w:r w:rsidR="00654004">
        <w:rPr>
          <w:noProof/>
        </w:rPr>
        <w:t>8</w:t>
      </w:r>
      <w:r w:rsidR="0004119C">
        <w:fldChar w:fldCharType="end"/>
      </w:r>
      <w:r w:rsidR="0004119C">
        <w:noBreakHyphen/>
      </w:r>
      <w:r w:rsidR="0004119C">
        <w:fldChar w:fldCharType="begin"/>
      </w:r>
      <w:r w:rsidR="0004119C">
        <w:instrText xml:space="preserve"> SEQ Table \* ARABIC \s 1 </w:instrText>
      </w:r>
      <w:r w:rsidR="0004119C">
        <w:fldChar w:fldCharType="separate"/>
      </w:r>
      <w:r w:rsidR="00654004">
        <w:rPr>
          <w:noProof/>
        </w:rPr>
        <w:t>1</w:t>
      </w:r>
      <w:r w:rsidR="0004119C">
        <w:fldChar w:fldCharType="end"/>
      </w:r>
      <w:r>
        <w:t xml:space="preserve"> R</w:t>
      </w:r>
      <w:r w:rsidR="00455B5A">
        <w:t>e</w:t>
      </w:r>
      <w:r>
        <w:t>ferences</w:t>
      </w:r>
      <w:bookmarkEnd w:id="26"/>
    </w:p>
    <w:tbl>
      <w:tblPr>
        <w:tblStyle w:val="GlencoreReportTable"/>
        <w:tblW w:w="9738" w:type="dxa"/>
        <w:tblLayout w:type="fixed"/>
        <w:tblLook w:val="0000" w:firstRow="0" w:lastRow="0" w:firstColumn="0" w:lastColumn="0" w:noHBand="0" w:noVBand="0"/>
      </w:tblPr>
      <w:tblGrid>
        <w:gridCol w:w="3805"/>
        <w:gridCol w:w="5933"/>
      </w:tblGrid>
      <w:tr w:rsidRPr="005C506F" w:rsidR="007073F8" w:rsidTr="007073F8" w14:paraId="658CC88B" w14:textId="77777777">
        <w:tc>
          <w:tcPr>
            <w:tcW w:w="3805" w:type="dxa"/>
          </w:tcPr>
          <w:p w:rsidRPr="00C74936" w:rsidR="007073F8" w:rsidP="00573D08" w:rsidRDefault="007073F8" w14:paraId="15007314" w14:textId="77777777">
            <w:pPr>
              <w:pStyle w:val="AUFreeFormatted"/>
              <w:rPr>
                <w:rFonts w:cs="Arial" w:asciiTheme="minorHAnsi" w:hAnsiTheme="minorHAnsi"/>
                <w:b/>
                <w:bCs w:val="0"/>
                <w:caps/>
                <w:color w:val="C54F10" w:themeColor="accent3" w:themeShade="BF"/>
                <w:lang w:val="en-AU"/>
              </w:rPr>
            </w:pPr>
            <w:r w:rsidRPr="00C74936">
              <w:rPr>
                <w:rFonts w:cs="Arial" w:asciiTheme="minorHAnsi" w:hAnsiTheme="minorHAnsi"/>
                <w:b/>
                <w:bCs w:val="0"/>
                <w:caps/>
                <w:color w:val="C54F10" w:themeColor="accent3" w:themeShade="BF"/>
                <w:lang w:val="en-AU"/>
              </w:rPr>
              <w:t xml:space="preserve">Document Title </w:t>
            </w:r>
          </w:p>
        </w:tc>
        <w:tc>
          <w:tcPr>
            <w:tcW w:w="5933" w:type="dxa"/>
          </w:tcPr>
          <w:p w:rsidRPr="00C74936" w:rsidR="007073F8" w:rsidP="00573D08" w:rsidRDefault="007073F8" w14:paraId="4D4B8727" w14:textId="77777777">
            <w:pPr>
              <w:pStyle w:val="AUFreeFormatted"/>
              <w:rPr>
                <w:rFonts w:cs="Arial" w:asciiTheme="minorHAnsi" w:hAnsiTheme="minorHAnsi"/>
                <w:b/>
                <w:bCs w:val="0"/>
                <w:caps/>
                <w:color w:val="C54F10" w:themeColor="accent3" w:themeShade="BF"/>
                <w:lang w:val="en-AU"/>
              </w:rPr>
            </w:pPr>
            <w:r w:rsidRPr="00C74936">
              <w:rPr>
                <w:rFonts w:cs="Arial" w:asciiTheme="minorHAnsi" w:hAnsiTheme="minorHAnsi"/>
                <w:b/>
                <w:bCs w:val="0"/>
                <w:caps/>
                <w:color w:val="C54F10" w:themeColor="accent3" w:themeShade="BF"/>
                <w:lang w:val="en-AU"/>
              </w:rPr>
              <w:t>Description</w:t>
            </w:r>
          </w:p>
        </w:tc>
      </w:tr>
      <w:tr w:rsidRPr="005C506F" w:rsidR="007073F8" w:rsidTr="007073F8" w14:paraId="2224BBDE" w14:textId="77777777">
        <w:tc>
          <w:tcPr>
            <w:tcW w:w="3805" w:type="dxa"/>
          </w:tcPr>
          <w:p w:rsidRPr="00573D08" w:rsidR="007073F8" w:rsidP="008E1DAD" w:rsidRDefault="007073F8" w14:paraId="64F6737B" w14:textId="77777777">
            <w:pPr>
              <w:pStyle w:val="AUFreeFormatted"/>
              <w:rPr>
                <w:rFonts w:cs="Arial" w:asciiTheme="minorHAnsi" w:hAnsiTheme="minorHAnsi"/>
                <w:b/>
                <w:lang w:val="en-AU"/>
              </w:rPr>
            </w:pPr>
            <w:r w:rsidRPr="00573D08">
              <w:rPr>
                <w:rFonts w:cs="Arial" w:asciiTheme="minorHAnsi" w:hAnsiTheme="minorHAnsi"/>
                <w:b/>
                <w:lang w:val="en-AU"/>
              </w:rPr>
              <w:t xml:space="preserve">Asset Management </w:t>
            </w:r>
            <w:r w:rsidR="00C72A05">
              <w:rPr>
                <w:rFonts w:cs="Arial" w:asciiTheme="minorHAnsi" w:hAnsiTheme="minorHAnsi"/>
                <w:b/>
                <w:lang w:val="en-AU"/>
              </w:rPr>
              <w:t>Framework</w:t>
            </w:r>
          </w:p>
        </w:tc>
        <w:tc>
          <w:tcPr>
            <w:tcW w:w="5933" w:type="dxa"/>
          </w:tcPr>
          <w:p w:rsidRPr="00573D08" w:rsidR="007073F8" w:rsidP="008E1DAD" w:rsidRDefault="007073F8" w14:paraId="5DB9209B" w14:textId="77777777">
            <w:pPr>
              <w:pStyle w:val="AUFreeFormatted"/>
              <w:rPr>
                <w:rFonts w:cs="Arial" w:asciiTheme="minorHAnsi" w:hAnsiTheme="minorHAnsi"/>
              </w:rPr>
            </w:pPr>
            <w:r w:rsidRPr="00573D08">
              <w:rPr>
                <w:rFonts w:cs="Arial" w:asciiTheme="minorHAnsi" w:hAnsiTheme="minorHAnsi"/>
                <w:lang w:val="en-AU"/>
              </w:rPr>
              <w:t>This document defines the overall direction of asset management across Glencore Copper.</w:t>
            </w:r>
          </w:p>
        </w:tc>
      </w:tr>
      <w:tr w:rsidRPr="005C506F" w:rsidR="007073F8" w:rsidTr="007073F8" w14:paraId="44A8B53A" w14:textId="77777777">
        <w:tc>
          <w:tcPr>
            <w:tcW w:w="3805" w:type="dxa"/>
          </w:tcPr>
          <w:p w:rsidRPr="00573D08" w:rsidR="007073F8" w:rsidP="008E1DAD" w:rsidRDefault="000A47E7" w14:paraId="7647FA27" w14:textId="77777777">
            <w:pPr>
              <w:spacing w:before="60" w:after="60"/>
              <w:rPr>
                <w:b/>
              </w:rPr>
            </w:pPr>
            <w:r>
              <w:rPr>
                <w:b/>
              </w:rPr>
              <w:t xml:space="preserve">E05 </w:t>
            </w:r>
            <w:r w:rsidR="005C19F0">
              <w:rPr>
                <w:b/>
              </w:rPr>
              <w:t xml:space="preserve">Equipment Operating and Maintenance </w:t>
            </w:r>
            <w:r w:rsidR="001904CD">
              <w:rPr>
                <w:b/>
              </w:rPr>
              <w:t xml:space="preserve">Strategy </w:t>
            </w:r>
            <w:r w:rsidR="005C19F0">
              <w:rPr>
                <w:b/>
              </w:rPr>
              <w:t xml:space="preserve">Manual </w:t>
            </w:r>
          </w:p>
        </w:tc>
        <w:tc>
          <w:tcPr>
            <w:tcW w:w="5933" w:type="dxa"/>
          </w:tcPr>
          <w:p w:rsidRPr="00573D08" w:rsidR="007073F8" w:rsidP="008E1DAD" w:rsidRDefault="007073F8" w14:paraId="4254A773" w14:textId="77777777">
            <w:pPr>
              <w:spacing w:before="60" w:after="60"/>
            </w:pPr>
            <w:r w:rsidRPr="00573D08">
              <w:t xml:space="preserve">This document defines </w:t>
            </w:r>
            <w:r w:rsidR="005C19F0">
              <w:t xml:space="preserve">the process </w:t>
            </w:r>
            <w:r w:rsidR="001D4E10">
              <w:t>for the development and implementation of Equipment Operating and Maintenance Strategies within Glencore Copper</w:t>
            </w:r>
            <w:r w:rsidR="009730B2">
              <w:t>.</w:t>
            </w:r>
          </w:p>
        </w:tc>
      </w:tr>
      <w:tr w:rsidRPr="005C506F" w:rsidR="00E52391" w:rsidTr="007073F8" w14:paraId="38DECFDE" w14:textId="77777777">
        <w:tc>
          <w:tcPr>
            <w:tcW w:w="3805" w:type="dxa"/>
          </w:tcPr>
          <w:p w:rsidR="00E52391" w:rsidP="008E1DAD" w:rsidRDefault="00E52391" w14:paraId="173D52BB" w14:textId="77777777">
            <w:pPr>
              <w:spacing w:before="60" w:after="60"/>
              <w:rPr>
                <w:b/>
              </w:rPr>
            </w:pPr>
            <w:r>
              <w:rPr>
                <w:b/>
              </w:rPr>
              <w:t>Maintenance Tactics Development Standard</w:t>
            </w:r>
          </w:p>
        </w:tc>
        <w:tc>
          <w:tcPr>
            <w:tcW w:w="5933" w:type="dxa"/>
          </w:tcPr>
          <w:p w:rsidRPr="00573D08" w:rsidR="00E52391" w:rsidP="008E1DAD" w:rsidRDefault="00E52391" w14:paraId="269B8F8D" w14:textId="77777777">
            <w:pPr>
              <w:spacing w:before="60" w:after="60"/>
            </w:pPr>
            <w:r>
              <w:t xml:space="preserve">This document defines </w:t>
            </w:r>
          </w:p>
        </w:tc>
      </w:tr>
      <w:tr w:rsidRPr="005C506F" w:rsidR="00E62CC3" w:rsidTr="007073F8" w14:paraId="62922032" w14:textId="77777777">
        <w:tc>
          <w:tcPr>
            <w:tcW w:w="3805" w:type="dxa"/>
          </w:tcPr>
          <w:p w:rsidR="00E62CC3" w:rsidP="001527DA" w:rsidRDefault="00E2302D" w14:paraId="56D9419A" w14:textId="77777777">
            <w:pPr>
              <w:spacing w:before="60" w:after="60"/>
              <w:rPr>
                <w:b/>
              </w:rPr>
            </w:pPr>
            <w:r>
              <w:rPr>
                <w:b/>
              </w:rPr>
              <w:t xml:space="preserve">Glencore Copper </w:t>
            </w:r>
            <w:r w:rsidR="001527DA">
              <w:rPr>
                <w:b/>
              </w:rPr>
              <w:t xml:space="preserve">Criticality Analysis </w:t>
            </w:r>
            <w:r>
              <w:rPr>
                <w:b/>
              </w:rPr>
              <w:t>Risk Matrix</w:t>
            </w:r>
          </w:p>
        </w:tc>
        <w:tc>
          <w:tcPr>
            <w:tcW w:w="5933" w:type="dxa"/>
          </w:tcPr>
          <w:p w:rsidRPr="00573D08" w:rsidR="00E62CC3" w:rsidP="008E1DAD" w:rsidRDefault="00E2302D" w14:paraId="67B6957F" w14:textId="77777777">
            <w:pPr>
              <w:spacing w:before="60" w:after="60"/>
            </w:pPr>
            <w:r>
              <w:t xml:space="preserve">The multi-criteria risk </w:t>
            </w:r>
            <w:r w:rsidR="0042220D">
              <w:t xml:space="preserve">matrix </w:t>
            </w:r>
            <w:r w:rsidR="0041425C">
              <w:t xml:space="preserve">that is used to </w:t>
            </w:r>
            <w:r w:rsidR="00CD2C72">
              <w:t xml:space="preserve">determine corporate risk through consequence and likelihood evaluation of </w:t>
            </w:r>
            <w:r w:rsidR="00E160A7">
              <w:t>potential failure events.</w:t>
            </w:r>
          </w:p>
        </w:tc>
      </w:tr>
      <w:tr w:rsidRPr="005C506F" w:rsidR="005C25FC" w:rsidTr="007E3599" w14:paraId="07AAC991" w14:textId="77777777">
        <w:tc>
          <w:tcPr>
            <w:tcW w:w="3805" w:type="dxa"/>
          </w:tcPr>
          <w:p w:rsidRPr="002D279F" w:rsidR="005C25FC" w:rsidP="001527DA" w:rsidRDefault="00405501" w14:paraId="1AEA100F" w14:textId="77777777">
            <w:pPr>
              <w:spacing w:before="60" w:after="60"/>
              <w:rPr>
                <w:b/>
              </w:rPr>
            </w:pPr>
            <w:r w:rsidRPr="007E3599">
              <w:rPr>
                <w:b/>
              </w:rPr>
              <w:t xml:space="preserve">Asset Criticality Analysis </w:t>
            </w:r>
            <w:r w:rsidRPr="002D279F" w:rsidR="000A47E7">
              <w:rPr>
                <w:b/>
              </w:rPr>
              <w:t>Standard</w:t>
            </w:r>
          </w:p>
        </w:tc>
        <w:tc>
          <w:tcPr>
            <w:tcW w:w="5933" w:type="dxa"/>
          </w:tcPr>
          <w:p w:rsidR="005C25FC" w:rsidP="008E1DAD" w:rsidRDefault="00085FB7" w14:paraId="2076C686" w14:textId="77777777">
            <w:pPr>
              <w:spacing w:before="60" w:after="60"/>
            </w:pPr>
            <w:r>
              <w:t>The process that is used to determine Asset Criticality</w:t>
            </w:r>
            <w:r w:rsidR="005E0205">
              <w:t>.</w:t>
            </w:r>
            <w:r w:rsidR="00196321">
              <w:t xml:space="preserve">  Asset Criticality is a key </w:t>
            </w:r>
            <w:r w:rsidR="00C21ED6">
              <w:t>decision-making</w:t>
            </w:r>
            <w:r w:rsidR="009E03E5">
              <w:t xml:space="preserve"> tool used in the determination of Spares Criticality.</w:t>
            </w:r>
          </w:p>
        </w:tc>
      </w:tr>
      <w:tr w:rsidRPr="005C506F" w:rsidR="001B5FB9" w:rsidTr="007E3599" w14:paraId="33FF2EE6" w14:textId="77777777">
        <w:tc>
          <w:tcPr>
            <w:tcW w:w="3805" w:type="dxa"/>
          </w:tcPr>
          <w:p w:rsidRPr="007E3599" w:rsidR="001B5FB9" w:rsidP="001527DA" w:rsidRDefault="002D279F" w14:paraId="3E036CB5" w14:textId="77777777">
            <w:pPr>
              <w:spacing w:before="60" w:after="60"/>
              <w:rPr>
                <w:b/>
              </w:rPr>
            </w:pPr>
            <w:r w:rsidRPr="007E3599">
              <w:rPr>
                <w:b/>
                <w:lang w:val="en-US"/>
              </w:rPr>
              <w:t>Copper Global Inventory Planning Policy (v3.2)</w:t>
            </w:r>
          </w:p>
        </w:tc>
        <w:tc>
          <w:tcPr>
            <w:tcW w:w="5933" w:type="dxa"/>
          </w:tcPr>
          <w:p w:rsidR="001B5FB9" w:rsidP="008E1DAD" w:rsidRDefault="00E52A6F" w14:paraId="246E3BF7" w14:textId="77777777">
            <w:pPr>
              <w:spacing w:before="60" w:after="60"/>
            </w:pPr>
            <w:r>
              <w:t xml:space="preserve">This document defines the inventory management policies and </w:t>
            </w:r>
            <w:r w:rsidR="00486CFE">
              <w:t xml:space="preserve">includes a description of the physical system setup as well as the </w:t>
            </w:r>
            <w:r w:rsidR="004D03AE">
              <w:t>technical parameters along with a clear explanation of the purpose of these parameters</w:t>
            </w:r>
            <w:r w:rsidR="003E141D">
              <w:t xml:space="preserve"> in terms of managing materials in inventory and the supply chain.</w:t>
            </w:r>
          </w:p>
        </w:tc>
      </w:tr>
    </w:tbl>
    <w:p w:rsidRPr="005C506F" w:rsidR="007073F8" w:rsidP="007073F8" w:rsidRDefault="007073F8" w14:paraId="5FB701EC" w14:textId="77777777"/>
    <w:p w:rsidR="007A0570" w:rsidP="007A0570" w:rsidRDefault="007A0570" w14:paraId="0AD1A8CF" w14:textId="77777777">
      <w:pPr>
        <w:pStyle w:val="Heading1"/>
      </w:pPr>
      <w:bookmarkStart w:name="_Toc98396135" w:id="27"/>
      <w:r>
        <w:t>Revision History</w:t>
      </w:r>
      <w:bookmarkEnd w:id="27"/>
    </w:p>
    <w:tbl>
      <w:tblPr>
        <w:tblStyle w:val="GlencoreReportTable"/>
        <w:tblW w:w="9805" w:type="dxa"/>
        <w:tblLayout w:type="fixed"/>
        <w:tblLook w:val="0000" w:firstRow="0" w:lastRow="0" w:firstColumn="0" w:lastColumn="0" w:noHBand="0" w:noVBand="0"/>
      </w:tblPr>
      <w:tblGrid>
        <w:gridCol w:w="1604"/>
        <w:gridCol w:w="5861"/>
        <w:gridCol w:w="2340"/>
      </w:tblGrid>
      <w:tr w:rsidRPr="005C506F" w:rsidR="007073F8" w:rsidTr="00573D08" w14:paraId="69B8E556" w14:textId="77777777">
        <w:trPr>
          <w:trHeight w:val="284"/>
        </w:trPr>
        <w:tc>
          <w:tcPr>
            <w:tcW w:w="1604" w:type="dxa"/>
            <w:vAlign w:val="center"/>
          </w:tcPr>
          <w:p w:rsidRPr="00C74936" w:rsidR="007073F8" w:rsidP="00573D08" w:rsidRDefault="007073F8" w14:paraId="2845BA28" w14:textId="77777777">
            <w:pPr>
              <w:pStyle w:val="AUFreeFormatted"/>
              <w:rPr>
                <w:rFonts w:cs="Arial" w:asciiTheme="majorHAnsi" w:hAnsiTheme="majorHAnsi"/>
                <w:b/>
                <w:bCs w:val="0"/>
                <w:caps/>
                <w:color w:val="C54F10" w:themeColor="accent3" w:themeShade="BF"/>
                <w:lang w:val="en-AU"/>
              </w:rPr>
            </w:pPr>
            <w:r w:rsidRPr="00C74936">
              <w:rPr>
                <w:rFonts w:cs="Arial" w:asciiTheme="majorHAnsi" w:hAnsiTheme="majorHAnsi"/>
                <w:b/>
                <w:bCs w:val="0"/>
                <w:caps/>
                <w:color w:val="C54F10" w:themeColor="accent3" w:themeShade="BF"/>
                <w:lang w:val="en-AU"/>
              </w:rPr>
              <w:t>Version No.</w:t>
            </w:r>
          </w:p>
        </w:tc>
        <w:tc>
          <w:tcPr>
            <w:tcW w:w="5861" w:type="dxa"/>
            <w:vAlign w:val="center"/>
          </w:tcPr>
          <w:p w:rsidRPr="00C74936" w:rsidR="007073F8" w:rsidP="00573D08" w:rsidRDefault="007073F8" w14:paraId="160369C6" w14:textId="77777777">
            <w:pPr>
              <w:pStyle w:val="AUFreeFormatted"/>
              <w:rPr>
                <w:rFonts w:cs="Arial" w:asciiTheme="majorHAnsi" w:hAnsiTheme="majorHAnsi"/>
                <w:b/>
                <w:bCs w:val="0"/>
                <w:caps/>
                <w:color w:val="C54F10" w:themeColor="accent3" w:themeShade="BF"/>
                <w:lang w:val="en-AU"/>
              </w:rPr>
            </w:pPr>
            <w:r w:rsidRPr="00C74936">
              <w:rPr>
                <w:rFonts w:cs="Arial" w:asciiTheme="majorHAnsi" w:hAnsiTheme="majorHAnsi"/>
                <w:b/>
                <w:bCs w:val="0"/>
                <w:caps/>
                <w:color w:val="C54F10" w:themeColor="accent3" w:themeShade="BF"/>
                <w:lang w:val="en-AU"/>
              </w:rPr>
              <w:t>Reason for Revision</w:t>
            </w:r>
          </w:p>
        </w:tc>
        <w:tc>
          <w:tcPr>
            <w:tcW w:w="2340" w:type="dxa"/>
            <w:vAlign w:val="center"/>
          </w:tcPr>
          <w:p w:rsidRPr="00C74936" w:rsidR="007073F8" w:rsidP="00573D08" w:rsidRDefault="007073F8" w14:paraId="1BFD9138" w14:textId="77777777">
            <w:pPr>
              <w:pStyle w:val="AUFreeFormatted"/>
              <w:rPr>
                <w:rFonts w:cs="Arial" w:asciiTheme="majorHAnsi" w:hAnsiTheme="majorHAnsi"/>
                <w:b/>
                <w:bCs w:val="0"/>
                <w:caps/>
                <w:color w:val="C54F10" w:themeColor="accent3" w:themeShade="BF"/>
                <w:lang w:val="en-AU"/>
              </w:rPr>
            </w:pPr>
            <w:r w:rsidRPr="00C74936">
              <w:rPr>
                <w:rFonts w:cs="Arial" w:asciiTheme="majorHAnsi" w:hAnsiTheme="majorHAnsi"/>
                <w:b/>
                <w:bCs w:val="0"/>
                <w:caps/>
                <w:color w:val="C54F10" w:themeColor="accent3" w:themeShade="BF"/>
                <w:lang w:val="en-AU"/>
              </w:rPr>
              <w:t>Date</w:t>
            </w:r>
          </w:p>
        </w:tc>
      </w:tr>
      <w:tr w:rsidRPr="005C506F" w:rsidR="007073F8" w:rsidTr="00936401" w14:paraId="374D7A29" w14:textId="77777777">
        <w:trPr>
          <w:trHeight w:val="284"/>
        </w:trPr>
        <w:tc>
          <w:tcPr>
            <w:tcW w:w="1604" w:type="dxa"/>
          </w:tcPr>
          <w:p w:rsidRPr="00573D08" w:rsidR="007073F8" w:rsidP="00573D08" w:rsidRDefault="007073F8" w14:paraId="754305D5" w14:textId="77777777">
            <w:pPr>
              <w:pStyle w:val="AUFreeFormatted"/>
              <w:rPr>
                <w:rFonts w:cs="Arial" w:asciiTheme="majorHAnsi" w:hAnsiTheme="majorHAnsi"/>
                <w:lang w:val="en-AU"/>
              </w:rPr>
            </w:pPr>
            <w:r w:rsidRPr="00573D08">
              <w:rPr>
                <w:rFonts w:cs="Arial" w:asciiTheme="majorHAnsi" w:hAnsiTheme="majorHAnsi"/>
                <w:lang w:val="en-AU"/>
              </w:rPr>
              <w:t>0.1</w:t>
            </w:r>
          </w:p>
        </w:tc>
        <w:tc>
          <w:tcPr>
            <w:tcW w:w="5861" w:type="dxa"/>
          </w:tcPr>
          <w:p w:rsidRPr="00573D08" w:rsidR="007073F8" w:rsidP="00573D08" w:rsidRDefault="007073F8" w14:paraId="2743A44E" w14:textId="77777777">
            <w:pPr>
              <w:pStyle w:val="AUFreeFormatted"/>
              <w:rPr>
                <w:rFonts w:cs="Arial" w:asciiTheme="majorHAnsi" w:hAnsiTheme="majorHAnsi"/>
                <w:lang w:val="en-AU"/>
              </w:rPr>
            </w:pPr>
            <w:r w:rsidRPr="00573D08">
              <w:rPr>
                <w:rFonts w:eastAsia="Arial" w:cs="Arial" w:asciiTheme="majorHAnsi" w:hAnsiTheme="majorHAnsi"/>
                <w:lang w:val="en-AU"/>
              </w:rPr>
              <w:t xml:space="preserve">New </w:t>
            </w:r>
            <w:r w:rsidR="00464A2F">
              <w:rPr>
                <w:rFonts w:eastAsia="Arial" w:cs="Arial" w:asciiTheme="majorHAnsi" w:hAnsiTheme="majorHAnsi"/>
                <w:lang w:val="en-AU"/>
              </w:rPr>
              <w:t>Guideline</w:t>
            </w:r>
            <w:r w:rsidR="007E4E63">
              <w:rPr>
                <w:rFonts w:eastAsia="Arial" w:cs="Arial" w:asciiTheme="majorHAnsi" w:hAnsiTheme="majorHAnsi"/>
                <w:lang w:val="en-AU"/>
              </w:rPr>
              <w:t xml:space="preserve"> </w:t>
            </w:r>
            <w:r w:rsidR="00BB14F1">
              <w:rPr>
                <w:rFonts w:eastAsia="Arial" w:cs="Arial" w:asciiTheme="majorHAnsi" w:hAnsiTheme="majorHAnsi"/>
                <w:lang w:val="en-AU"/>
              </w:rPr>
              <w:t>to support Asset Management Manual</w:t>
            </w:r>
          </w:p>
        </w:tc>
        <w:tc>
          <w:tcPr>
            <w:tcW w:w="2340" w:type="dxa"/>
          </w:tcPr>
          <w:p w:rsidRPr="00936401" w:rsidR="007073F8" w:rsidP="00573D08" w:rsidRDefault="00802D3F" w14:paraId="69031BC6" w14:textId="77777777">
            <w:pPr>
              <w:pStyle w:val="AUFreeFormatted"/>
              <w:rPr>
                <w:rFonts w:cs="Arial" w:asciiTheme="majorHAnsi" w:hAnsiTheme="majorHAnsi"/>
                <w:lang w:val="en-AU"/>
              </w:rPr>
            </w:pPr>
            <w:r w:rsidRPr="00936401">
              <w:rPr>
                <w:rFonts w:cs="Arial" w:asciiTheme="majorHAnsi" w:hAnsiTheme="majorHAnsi"/>
                <w:lang w:val="en-AU"/>
              </w:rPr>
              <w:t>0</w:t>
            </w:r>
            <w:r w:rsidRPr="00936401" w:rsidR="000B029B">
              <w:rPr>
                <w:rFonts w:cs="Arial" w:asciiTheme="majorHAnsi" w:hAnsiTheme="majorHAnsi"/>
                <w:lang w:val="en-AU"/>
              </w:rPr>
              <w:t>6/12</w:t>
            </w:r>
            <w:r w:rsidRPr="00936401">
              <w:rPr>
                <w:rFonts w:cs="Arial" w:asciiTheme="majorHAnsi" w:hAnsiTheme="majorHAnsi"/>
                <w:lang w:val="en-AU"/>
              </w:rPr>
              <w:t>/2021</w:t>
            </w:r>
          </w:p>
        </w:tc>
      </w:tr>
      <w:tr w:rsidRPr="005C506F" w:rsidR="007073F8" w:rsidTr="007073F8" w14:paraId="423593A9" w14:textId="77777777">
        <w:trPr>
          <w:trHeight w:val="284"/>
        </w:trPr>
        <w:tc>
          <w:tcPr>
            <w:tcW w:w="1604" w:type="dxa"/>
          </w:tcPr>
          <w:p w:rsidRPr="00573D08" w:rsidR="007073F8" w:rsidP="00573D08" w:rsidRDefault="007073F8" w14:paraId="32543AB5" w14:textId="77777777">
            <w:pPr>
              <w:pStyle w:val="AUFreeFormatted"/>
              <w:rPr>
                <w:rFonts w:cs="Arial" w:asciiTheme="majorHAnsi" w:hAnsiTheme="majorHAnsi"/>
                <w:lang w:val="en-AU"/>
              </w:rPr>
            </w:pPr>
            <w:r w:rsidRPr="00573D08">
              <w:rPr>
                <w:rFonts w:cs="Arial" w:asciiTheme="majorHAnsi" w:hAnsiTheme="majorHAnsi"/>
                <w:lang w:val="en-AU"/>
              </w:rPr>
              <w:t>0.2</w:t>
            </w:r>
          </w:p>
        </w:tc>
        <w:tc>
          <w:tcPr>
            <w:tcW w:w="5861" w:type="dxa"/>
          </w:tcPr>
          <w:p w:rsidRPr="00573D08" w:rsidR="007073F8" w:rsidP="00573D08" w:rsidRDefault="007073F8" w14:paraId="645CF3FD" w14:textId="77777777">
            <w:pPr>
              <w:pStyle w:val="AUFreeFormatted"/>
              <w:rPr>
                <w:rFonts w:cs="Arial" w:asciiTheme="majorHAnsi" w:hAnsiTheme="majorHAnsi"/>
                <w:lang w:val="en-AU"/>
              </w:rPr>
            </w:pPr>
            <w:r w:rsidRPr="00573D08">
              <w:rPr>
                <w:rFonts w:eastAsia="Arial" w:cs="Arial" w:asciiTheme="majorHAnsi" w:hAnsiTheme="majorHAnsi"/>
                <w:lang w:val="en-AU"/>
              </w:rPr>
              <w:t xml:space="preserve">Gather Documents and Create Draft </w:t>
            </w:r>
            <w:r w:rsidR="00464A2F">
              <w:rPr>
                <w:rFonts w:eastAsia="Arial" w:cs="Arial" w:asciiTheme="majorHAnsi" w:hAnsiTheme="majorHAnsi"/>
                <w:lang w:val="en-AU"/>
              </w:rPr>
              <w:t>Guideline</w:t>
            </w:r>
          </w:p>
        </w:tc>
        <w:tc>
          <w:tcPr>
            <w:tcW w:w="2340" w:type="dxa"/>
          </w:tcPr>
          <w:p w:rsidRPr="00573D08" w:rsidR="007073F8" w:rsidP="00573D08" w:rsidRDefault="008F66D9" w14:paraId="5D0920A0" w14:textId="77777777">
            <w:pPr>
              <w:pStyle w:val="AUFreeFormatted"/>
              <w:rPr>
                <w:rFonts w:cs="Arial" w:asciiTheme="majorHAnsi" w:hAnsiTheme="majorHAnsi"/>
                <w:lang w:val="en-AU"/>
              </w:rPr>
            </w:pPr>
            <w:r>
              <w:rPr>
                <w:rFonts w:cs="Arial" w:asciiTheme="majorHAnsi" w:hAnsiTheme="majorHAnsi"/>
                <w:lang w:val="en-AU"/>
              </w:rPr>
              <w:t>17/01/2022</w:t>
            </w:r>
          </w:p>
        </w:tc>
      </w:tr>
      <w:tr w:rsidRPr="005C506F" w:rsidR="007073F8" w:rsidTr="007073F8" w14:paraId="45C4396F" w14:textId="77777777">
        <w:trPr>
          <w:trHeight w:val="284"/>
        </w:trPr>
        <w:tc>
          <w:tcPr>
            <w:tcW w:w="1604" w:type="dxa"/>
          </w:tcPr>
          <w:p w:rsidRPr="00573D08" w:rsidR="007073F8" w:rsidP="00573D08" w:rsidRDefault="007073F8" w14:paraId="1C6E85B3" w14:textId="77777777">
            <w:pPr>
              <w:pStyle w:val="AUFreeFormatted"/>
              <w:rPr>
                <w:rFonts w:cs="Arial" w:asciiTheme="majorHAnsi" w:hAnsiTheme="majorHAnsi"/>
                <w:lang w:val="en-AU"/>
              </w:rPr>
            </w:pPr>
            <w:r w:rsidRPr="00573D08">
              <w:rPr>
                <w:rFonts w:cs="Arial" w:asciiTheme="majorHAnsi" w:hAnsiTheme="majorHAnsi"/>
                <w:lang w:val="en-AU"/>
              </w:rPr>
              <w:t>0.3</w:t>
            </w:r>
          </w:p>
        </w:tc>
        <w:tc>
          <w:tcPr>
            <w:tcW w:w="5861" w:type="dxa"/>
          </w:tcPr>
          <w:p w:rsidRPr="00573D08" w:rsidR="007073F8" w:rsidP="00573D08" w:rsidRDefault="007073F8" w14:paraId="570BEC8F" w14:textId="77777777">
            <w:pPr>
              <w:pStyle w:val="AUFreeFormatted"/>
              <w:rPr>
                <w:rFonts w:cs="Arial" w:asciiTheme="majorHAnsi" w:hAnsiTheme="majorHAnsi"/>
                <w:lang w:val="en-AU"/>
              </w:rPr>
            </w:pPr>
            <w:r w:rsidRPr="00573D08">
              <w:rPr>
                <w:rFonts w:eastAsia="Arial" w:cs="Arial" w:asciiTheme="majorHAnsi" w:hAnsiTheme="majorHAnsi"/>
                <w:lang w:val="en-AU"/>
              </w:rPr>
              <w:t xml:space="preserve">Review and Signoff 1st Draft </w:t>
            </w:r>
            <w:r w:rsidR="00464A2F">
              <w:rPr>
                <w:rFonts w:eastAsia="Arial" w:cs="Arial" w:asciiTheme="majorHAnsi" w:hAnsiTheme="majorHAnsi"/>
                <w:lang w:val="en-AU"/>
              </w:rPr>
              <w:t>Guideline</w:t>
            </w:r>
            <w:r w:rsidR="00BB14F1">
              <w:rPr>
                <w:rFonts w:eastAsia="Arial" w:cs="Arial" w:asciiTheme="majorHAnsi" w:hAnsiTheme="majorHAnsi"/>
                <w:lang w:val="en-AU"/>
              </w:rPr>
              <w:t xml:space="preserve"> </w:t>
            </w:r>
            <w:r w:rsidRPr="00573D08">
              <w:rPr>
                <w:rFonts w:eastAsia="Arial" w:cs="Arial" w:asciiTheme="majorHAnsi" w:hAnsiTheme="majorHAnsi"/>
                <w:lang w:val="en-AU"/>
              </w:rPr>
              <w:t>with Sites</w:t>
            </w:r>
          </w:p>
        </w:tc>
        <w:tc>
          <w:tcPr>
            <w:tcW w:w="2340" w:type="dxa"/>
          </w:tcPr>
          <w:p w:rsidRPr="00573D08" w:rsidR="007073F8" w:rsidP="00573D08" w:rsidRDefault="00F205C4" w14:paraId="7F7EFD31" w14:textId="77777777">
            <w:pPr>
              <w:pStyle w:val="AUFreeFormatted"/>
              <w:rPr>
                <w:rFonts w:cs="Arial" w:asciiTheme="majorHAnsi" w:hAnsiTheme="majorHAnsi"/>
                <w:lang w:val="en-AU"/>
              </w:rPr>
            </w:pPr>
            <w:r>
              <w:rPr>
                <w:rFonts w:cs="Arial" w:asciiTheme="majorHAnsi" w:hAnsiTheme="majorHAnsi"/>
                <w:lang w:val="en-AU"/>
              </w:rPr>
              <w:t>17/03/2022</w:t>
            </w:r>
          </w:p>
        </w:tc>
      </w:tr>
      <w:tr w:rsidRPr="005C506F" w:rsidR="007073F8" w:rsidTr="007073F8" w14:paraId="2D786FA7" w14:textId="77777777">
        <w:trPr>
          <w:trHeight w:val="284"/>
        </w:trPr>
        <w:tc>
          <w:tcPr>
            <w:tcW w:w="1604" w:type="dxa"/>
          </w:tcPr>
          <w:p w:rsidRPr="00573D08" w:rsidR="007073F8" w:rsidP="00573D08" w:rsidRDefault="007073F8" w14:paraId="13DC4240" w14:textId="77777777">
            <w:pPr>
              <w:pStyle w:val="AUFreeFormatted"/>
              <w:rPr>
                <w:rFonts w:cs="Arial" w:asciiTheme="majorHAnsi" w:hAnsiTheme="majorHAnsi"/>
                <w:lang w:val="en-AU"/>
              </w:rPr>
            </w:pPr>
            <w:r w:rsidRPr="00573D08">
              <w:rPr>
                <w:rFonts w:cs="Arial" w:asciiTheme="majorHAnsi" w:hAnsiTheme="majorHAnsi"/>
                <w:lang w:val="en-AU"/>
              </w:rPr>
              <w:t>0.4</w:t>
            </w:r>
          </w:p>
        </w:tc>
        <w:tc>
          <w:tcPr>
            <w:tcW w:w="5861" w:type="dxa"/>
          </w:tcPr>
          <w:p w:rsidRPr="00573D08" w:rsidR="007073F8" w:rsidP="00573D08" w:rsidRDefault="007073F8" w14:paraId="03E64C73" w14:textId="77777777">
            <w:pPr>
              <w:pStyle w:val="AUFreeFormatted"/>
              <w:rPr>
                <w:rFonts w:cs="Arial" w:asciiTheme="majorHAnsi" w:hAnsiTheme="majorHAnsi"/>
                <w:lang w:val="en-AU"/>
              </w:rPr>
            </w:pPr>
            <w:r w:rsidRPr="00573D08">
              <w:rPr>
                <w:rFonts w:eastAsia="Arial" w:cs="Arial" w:asciiTheme="majorHAnsi" w:hAnsiTheme="majorHAnsi"/>
                <w:lang w:val="en-AU"/>
              </w:rPr>
              <w:t>Reformat and Issue for Final Review</w:t>
            </w:r>
          </w:p>
        </w:tc>
        <w:tc>
          <w:tcPr>
            <w:tcW w:w="2340" w:type="dxa"/>
          </w:tcPr>
          <w:p w:rsidRPr="00573D08" w:rsidR="007073F8" w:rsidP="00573D08" w:rsidRDefault="007073F8" w14:paraId="350F77EC" w14:textId="77777777">
            <w:pPr>
              <w:pStyle w:val="AUFreeFormatted"/>
              <w:rPr>
                <w:rFonts w:cs="Arial" w:asciiTheme="majorHAnsi" w:hAnsiTheme="majorHAnsi"/>
                <w:lang w:val="en-AU"/>
              </w:rPr>
            </w:pPr>
          </w:p>
        </w:tc>
      </w:tr>
      <w:tr w:rsidRPr="005C506F" w:rsidR="007073F8" w:rsidTr="007073F8" w14:paraId="17223CB2" w14:textId="77777777">
        <w:trPr>
          <w:trHeight w:val="284"/>
        </w:trPr>
        <w:tc>
          <w:tcPr>
            <w:tcW w:w="1604" w:type="dxa"/>
          </w:tcPr>
          <w:p w:rsidRPr="00573D08" w:rsidR="007073F8" w:rsidP="00573D08" w:rsidRDefault="007073F8" w14:paraId="0060281F" w14:textId="77777777">
            <w:pPr>
              <w:pStyle w:val="AUFreeFormatted"/>
              <w:rPr>
                <w:rFonts w:cs="Arial" w:asciiTheme="majorHAnsi" w:hAnsiTheme="majorHAnsi"/>
                <w:lang w:val="en-AU"/>
              </w:rPr>
            </w:pPr>
            <w:r w:rsidRPr="00573D08">
              <w:rPr>
                <w:rFonts w:cs="Arial" w:asciiTheme="majorHAnsi" w:hAnsiTheme="majorHAnsi"/>
                <w:lang w:val="en-AU"/>
              </w:rPr>
              <w:t>1.0</w:t>
            </w:r>
          </w:p>
        </w:tc>
        <w:tc>
          <w:tcPr>
            <w:tcW w:w="5861" w:type="dxa"/>
          </w:tcPr>
          <w:p w:rsidRPr="00573D08" w:rsidR="007073F8" w:rsidP="00573D08" w:rsidRDefault="007073F8" w14:paraId="03EFE78F" w14:textId="77777777">
            <w:pPr>
              <w:pStyle w:val="AUFreeFormatted"/>
              <w:rPr>
                <w:rFonts w:cs="Arial" w:asciiTheme="majorHAnsi" w:hAnsiTheme="majorHAnsi"/>
                <w:lang w:val="en-AU"/>
              </w:rPr>
            </w:pPr>
            <w:r w:rsidRPr="00573D08">
              <w:rPr>
                <w:rFonts w:eastAsia="Arial" w:cs="Arial" w:asciiTheme="majorHAnsi" w:hAnsiTheme="majorHAnsi"/>
                <w:lang w:val="en-AU"/>
              </w:rPr>
              <w:t>Update Site Signoff and Publish</w:t>
            </w:r>
          </w:p>
        </w:tc>
        <w:tc>
          <w:tcPr>
            <w:tcW w:w="2340" w:type="dxa"/>
          </w:tcPr>
          <w:p w:rsidRPr="00573D08" w:rsidR="007073F8" w:rsidP="00573D08" w:rsidRDefault="007073F8" w14:paraId="25931891" w14:textId="77777777">
            <w:pPr>
              <w:pStyle w:val="AUFreeFormatted"/>
              <w:rPr>
                <w:rFonts w:cs="Arial" w:asciiTheme="majorHAnsi" w:hAnsiTheme="majorHAnsi"/>
                <w:lang w:val="en-AU"/>
              </w:rPr>
            </w:pPr>
          </w:p>
        </w:tc>
      </w:tr>
    </w:tbl>
    <w:p w:rsidR="00F237C6" w:rsidP="00DF63DE" w:rsidRDefault="00F237C6" w14:paraId="177F26EF" w14:textId="77777777">
      <w:pPr>
        <w:sectPr w:rsidR="00F237C6" w:rsidSect="00C82902">
          <w:pgSz w:w="11906" w:h="16838" w:orient="portrait" w:code="9"/>
          <w:pgMar w:top="2160" w:right="1134" w:bottom="1440" w:left="1134" w:header="709" w:footer="244" w:gutter="0"/>
          <w:cols w:space="708"/>
          <w:titlePg/>
          <w:docGrid w:linePitch="360"/>
        </w:sectPr>
      </w:pPr>
    </w:p>
    <w:p w:rsidR="00CF7E2B" w:rsidP="00AE1454" w:rsidRDefault="00066A68" w14:paraId="04056BBE" w14:textId="77777777">
      <w:r w:rsidRPr="00E467AF">
        <w:rPr>
          <w:noProof/>
          <w:lang w:val="en-AU" w:eastAsia="en-AU"/>
        </w:rPr>
        <w:drawing>
          <wp:anchor distT="0" distB="0" distL="114300" distR="114300" simplePos="0" relativeHeight="251658240" behindDoc="1" locked="1" layoutInCell="1" allowOverlap="1" wp14:anchorId="535EC4B7" wp14:editId="75AD942B">
            <wp:simplePos x="0" y="0"/>
            <wp:positionH relativeFrom="column">
              <wp:posOffset>-2499995</wp:posOffset>
            </wp:positionH>
            <wp:positionV relativeFrom="page">
              <wp:posOffset>344170</wp:posOffset>
            </wp:positionV>
            <wp:extent cx="6819900" cy="68199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CO_GLN_PowerPoint_2018_16x9_D10_V01-7.png"/>
                    <pic:cNvPicPr/>
                  </pic:nvPicPr>
                  <pic:blipFill>
                    <a:blip r:embed="rId20"/>
                    <a:stretch>
                      <a:fillRect/>
                    </a:stretch>
                  </pic:blipFill>
                  <pic:spPr>
                    <a:xfrm>
                      <a:off x="0" y="0"/>
                      <a:ext cx="6819900" cy="6819900"/>
                    </a:xfrm>
                    <a:prstGeom prst="rect">
                      <a:avLst/>
                    </a:prstGeom>
                  </pic:spPr>
                </pic:pic>
              </a:graphicData>
            </a:graphic>
            <wp14:sizeRelH relativeFrom="margin">
              <wp14:pctWidth>0</wp14:pctWidth>
            </wp14:sizeRelH>
            <wp14:sizeRelV relativeFrom="margin">
              <wp14:pctHeight>0</wp14:pctHeight>
            </wp14:sizeRelV>
          </wp:anchor>
        </w:drawing>
      </w:r>
    </w:p>
    <w:p w:rsidRPr="007A0570" w:rsidR="007A0570" w:rsidP="007A0570" w:rsidRDefault="007A0570" w14:paraId="5F0309BD" w14:textId="77777777"/>
    <w:p w:rsidRPr="007A0570" w:rsidR="007A0570" w:rsidP="007A0570" w:rsidRDefault="007A0570" w14:paraId="12997237" w14:textId="77777777"/>
    <w:p w:rsidRPr="007A0570" w:rsidR="007A0570" w:rsidP="007A0570" w:rsidRDefault="007A0570" w14:paraId="23BF5BFC" w14:textId="77777777"/>
    <w:p w:rsidRPr="007A0570" w:rsidR="007A0570" w:rsidP="007A0570" w:rsidRDefault="007A0570" w14:paraId="7F388844" w14:textId="77777777"/>
    <w:p w:rsidRPr="007A0570" w:rsidR="007A0570" w:rsidP="007A0570" w:rsidRDefault="007A0570" w14:paraId="36D0A1F9" w14:textId="77777777"/>
    <w:p w:rsidRPr="007A0570" w:rsidR="007A0570" w:rsidP="007A0570" w:rsidRDefault="007A0570" w14:paraId="7CE29E4D" w14:textId="77777777"/>
    <w:p w:rsidRPr="007A0570" w:rsidR="007A0570" w:rsidP="007A0570" w:rsidRDefault="007A0570" w14:paraId="1CDFEFCE" w14:textId="77777777"/>
    <w:p w:rsidRPr="007A0570" w:rsidR="007A0570" w:rsidP="007A0570" w:rsidRDefault="007A0570" w14:paraId="55FF60D1" w14:textId="77777777"/>
    <w:p w:rsidRPr="007A0570" w:rsidR="007A0570" w:rsidP="007A0570" w:rsidRDefault="007A0570" w14:paraId="4132077F" w14:textId="77777777"/>
    <w:p w:rsidRPr="007A0570" w:rsidR="007A0570" w:rsidP="007A0570" w:rsidRDefault="007A0570" w14:paraId="3756573F" w14:textId="77777777"/>
    <w:p w:rsidRPr="007A0570" w:rsidR="007A0570" w:rsidP="007A0570" w:rsidRDefault="007A0570" w14:paraId="065DEA00" w14:textId="77777777"/>
    <w:p w:rsidRPr="007A0570" w:rsidR="007A0570" w:rsidP="007A0570" w:rsidRDefault="007A0570" w14:paraId="5BE6BADF" w14:textId="77777777"/>
    <w:p w:rsidRPr="007A0570" w:rsidR="007A0570" w:rsidP="007A0570" w:rsidRDefault="007A0570" w14:paraId="3D9BD1AE" w14:textId="77777777"/>
    <w:p w:rsidRPr="007A0570" w:rsidR="007A0570" w:rsidP="007A0570" w:rsidRDefault="007A0570" w14:paraId="1DC7E3CB" w14:textId="77777777"/>
    <w:p w:rsidRPr="007A0570" w:rsidR="007A0570" w:rsidP="007A0570" w:rsidRDefault="007A0570" w14:paraId="187AA596" w14:textId="77777777"/>
    <w:p w:rsidRPr="007A0570" w:rsidR="007A0570" w:rsidP="007A0570" w:rsidRDefault="007A0570" w14:paraId="342F1FDE" w14:textId="77777777"/>
    <w:p w:rsidRPr="007A0570" w:rsidR="007A0570" w:rsidP="007A0570" w:rsidRDefault="007A0570" w14:paraId="0EE66038" w14:textId="77777777"/>
    <w:p w:rsidRPr="007A0570" w:rsidR="007A0570" w:rsidP="007A0570" w:rsidRDefault="007A0570" w14:paraId="3705EC48" w14:textId="77777777"/>
    <w:p w:rsidRPr="007A0570" w:rsidR="007A0570" w:rsidP="007A0570" w:rsidRDefault="007A0570" w14:paraId="794658E0" w14:textId="77777777"/>
    <w:p w:rsidRPr="007A0570" w:rsidR="007A0570" w:rsidP="007A0570" w:rsidRDefault="007A0570" w14:paraId="1ACC7799" w14:textId="77777777"/>
    <w:sectPr w:rsidRPr="007A0570" w:rsidR="007A0570" w:rsidSect="00C82902">
      <w:headerReference w:type="first" r:id="rId21"/>
      <w:footerReference w:type="first" r:id="rId22"/>
      <w:pgSz w:w="11906" w:h="16838" w:orient="portrait" w:code="9"/>
      <w:pgMar w:top="2160" w:right="1134" w:bottom="1440" w:left="1134" w:header="709" w:footer="24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LA" w:author="Lloyd, Brian (Brisbane - AU)" w:date="2022-08-05T07:50:00Z" w:id="14">
    <w:p w:rsidR="2C74C8EE" w:rsidRDefault="2C74C8EE" w14:paraId="1F2B3C9D" w14:textId="77777777">
      <w:pPr>
        <w:pStyle w:val="CommentText"/>
      </w:pPr>
      <w:r>
        <w:t>Align to Process Flow?</w:t>
      </w:r>
      <w:r>
        <w:rPr>
          <w:rStyle w:val="CommentReference"/>
        </w:rPr>
        <w:annotationRef/>
      </w:r>
    </w:p>
  </w:comment>
  <w:comment w:initials="LA" w:author="Lloyd, Brian (Brisbane - AU)" w:date="2022-08-05T07:51:00Z" w:id="15">
    <w:p w:rsidR="2C74C8EE" w:rsidRDefault="2C74C8EE" w14:paraId="58C11306" w14:textId="77777777">
      <w:pPr>
        <w:pStyle w:val="CommentText"/>
      </w:pPr>
      <w:r>
        <w:t>Align to Process Flow?</w:t>
      </w:r>
      <w:r>
        <w:rPr>
          <w:rStyle w:val="CommentReference"/>
        </w:rPr>
        <w:annotationRef/>
      </w:r>
    </w:p>
  </w:comment>
  <w:comment w:initials="LA" w:author="Lloyd, Brian (Brisbane - AU)" w:date="2022-08-05T09:30:00Z" w:id="16">
    <w:p w:rsidR="2C74C8EE" w:rsidRDefault="2C74C8EE" w14:paraId="0203ABAB" w14:textId="77777777">
      <w:pPr>
        <w:pStyle w:val="CommentText"/>
      </w:pPr>
      <w:r>
        <w:t>Align wit Process Flow? Should E05 be in the description and should it read (Copper Maintenance Tactics Development Standard)? Step box in Process Flow is labelled 1.13 and should be 1.12</w:t>
      </w:r>
      <w:r>
        <w:rPr>
          <w:rStyle w:val="CommentReference"/>
        </w:rPr>
        <w:annotationRef/>
      </w:r>
    </w:p>
  </w:comment>
  <w:comment w:initials="LA" w:author="Lloyd, Brian (Brisbane - AU)" w:date="2022-08-05T08:01:00Z" w:id="17">
    <w:p w:rsidR="2C74C8EE" w:rsidRDefault="2C74C8EE" w14:paraId="61DD7478" w14:textId="77777777">
      <w:pPr>
        <w:pStyle w:val="CommentText"/>
      </w:pPr>
      <w:r>
        <w:t>Align wit Process Flow and add Management to E13 title and to Process Flow step box?</w:t>
      </w:r>
      <w:r>
        <w:rPr>
          <w:rStyle w:val="CommentReference"/>
        </w:rPr>
        <w:annotationRef/>
      </w:r>
    </w:p>
  </w:comment>
  <w:comment w:initials="LA" w:author="Lloyd, Brian (Brisbane - AU)" w:date="2022-08-05T07:54:00Z" w:id="18">
    <w:p w:rsidR="2C74C8EE" w:rsidRDefault="2C74C8EE" w14:paraId="07CA0607" w14:textId="77777777">
      <w:pPr>
        <w:pStyle w:val="CommentText"/>
      </w:pPr>
      <w:r>
        <w:t>Align wit Process Flow?</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F2B3C9D" w15:done="0"/>
  <w15:commentEx w15:paraId="58C11306" w15:done="0"/>
  <w15:commentEx w15:paraId="0203ABAB" w15:done="0"/>
  <w15:commentEx w15:paraId="61DD7478" w15:done="0"/>
  <w15:commentEx w15:paraId="07CA060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F2B3C9D" w16cid:durableId="27C2FEE0"/>
  <w16cid:commentId w16cid:paraId="58C11306" w16cid:durableId="27C2FEE1"/>
  <w16cid:commentId w16cid:paraId="0203ABAB" w16cid:durableId="27C2FEE2"/>
  <w16cid:commentId w16cid:paraId="61DD7478" w16cid:durableId="27C2FEE3"/>
  <w16cid:commentId w16cid:paraId="07CA0607" w16cid:durableId="27C2FE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Pr="00E467AF" w:rsidR="006479F9" w:rsidP="00DB2F1B" w:rsidRDefault="006479F9" w14:paraId="32734242" w14:textId="77777777">
      <w:r w:rsidRPr="00E467AF">
        <w:separator/>
      </w:r>
    </w:p>
    <w:p w:rsidRPr="00E467AF" w:rsidR="006479F9" w:rsidRDefault="006479F9" w14:paraId="0AC1BA7B" w14:textId="77777777"/>
    <w:p w:rsidRPr="00E467AF" w:rsidR="006479F9" w:rsidRDefault="006479F9" w14:paraId="451BAA02" w14:textId="77777777"/>
  </w:endnote>
  <w:endnote w:type="continuationSeparator" w:id="0">
    <w:p w:rsidRPr="00E467AF" w:rsidR="006479F9" w:rsidP="00DB2F1B" w:rsidRDefault="006479F9" w14:paraId="65E939EA" w14:textId="77777777">
      <w:r w:rsidRPr="00E467AF">
        <w:continuationSeparator/>
      </w:r>
    </w:p>
    <w:p w:rsidRPr="00E467AF" w:rsidR="006479F9" w:rsidRDefault="006479F9" w14:paraId="3F5FC4DD" w14:textId="77777777"/>
    <w:p w:rsidRPr="00E467AF" w:rsidR="006479F9" w:rsidRDefault="006479F9" w14:paraId="5810199E" w14:textId="77777777"/>
  </w:endnote>
  <w:endnote w:type="continuationNotice" w:id="1">
    <w:p w:rsidR="006479F9" w:rsidRDefault="006479F9" w14:paraId="110AA70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roman"/>
    <w:pitch w:val="variable"/>
    <w:sig w:usb0="E0002EFF" w:usb1="C000785B" w:usb2="00000009" w:usb3="00000000" w:csb0="000001FF" w:csb1="00000000"/>
  </w:font>
  <w:font w:name="Meiryo">
    <w:panose1 w:val="020B0604030504040204"/>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Pr="00E467AF" w:rsidR="00826627" w:rsidP="00E02697" w:rsidRDefault="00826627" w14:paraId="2EBDC7C0" w14:textId="77777777">
    <w:pPr>
      <w:pStyle w:val="Footer"/>
      <w:framePr w:wrap="around" w:hAnchor="margin" w:vAnchor="text" w:xAlign="right" w:y="1"/>
      <w:rPr>
        <w:rStyle w:val="PageNumber"/>
      </w:rPr>
    </w:pPr>
    <w:r w:rsidRPr="00E467AF">
      <w:rPr>
        <w:rStyle w:val="PageNumber"/>
      </w:rPr>
      <w:fldChar w:fldCharType="begin"/>
    </w:r>
    <w:r w:rsidRPr="00E467AF">
      <w:rPr>
        <w:rStyle w:val="PageNumber"/>
      </w:rPr>
      <w:instrText xml:space="preserve">PAGE  </w:instrText>
    </w:r>
    <w:r w:rsidRPr="00E467AF">
      <w:rPr>
        <w:rStyle w:val="PageNumber"/>
      </w:rPr>
      <w:fldChar w:fldCharType="separate"/>
    </w:r>
    <w:r>
      <w:rPr>
        <w:rStyle w:val="PageNumber"/>
        <w:noProof/>
      </w:rPr>
      <w:t>5</w:t>
    </w:r>
    <w:r w:rsidRPr="00E467AF">
      <w:rPr>
        <w:rStyle w:val="PageNumber"/>
      </w:rPr>
      <w:fldChar w:fldCharType="end"/>
    </w:r>
  </w:p>
  <w:p w:rsidRPr="00E467AF" w:rsidR="00826627" w:rsidP="00D21EFD" w:rsidRDefault="00826627" w14:paraId="41A4E126" w14:textId="77777777">
    <w:pPr>
      <w:pStyle w:val="Footer"/>
      <w:ind w:right="360"/>
    </w:pPr>
  </w:p>
  <w:p w:rsidRPr="00E467AF" w:rsidR="00826627" w:rsidRDefault="00826627" w14:paraId="6D5E44D2" w14:textId="77777777"/>
  <w:p w:rsidRPr="00E467AF" w:rsidR="00826627" w:rsidRDefault="00826627" w14:paraId="54831A35"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p w:rsidRPr="00E467AF" w:rsidR="00826627" w:rsidP="006A3727" w:rsidRDefault="008354EB" w14:paraId="1593745B" w14:textId="77777777">
    <w:pPr>
      <w:pStyle w:val="GLNFooter"/>
      <w:jc w:val="left"/>
    </w:pPr>
    <w:r>
      <w:rPr>
        <w:noProof/>
      </w:rPr>
      <mc:AlternateContent>
        <mc:Choice Requires="wps">
          <w:drawing>
            <wp:anchor distT="0" distB="0" distL="114300" distR="114300" simplePos="0" relativeHeight="251658240" behindDoc="0" locked="0" layoutInCell="1" allowOverlap="1" wp14:anchorId="5B22457C" wp14:editId="4CD07FBC">
              <wp:simplePos x="0" y="0"/>
              <wp:positionH relativeFrom="column">
                <wp:posOffset>-158750</wp:posOffset>
              </wp:positionH>
              <wp:positionV relativeFrom="paragraph">
                <wp:posOffset>-326390</wp:posOffset>
              </wp:positionV>
              <wp:extent cx="6505575" cy="28575"/>
              <wp:effectExtent l="0" t="0" r="9525"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505575" cy="2857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4DDDA8D5">
            <v:line id="Straight Connector 2"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afaa [3204]" strokeweight="1pt" from="-12.5pt,-25.7pt" to="499.75pt,-23.45pt" w14:anchorId="372A98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">
              <v:stroke joinstyle="miter"/>
              <o:lock v:ext="edit" shapetype="f"/>
            </v:line>
          </w:pict>
        </mc:Fallback>
      </mc:AlternateContent>
    </w:r>
    <w:r w:rsidR="00826627">
      <w:rPr>
        <w:noProof/>
        <w:lang w:val="en-AU" w:eastAsia="en-AU"/>
      </w:rPr>
      <w:drawing>
        <wp:anchor distT="0" distB="0" distL="114300" distR="114300" simplePos="0" relativeHeight="251657216" behindDoc="1" locked="0" layoutInCell="1" allowOverlap="1" wp14:anchorId="75C13964" wp14:editId="10C3B954">
          <wp:simplePos x="0" y="0"/>
          <wp:positionH relativeFrom="column">
            <wp:posOffset>4694444</wp:posOffset>
          </wp:positionH>
          <wp:positionV relativeFrom="paragraph">
            <wp:posOffset>-137961</wp:posOffset>
          </wp:positionV>
          <wp:extent cx="1247775" cy="371475"/>
          <wp:effectExtent l="0" t="0" r="9525" b="9525"/>
          <wp:wrapTight wrapText="bothSides">
            <wp:wrapPolygon edited="0">
              <wp:start x="0" y="0"/>
              <wp:lineTo x="0" y="21046"/>
              <wp:lineTo x="21435" y="21046"/>
              <wp:lineTo x="21435"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47775" cy="371475"/>
                  </a:xfrm>
                  <a:prstGeom prst="rect">
                    <a:avLst/>
                  </a:prstGeom>
                </pic:spPr>
              </pic:pic>
            </a:graphicData>
          </a:graphic>
        </wp:anchor>
      </w:drawing>
    </w:r>
    <w:r w:rsidR="00826627">
      <w:t>V0.</w:t>
    </w:r>
    <w:r w:rsidR="007F68EC">
      <w:t>3</w:t>
    </w:r>
    <w:r w:rsidRPr="00E467AF" w:rsidR="00826627">
      <w:t xml:space="preserve">, </w:t>
    </w:r>
    <w:r w:rsidR="00826627">
      <w:t xml:space="preserve">17 </w:t>
    </w:r>
    <w:r w:rsidR="007F68EC">
      <w:t xml:space="preserve">March </w:t>
    </w:r>
    <w:r w:rsidR="00826627">
      <w:t>2022</w:t>
    </w:r>
    <w:r w:rsidRPr="00E467AF" w:rsidR="00826627">
      <w:t xml:space="preserve"> </w:t>
    </w:r>
    <w:r w:rsidRPr="00E467AF" w:rsidR="00826627">
      <w:rPr>
        <w:color w:val="98A4AE"/>
      </w:rPr>
      <w:t>|</w:t>
    </w:r>
    <w:r w:rsidRPr="00E467AF" w:rsidR="00826627">
      <w:t xml:space="preserve"> </w:t>
    </w:r>
    <w:r w:rsidRPr="00E467AF" w:rsidR="00826627">
      <w:rPr>
        <w:lang w:val="en-US"/>
      </w:rPr>
      <w:t xml:space="preserve">Page </w:t>
    </w:r>
    <w:r w:rsidRPr="00E467AF" w:rsidR="00826627">
      <w:rPr>
        <w:lang w:val="en-US"/>
      </w:rPr>
      <w:fldChar w:fldCharType="begin"/>
    </w:r>
    <w:r w:rsidRPr="00E467AF" w:rsidR="00826627">
      <w:rPr>
        <w:lang w:val="en-US"/>
      </w:rPr>
      <w:instrText xml:space="preserve"> PAGE </w:instrText>
    </w:r>
    <w:r w:rsidRPr="00E467AF" w:rsidR="00826627">
      <w:rPr>
        <w:lang w:val="en-US"/>
      </w:rPr>
      <w:fldChar w:fldCharType="separate"/>
    </w:r>
    <w:r w:rsidR="00826627">
      <w:rPr>
        <w:noProof/>
        <w:lang w:val="en-US"/>
      </w:rPr>
      <w:t>19</w:t>
    </w:r>
    <w:r w:rsidRPr="00E467AF" w:rsidR="00826627">
      <w:rPr>
        <w:lang w:val="en-US"/>
      </w:rPr>
      <w:fldChar w:fldCharType="end"/>
    </w:r>
    <w:r w:rsidRPr="00E467AF" w:rsidR="00826627">
      <w:rPr>
        <w:lang w:val="en-US"/>
      </w:rPr>
      <w:t xml:space="preserve"> of </w:t>
    </w:r>
    <w:r w:rsidRPr="00E467AF" w:rsidR="00826627">
      <w:rPr>
        <w:lang w:val="en-US"/>
      </w:rPr>
      <w:fldChar w:fldCharType="begin"/>
    </w:r>
    <w:r w:rsidRPr="00E467AF" w:rsidR="00826627">
      <w:rPr>
        <w:lang w:val="en-US"/>
      </w:rPr>
      <w:instrText xml:space="preserve"> NUMPAGES </w:instrText>
    </w:r>
    <w:r w:rsidRPr="00E467AF" w:rsidR="00826627">
      <w:rPr>
        <w:lang w:val="en-US"/>
      </w:rPr>
      <w:fldChar w:fldCharType="separate"/>
    </w:r>
    <w:r w:rsidR="00826627">
      <w:rPr>
        <w:noProof/>
        <w:lang w:val="en-US"/>
      </w:rPr>
      <w:t>19</w:t>
    </w:r>
    <w:r w:rsidRPr="00E467AF" w:rsidR="00826627">
      <w:rPr>
        <w:lang w:val="en-US"/>
      </w:rPr>
      <w:fldChar w:fldCharType="end"/>
    </w:r>
    <w:r w:rsidRPr="00E467AF" w:rsidR="00826627">
      <w:rPr>
        <w:rStyle w:val="PageNumber"/>
      </w:rP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p w:rsidRPr="00E467AF" w:rsidR="00826627" w:rsidP="00A73D88" w:rsidRDefault="00826627" w14:paraId="2091A4A9" w14:textId="77777777">
    <w:pPr>
      <w:pStyle w:val="Footer"/>
      <w:tabs>
        <w:tab w:val="clear" w:pos="4513"/>
        <w:tab w:val="clear" w:pos="9026"/>
        <w:tab w:val="left" w:pos="7785"/>
      </w:tabs>
    </w:pPr>
    <w:r>
      <w:rPr>
        <w:noProof/>
        <w:lang w:val="en-AU" w:eastAsia="en-AU"/>
      </w:rPr>
      <w:drawing>
        <wp:anchor distT="0" distB="0" distL="114300" distR="114300" simplePos="0" relativeHeight="251665408" behindDoc="1" locked="0" layoutInCell="1" allowOverlap="1" wp14:anchorId="3FA972B4" wp14:editId="62A23D27">
          <wp:simplePos x="0" y="0"/>
          <wp:positionH relativeFrom="column">
            <wp:posOffset>5240020</wp:posOffset>
          </wp:positionH>
          <wp:positionV relativeFrom="paragraph">
            <wp:posOffset>-196850</wp:posOffset>
          </wp:positionV>
          <wp:extent cx="1247775" cy="371475"/>
          <wp:effectExtent l="0" t="0" r="9525" b="9525"/>
          <wp:wrapTight wrapText="bothSides">
            <wp:wrapPolygon edited="0">
              <wp:start x="0" y="0"/>
              <wp:lineTo x="0" y="21046"/>
              <wp:lineTo x="21435" y="21046"/>
              <wp:lineTo x="21435"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47775" cy="371475"/>
                  </a:xfrm>
                  <a:prstGeom prst="rect">
                    <a:avLst/>
                  </a:prstGeom>
                </pic:spPr>
              </pic:pic>
            </a:graphicData>
          </a:graphic>
        </wp:anchor>
      </w:drawing>
    </w:r>
    <w:r>
      <w:t>V0.</w:t>
    </w:r>
    <w:r w:rsidR="002254C7">
      <w:t>3</w:t>
    </w:r>
    <w:r w:rsidRPr="00E467AF">
      <w:t xml:space="preserve">, </w:t>
    </w:r>
    <w:r>
      <w:t>1</w:t>
    </w:r>
    <w:r w:rsidR="00890648">
      <w:t>7</w:t>
    </w:r>
    <w:r w:rsidR="002254C7">
      <w:t xml:space="preserve"> March</w:t>
    </w:r>
    <w:r>
      <w:t xml:space="preserve"> 2022</w:t>
    </w:r>
    <w:r w:rsidRPr="00E467AF">
      <w:t xml:space="preserve"> </w:t>
    </w:r>
    <w:r w:rsidRPr="00E467AF">
      <w:rPr>
        <w:color w:val="98A4AE"/>
      </w:rPr>
      <w:t>|</w:t>
    </w:r>
    <w:r w:rsidRPr="00E467AF">
      <w:t xml:space="preserve"> </w:t>
    </w:r>
    <w:r w:rsidRPr="00E467AF">
      <w:rPr>
        <w:lang w:val="en-US"/>
      </w:rPr>
      <w:t xml:space="preserve">Page </w:t>
    </w:r>
    <w:r w:rsidRPr="00E467AF">
      <w:rPr>
        <w:lang w:val="en-US"/>
      </w:rPr>
      <w:fldChar w:fldCharType="begin"/>
    </w:r>
    <w:r w:rsidRPr="00E467AF">
      <w:rPr>
        <w:lang w:val="en-US"/>
      </w:rPr>
      <w:instrText xml:space="preserve"> PAGE </w:instrText>
    </w:r>
    <w:r w:rsidRPr="00E467AF">
      <w:rPr>
        <w:lang w:val="en-US"/>
      </w:rPr>
      <w:fldChar w:fldCharType="separate"/>
    </w:r>
    <w:r>
      <w:rPr>
        <w:lang w:val="en-US"/>
      </w:rPr>
      <w:t>10</w:t>
    </w:r>
    <w:r w:rsidRPr="00E467AF">
      <w:rPr>
        <w:lang w:val="en-US"/>
      </w:rPr>
      <w:fldChar w:fldCharType="end"/>
    </w:r>
    <w:r w:rsidRPr="00E467AF">
      <w:rPr>
        <w:lang w:val="en-US"/>
      </w:rPr>
      <w:t xml:space="preserve"> of </w:t>
    </w:r>
    <w:r w:rsidRPr="00E467AF">
      <w:rPr>
        <w:lang w:val="en-US"/>
      </w:rPr>
      <w:fldChar w:fldCharType="begin"/>
    </w:r>
    <w:r w:rsidRPr="00E467AF">
      <w:rPr>
        <w:lang w:val="en-US"/>
      </w:rPr>
      <w:instrText xml:space="preserve"> NUMPAGES </w:instrText>
    </w:r>
    <w:r w:rsidRPr="00E467AF">
      <w:rPr>
        <w:lang w:val="en-US"/>
      </w:rPr>
      <w:fldChar w:fldCharType="separate"/>
    </w:r>
    <w:r>
      <w:rPr>
        <w:lang w:val="en-US"/>
      </w:rPr>
      <w:t>20</w:t>
    </w:r>
    <w:r w:rsidRPr="00E467AF">
      <w:rPr>
        <w:lang w:val="en-US"/>
      </w:rPr>
      <w:fldChar w:fldCharType="end"/>
    </w:r>
    <w:r>
      <w:rPr>
        <w:lang w:val="en-US"/>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p w:rsidRPr="00B15820" w:rsidR="00826627" w:rsidP="007A0570" w:rsidRDefault="00826627" w14:paraId="0AE2E35C" w14:textId="77777777">
    <w:pPr>
      <w:pStyle w:val="GLNFooter"/>
      <w:rPr>
        <w:color w:val="012169"/>
        <w:u w:val="single"/>
      </w:rPr>
    </w:pPr>
    <w:r>
      <w:rPr>
        <w:noProof/>
        <w:lang w:val="en-AU" w:eastAsia="en-AU"/>
      </w:rPr>
      <w:drawing>
        <wp:anchor distT="0" distB="0" distL="114300" distR="114300" simplePos="0" relativeHeight="251658242" behindDoc="0" locked="1" layoutInCell="1" allowOverlap="1" wp14:anchorId="0510F23D" wp14:editId="7629C54E">
          <wp:simplePos x="0" y="0"/>
          <wp:positionH relativeFrom="page">
            <wp:align>center</wp:align>
          </wp:positionH>
          <wp:positionV relativeFrom="page">
            <wp:posOffset>7741285</wp:posOffset>
          </wp:positionV>
          <wp:extent cx="2519640" cy="442080"/>
          <wp:effectExtent l="0" t="0" r="0" b="254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9640" cy="4420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AU" w:eastAsia="en-AU"/>
      </w:rPr>
      <w:t>Level 10, 160 Ann St</w:t>
    </w:r>
    <w:r w:rsidRPr="00E467AF">
      <w:t xml:space="preserve"> · </w:t>
    </w:r>
    <w:r>
      <w:t>Brisbane</w:t>
    </w:r>
    <w:r w:rsidRPr="00E467AF">
      <w:t xml:space="preserve"> · </w:t>
    </w:r>
    <w:r>
      <w:t>Qld</w:t>
    </w:r>
    <w:r w:rsidRPr="00E467AF">
      <w:t xml:space="preserve"> </w:t>
    </w:r>
    <w:r>
      <w:t>4000</w:t>
    </w:r>
    <w:r w:rsidRPr="00E467AF">
      <w:t xml:space="preserve"> · Australia</w:t>
    </w:r>
    <w:r w:rsidRPr="00E467AF">
      <w:br/>
    </w:r>
    <w:r w:rsidRPr="00E467AF">
      <w:t xml:space="preserve">Tel +61 </w:t>
    </w:r>
    <w:r>
      <w:t>7</w:t>
    </w:r>
    <w:r w:rsidRPr="00E467AF">
      <w:t xml:space="preserve"> </w:t>
    </w:r>
    <w:r>
      <w:t>3833</w:t>
    </w:r>
    <w:r w:rsidRPr="00E467AF">
      <w:t xml:space="preserve"> </w:t>
    </w:r>
    <w:r>
      <w:t>8500</w:t>
    </w:r>
    <w:r w:rsidRPr="00E467AF">
      <w:t xml:space="preserve"> · Fax +61 </w:t>
    </w:r>
    <w:r>
      <w:t>7</w:t>
    </w:r>
    <w:r w:rsidRPr="00E467AF">
      <w:t xml:space="preserve"> </w:t>
    </w:r>
    <w:r>
      <w:t>3833</w:t>
    </w:r>
    <w:r w:rsidRPr="00E467AF">
      <w:t xml:space="preserve"> </w:t>
    </w:r>
    <w:r>
      <w:t>8555</w:t>
    </w:r>
    <w:r w:rsidRPr="00E467AF">
      <w:t xml:space="preserve"> · Web </w:t>
    </w:r>
    <w:r w:rsidRPr="00977C2C">
      <w:t>www.glencore.com.au</w:t>
    </w:r>
  </w:p>
  <w:p w:rsidRPr="00E467AF" w:rsidR="00826627" w:rsidP="00482379" w:rsidRDefault="00826627" w14:paraId="3D390355" w14:textId="77777777">
    <w:pPr>
      <w:pStyle w:val="GLNFooter"/>
      <w:rPr>
        <w:sz w:val="14"/>
        <w:szCs w:val="14"/>
      </w:rPr>
    </w:pPr>
    <w:r>
      <w:t>Glencore</w:t>
    </w:r>
    <w:r w:rsidRPr="00D21EFD">
      <w:t xml:space="preserve"> </w:t>
    </w:r>
    <w:r>
      <w:t>Australia Holdings Pty</w:t>
    </w:r>
    <w:r w:rsidRPr="00D21EFD">
      <w:t xml:space="preserve"> L</w:t>
    </w:r>
    <w:r>
      <w:t>imi</w:t>
    </w:r>
    <w:r w:rsidRPr="00D21EFD">
      <w:t>t</w:t>
    </w:r>
    <w:r>
      <w:t>e</w:t>
    </w:r>
    <w:r w:rsidRPr="00D21EFD">
      <w:t xml:space="preserve">d  </w:t>
    </w:r>
    <w:r w:rsidRPr="00D21EFD">
      <w:rPr>
        <w:sz w:val="14"/>
        <w:szCs w:val="14"/>
      </w:rPr>
      <w:t xml:space="preserve">ABN </w:t>
    </w:r>
    <w:r>
      <w:rPr>
        <w:sz w:val="14"/>
        <w:szCs w:val="14"/>
      </w:rPr>
      <w:t>37 160 626 102</w:t>
    </w:r>
  </w:p>
  <w:p w:rsidRPr="00E467AF" w:rsidR="00826627" w:rsidP="00792E06" w:rsidRDefault="00826627" w14:paraId="4F41B596" w14:textId="77777777">
    <w:pPr>
      <w:pStyle w:val="GLNFooter"/>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Pr="00E467AF" w:rsidR="006479F9" w:rsidP="00DB2F1B" w:rsidRDefault="006479F9" w14:paraId="221ACC88" w14:textId="77777777">
      <w:r w:rsidRPr="00E467AF">
        <w:separator/>
      </w:r>
    </w:p>
    <w:p w:rsidRPr="00E467AF" w:rsidR="006479F9" w:rsidRDefault="006479F9" w14:paraId="79255226" w14:textId="77777777"/>
    <w:p w:rsidRPr="00E467AF" w:rsidR="006479F9" w:rsidRDefault="006479F9" w14:paraId="27CD665B" w14:textId="77777777"/>
  </w:footnote>
  <w:footnote w:type="continuationSeparator" w:id="0">
    <w:p w:rsidRPr="00E467AF" w:rsidR="006479F9" w:rsidP="00DB2F1B" w:rsidRDefault="006479F9" w14:paraId="5CB8DA0B" w14:textId="77777777">
      <w:r w:rsidRPr="00E467AF">
        <w:continuationSeparator/>
      </w:r>
    </w:p>
    <w:p w:rsidRPr="00E467AF" w:rsidR="006479F9" w:rsidRDefault="006479F9" w14:paraId="3A91AD0A" w14:textId="77777777"/>
    <w:p w:rsidRPr="00E467AF" w:rsidR="006479F9" w:rsidRDefault="006479F9" w14:paraId="01A838B2" w14:textId="77777777"/>
  </w:footnote>
  <w:footnote w:type="continuationNotice" w:id="1">
    <w:p w:rsidR="006479F9" w:rsidRDefault="006479F9" w14:paraId="1642D7C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Pr="00E467AF" w:rsidR="00826627" w:rsidP="0073307F" w:rsidRDefault="00826627" w14:paraId="545F4942" w14:textId="77777777">
    <w:pPr>
      <w:pStyle w:val="GLNHeaderTitle"/>
    </w:pPr>
    <w:r>
      <w:t>SPARES CRITICALITY ANALYSIS GUIDELINE</w:t>
    </w:r>
  </w:p>
  <w:p w:rsidRPr="00E467AF" w:rsidR="00826627" w:rsidP="003612E9" w:rsidRDefault="00826627" w14:paraId="668A5A44" w14:textId="77777777">
    <w:pPr>
      <w:pStyle w:val="GLNHeaderSubtitle"/>
    </w:pPr>
    <w:r w:rsidRPr="00E467AF">
      <w:t>Commercial in confidence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Pr="00E467AF" w:rsidR="00826627" w:rsidP="00EA1FDE" w:rsidRDefault="00826627" w14:paraId="37115DBC" w14:textId="77777777">
    <w:pPr>
      <w:pStyle w:val="GLNHeaderTitle"/>
    </w:pPr>
    <w:r>
      <w:t>SPARES CRITICALITY ANALYSIS GUIDELINE</w:t>
    </w:r>
  </w:p>
  <w:p w:rsidRPr="00E467AF" w:rsidR="00826627" w:rsidP="00F145FB" w:rsidRDefault="00826627" w14:paraId="3045BFDA" w14:textId="77777777">
    <w:pPr>
      <w:pStyle w:val="GLNHeaderSubtitle"/>
    </w:pPr>
    <w:r w:rsidRPr="00E467AF">
      <w:t>Commercial in confidence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Pr="00E467AF" w:rsidR="00826627" w:rsidP="00792E06" w:rsidRDefault="00826627" w14:paraId="1560BFD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D04789"/>
    <w:multiLevelType w:val="multilevel"/>
    <w:tmpl w:val="F3E66C34"/>
    <w:lvl w:ilvl="0">
      <w:start w:val="1"/>
      <w:numFmt w:val="decimal"/>
      <w:pStyle w:val="Heading1"/>
      <w:isLgl/>
      <w:suff w:val="space"/>
      <w:lvlText w:val="%1."/>
      <w:lvlJc w:val="left"/>
      <w:pPr>
        <w:ind w:left="0" w:firstLine="0"/>
      </w:pPr>
      <w:rPr>
        <w:rFonts w:hint="default"/>
      </w:rPr>
    </w:lvl>
    <w:lvl w:ilvl="1">
      <w:start w:val="1"/>
      <w:numFmt w:val="decimal"/>
      <w:pStyle w:val="Heading2"/>
      <w:isLgl/>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 w15:restartNumberingAfterBreak="0">
    <w:nsid w:val="07600EF9"/>
    <w:multiLevelType w:val="hybridMultilevel"/>
    <w:tmpl w:val="327891B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7B97350"/>
    <w:multiLevelType w:val="hybridMultilevel"/>
    <w:tmpl w:val="36A0F61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D687A7A"/>
    <w:multiLevelType w:val="hybridMultilevel"/>
    <w:tmpl w:val="C27CA8B8"/>
    <w:lvl w:ilvl="0" w:tplc="0C090001">
      <w:start w:val="1"/>
      <w:numFmt w:val="bullet"/>
      <w:lvlText w:val=""/>
      <w:lvlJc w:val="left"/>
      <w:pPr>
        <w:ind w:left="1440" w:hanging="360"/>
      </w:pPr>
      <w:rPr>
        <w:rFonts w:hint="default" w:ascii="Symbol" w:hAnsi="Symbol"/>
      </w:rPr>
    </w:lvl>
    <w:lvl w:ilvl="1" w:tplc="0C090003" w:tentative="1">
      <w:start w:val="1"/>
      <w:numFmt w:val="bullet"/>
      <w:lvlText w:val="o"/>
      <w:lvlJc w:val="left"/>
      <w:pPr>
        <w:ind w:left="2160" w:hanging="360"/>
      </w:pPr>
      <w:rPr>
        <w:rFonts w:hint="default" w:ascii="Courier New" w:hAnsi="Courier New" w:cs="Courier New"/>
      </w:rPr>
    </w:lvl>
    <w:lvl w:ilvl="2" w:tplc="0C090005" w:tentative="1">
      <w:start w:val="1"/>
      <w:numFmt w:val="bullet"/>
      <w:lvlText w:val=""/>
      <w:lvlJc w:val="left"/>
      <w:pPr>
        <w:ind w:left="2880" w:hanging="360"/>
      </w:pPr>
      <w:rPr>
        <w:rFonts w:hint="default" w:ascii="Wingdings" w:hAnsi="Wingdings"/>
      </w:rPr>
    </w:lvl>
    <w:lvl w:ilvl="3" w:tplc="0C090001" w:tentative="1">
      <w:start w:val="1"/>
      <w:numFmt w:val="bullet"/>
      <w:lvlText w:val=""/>
      <w:lvlJc w:val="left"/>
      <w:pPr>
        <w:ind w:left="3600" w:hanging="360"/>
      </w:pPr>
      <w:rPr>
        <w:rFonts w:hint="default" w:ascii="Symbol" w:hAnsi="Symbol"/>
      </w:rPr>
    </w:lvl>
    <w:lvl w:ilvl="4" w:tplc="0C090003" w:tentative="1">
      <w:start w:val="1"/>
      <w:numFmt w:val="bullet"/>
      <w:lvlText w:val="o"/>
      <w:lvlJc w:val="left"/>
      <w:pPr>
        <w:ind w:left="4320" w:hanging="360"/>
      </w:pPr>
      <w:rPr>
        <w:rFonts w:hint="default" w:ascii="Courier New" w:hAnsi="Courier New" w:cs="Courier New"/>
      </w:rPr>
    </w:lvl>
    <w:lvl w:ilvl="5" w:tplc="0C090005" w:tentative="1">
      <w:start w:val="1"/>
      <w:numFmt w:val="bullet"/>
      <w:lvlText w:val=""/>
      <w:lvlJc w:val="left"/>
      <w:pPr>
        <w:ind w:left="5040" w:hanging="360"/>
      </w:pPr>
      <w:rPr>
        <w:rFonts w:hint="default" w:ascii="Wingdings" w:hAnsi="Wingdings"/>
      </w:rPr>
    </w:lvl>
    <w:lvl w:ilvl="6" w:tplc="0C090001" w:tentative="1">
      <w:start w:val="1"/>
      <w:numFmt w:val="bullet"/>
      <w:lvlText w:val=""/>
      <w:lvlJc w:val="left"/>
      <w:pPr>
        <w:ind w:left="5760" w:hanging="360"/>
      </w:pPr>
      <w:rPr>
        <w:rFonts w:hint="default" w:ascii="Symbol" w:hAnsi="Symbol"/>
      </w:rPr>
    </w:lvl>
    <w:lvl w:ilvl="7" w:tplc="0C090003" w:tentative="1">
      <w:start w:val="1"/>
      <w:numFmt w:val="bullet"/>
      <w:lvlText w:val="o"/>
      <w:lvlJc w:val="left"/>
      <w:pPr>
        <w:ind w:left="6480" w:hanging="360"/>
      </w:pPr>
      <w:rPr>
        <w:rFonts w:hint="default" w:ascii="Courier New" w:hAnsi="Courier New" w:cs="Courier New"/>
      </w:rPr>
    </w:lvl>
    <w:lvl w:ilvl="8" w:tplc="0C090005" w:tentative="1">
      <w:start w:val="1"/>
      <w:numFmt w:val="bullet"/>
      <w:lvlText w:val=""/>
      <w:lvlJc w:val="left"/>
      <w:pPr>
        <w:ind w:left="7200" w:hanging="360"/>
      </w:pPr>
      <w:rPr>
        <w:rFonts w:hint="default" w:ascii="Wingdings" w:hAnsi="Wingdings"/>
      </w:rPr>
    </w:lvl>
  </w:abstractNum>
  <w:abstractNum w:abstractNumId="4" w15:restartNumberingAfterBreak="0">
    <w:nsid w:val="17C10C25"/>
    <w:multiLevelType w:val="multilevel"/>
    <w:tmpl w:val="080ABF0C"/>
    <w:styleLink w:val="SKMBulletList1"/>
    <w:lvl w:ilvl="0">
      <w:start w:val="1"/>
      <w:numFmt w:val="bullet"/>
      <w:pStyle w:val="Para0bullet"/>
      <w:lvlText w:val=""/>
      <w:lvlJc w:val="left"/>
      <w:pPr>
        <w:ind w:left="425" w:hanging="425"/>
      </w:pPr>
      <w:rPr>
        <w:rFonts w:hint="default" w:ascii="Symbol" w:hAnsi="Symbol"/>
        <w:color w:val="auto"/>
        <w:sz w:val="18"/>
      </w:rPr>
    </w:lvl>
    <w:lvl w:ilvl="1">
      <w:start w:val="1"/>
      <w:numFmt w:val="bullet"/>
      <w:pStyle w:val="Para1narrowarrow"/>
      <w:lvlText w:val="-"/>
      <w:lvlJc w:val="left"/>
      <w:pPr>
        <w:ind w:left="851" w:hanging="426"/>
      </w:pPr>
      <w:rPr>
        <w:rFonts w:hint="default" w:ascii="Arial" w:hAnsi="Arial"/>
        <w:color w:val="000000" w:themeColor="text1"/>
        <w:sz w:val="18"/>
      </w:rPr>
    </w:lvl>
    <w:lvl w:ilvl="2">
      <w:start w:val="1"/>
      <w:numFmt w:val="none"/>
      <w:lvlRestart w:val="0"/>
      <w:lvlText w:val=""/>
      <w:lvlJc w:val="left"/>
      <w:pPr>
        <w:ind w:left="851" w:hanging="426"/>
      </w:pPr>
      <w:rPr>
        <w:rFonts w:hint="default"/>
      </w:rPr>
    </w:lvl>
    <w:lvl w:ilvl="3">
      <w:start w:val="1"/>
      <w:numFmt w:val="none"/>
      <w:lvlRestart w:val="0"/>
      <w:lvlText w:val=""/>
      <w:lvlJc w:val="left"/>
      <w:pPr>
        <w:ind w:left="851" w:hanging="426"/>
      </w:pPr>
      <w:rPr>
        <w:rFonts w:hint="default"/>
      </w:rPr>
    </w:lvl>
    <w:lvl w:ilvl="4">
      <w:start w:val="1"/>
      <w:numFmt w:val="none"/>
      <w:lvlRestart w:val="0"/>
      <w:lvlText w:val=""/>
      <w:lvlJc w:val="left"/>
      <w:pPr>
        <w:ind w:left="851" w:hanging="426"/>
      </w:pPr>
      <w:rPr>
        <w:rFonts w:hint="default"/>
      </w:rPr>
    </w:lvl>
    <w:lvl w:ilvl="5">
      <w:start w:val="1"/>
      <w:numFmt w:val="none"/>
      <w:lvlRestart w:val="0"/>
      <w:lvlText w:val=""/>
      <w:lvlJc w:val="left"/>
      <w:pPr>
        <w:ind w:left="851" w:hanging="426"/>
      </w:pPr>
      <w:rPr>
        <w:rFonts w:hint="default"/>
      </w:rPr>
    </w:lvl>
    <w:lvl w:ilvl="6">
      <w:start w:val="1"/>
      <w:numFmt w:val="none"/>
      <w:lvlRestart w:val="0"/>
      <w:lvlText w:val=""/>
      <w:lvlJc w:val="left"/>
      <w:pPr>
        <w:ind w:left="851" w:hanging="426"/>
      </w:pPr>
      <w:rPr>
        <w:rFonts w:hint="default"/>
      </w:rPr>
    </w:lvl>
    <w:lvl w:ilvl="7">
      <w:start w:val="1"/>
      <w:numFmt w:val="none"/>
      <w:lvlRestart w:val="0"/>
      <w:lvlText w:val=""/>
      <w:lvlJc w:val="left"/>
      <w:pPr>
        <w:ind w:left="851" w:hanging="426"/>
      </w:pPr>
      <w:rPr>
        <w:rFonts w:hint="default"/>
      </w:rPr>
    </w:lvl>
    <w:lvl w:ilvl="8">
      <w:start w:val="1"/>
      <w:numFmt w:val="none"/>
      <w:lvlRestart w:val="0"/>
      <w:lvlText w:val=""/>
      <w:lvlJc w:val="left"/>
      <w:pPr>
        <w:ind w:left="851" w:hanging="426"/>
      </w:pPr>
      <w:rPr>
        <w:rFonts w:hint="default"/>
      </w:rPr>
    </w:lvl>
  </w:abstractNum>
  <w:abstractNum w:abstractNumId="5" w15:restartNumberingAfterBreak="0">
    <w:nsid w:val="19296FBF"/>
    <w:multiLevelType w:val="multilevel"/>
    <w:tmpl w:val="5994DC1A"/>
    <w:styleLink w:val="GLNBullets"/>
    <w:lvl w:ilvl="0">
      <w:start w:val="1"/>
      <w:numFmt w:val="bullet"/>
      <w:lvlText w:val=""/>
      <w:lvlJc w:val="left"/>
      <w:pPr>
        <w:ind w:left="360" w:hanging="360"/>
      </w:pPr>
      <w:rPr>
        <w:rFonts w:ascii="Symbol" w:hAnsi="Symbol"/>
        <w:color w:val="auto"/>
      </w:rPr>
    </w:lvl>
    <w:lvl w:ilvl="1">
      <w:start w:val="1"/>
      <w:numFmt w:val="bullet"/>
      <w:lvlText w:val=""/>
      <w:lvlJc w:val="left"/>
      <w:pPr>
        <w:ind w:left="644" w:hanging="360"/>
      </w:pPr>
      <w:rPr>
        <w:rFonts w:hint="default" w:ascii="Symbol" w:hAnsi="Symbol"/>
        <w:color w:val="98A4AE"/>
      </w:rPr>
    </w:lvl>
    <w:lvl w:ilvl="2">
      <w:start w:val="1"/>
      <w:numFmt w:val="bullet"/>
      <w:lvlText w:val=""/>
      <w:lvlJc w:val="left"/>
      <w:pPr>
        <w:ind w:left="927" w:hanging="360"/>
      </w:pPr>
      <w:rPr>
        <w:rFonts w:hint="default" w:ascii="Symbol" w:hAnsi="Symbol"/>
        <w:color w:val="auto"/>
      </w:rPr>
    </w:lvl>
    <w:lvl w:ilvl="3">
      <w:start w:val="1"/>
      <w:numFmt w:val="bullet"/>
      <w:lvlText w:val=""/>
      <w:lvlJc w:val="left"/>
      <w:pPr>
        <w:ind w:left="1211" w:hanging="360"/>
      </w:pPr>
      <w:rPr>
        <w:rFonts w:hint="default" w:ascii="Symbol" w:hAnsi="Symbol"/>
        <w:color w:val="98A4AE"/>
      </w:rPr>
    </w:lvl>
    <w:lvl w:ilvl="4">
      <w:start w:val="1"/>
      <w:numFmt w:val="bullet"/>
      <w:lvlText w:val="o"/>
      <w:lvlJc w:val="left"/>
      <w:pPr>
        <w:ind w:left="3807" w:hanging="360"/>
      </w:pPr>
      <w:rPr>
        <w:rFonts w:hint="default" w:ascii="Courier New" w:hAnsi="Courier New"/>
      </w:rPr>
    </w:lvl>
    <w:lvl w:ilvl="5">
      <w:start w:val="1"/>
      <w:numFmt w:val="bullet"/>
      <w:lvlText w:val=""/>
      <w:lvlJc w:val="left"/>
      <w:pPr>
        <w:ind w:left="4527" w:hanging="360"/>
      </w:pPr>
      <w:rPr>
        <w:rFonts w:hint="default" w:ascii="Wingdings" w:hAnsi="Wingdings"/>
      </w:rPr>
    </w:lvl>
    <w:lvl w:ilvl="6">
      <w:start w:val="1"/>
      <w:numFmt w:val="bullet"/>
      <w:lvlText w:val=""/>
      <w:lvlJc w:val="left"/>
      <w:pPr>
        <w:ind w:left="5247" w:hanging="360"/>
      </w:pPr>
      <w:rPr>
        <w:rFonts w:hint="default" w:ascii="Symbol" w:hAnsi="Symbol"/>
      </w:rPr>
    </w:lvl>
    <w:lvl w:ilvl="7">
      <w:start w:val="1"/>
      <w:numFmt w:val="bullet"/>
      <w:lvlText w:val="o"/>
      <w:lvlJc w:val="left"/>
      <w:pPr>
        <w:ind w:left="5967" w:hanging="360"/>
      </w:pPr>
      <w:rPr>
        <w:rFonts w:hint="default" w:ascii="Courier New" w:hAnsi="Courier New"/>
      </w:rPr>
    </w:lvl>
    <w:lvl w:ilvl="8">
      <w:start w:val="1"/>
      <w:numFmt w:val="bullet"/>
      <w:lvlText w:val=""/>
      <w:lvlJc w:val="left"/>
      <w:pPr>
        <w:ind w:left="6687" w:hanging="360"/>
      </w:pPr>
      <w:rPr>
        <w:rFonts w:hint="default" w:ascii="Wingdings" w:hAnsi="Wingdings"/>
      </w:rPr>
    </w:lvl>
  </w:abstractNum>
  <w:abstractNum w:abstractNumId="6" w15:restartNumberingAfterBreak="0">
    <w:nsid w:val="1B177A8D"/>
    <w:multiLevelType w:val="hybridMultilevel"/>
    <w:tmpl w:val="A55073F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4644779"/>
    <w:multiLevelType w:val="hybridMultilevel"/>
    <w:tmpl w:val="6DD02C1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BB46201"/>
    <w:multiLevelType w:val="multilevel"/>
    <w:tmpl w:val="5994DC1A"/>
    <w:numStyleLink w:val="GLNBullets"/>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07F4140"/>
    <w:multiLevelType w:val="hybridMultilevel"/>
    <w:tmpl w:val="DF184C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30DE7E2E"/>
    <w:multiLevelType w:val="hybridMultilevel"/>
    <w:tmpl w:val="0B481BB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32843E86"/>
    <w:multiLevelType w:val="hybridMultilevel"/>
    <w:tmpl w:val="813083E6"/>
    <w:lvl w:ilvl="0" w:tplc="0C090001">
      <w:start w:val="1"/>
      <w:numFmt w:val="bullet"/>
      <w:lvlText w:val=""/>
      <w:lvlJc w:val="left"/>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2" w15:restartNumberingAfterBreak="0">
    <w:nsid w:val="38815D01"/>
    <w:multiLevelType w:val="hybridMultilevel"/>
    <w:tmpl w:val="88FA5FD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3BA143F6"/>
    <w:multiLevelType w:val="hybridMultilevel"/>
    <w:tmpl w:val="F40AD70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4" w15:restartNumberingAfterBreak="0">
    <w:nsid w:val="4582465F"/>
    <w:multiLevelType w:val="hybridMultilevel"/>
    <w:tmpl w:val="D5CED69A"/>
    <w:lvl w:ilvl="0" w:tplc="0C090001">
      <w:start w:val="1"/>
      <w:numFmt w:val="bullet"/>
      <w:lvlText w:val=""/>
      <w:lvlJc w:val="left"/>
      <w:pPr>
        <w:ind w:left="285" w:hanging="360"/>
      </w:pPr>
      <w:rPr>
        <w:rFonts w:hint="default" w:ascii="Symbol" w:hAnsi="Symbol"/>
      </w:rPr>
    </w:lvl>
    <w:lvl w:ilvl="1" w:tplc="0C090003" w:tentative="1">
      <w:start w:val="1"/>
      <w:numFmt w:val="bullet"/>
      <w:lvlText w:val="o"/>
      <w:lvlJc w:val="left"/>
      <w:pPr>
        <w:ind w:left="1005" w:hanging="360"/>
      </w:pPr>
      <w:rPr>
        <w:rFonts w:hint="default" w:ascii="Courier New" w:hAnsi="Courier New" w:cs="Courier New"/>
      </w:rPr>
    </w:lvl>
    <w:lvl w:ilvl="2" w:tplc="0C090005" w:tentative="1">
      <w:start w:val="1"/>
      <w:numFmt w:val="bullet"/>
      <w:lvlText w:val=""/>
      <w:lvlJc w:val="left"/>
      <w:pPr>
        <w:ind w:left="1725" w:hanging="360"/>
      </w:pPr>
      <w:rPr>
        <w:rFonts w:hint="default" w:ascii="Wingdings" w:hAnsi="Wingdings"/>
      </w:rPr>
    </w:lvl>
    <w:lvl w:ilvl="3" w:tplc="0C090001" w:tentative="1">
      <w:start w:val="1"/>
      <w:numFmt w:val="bullet"/>
      <w:lvlText w:val=""/>
      <w:lvlJc w:val="left"/>
      <w:pPr>
        <w:ind w:left="2445" w:hanging="360"/>
      </w:pPr>
      <w:rPr>
        <w:rFonts w:hint="default" w:ascii="Symbol" w:hAnsi="Symbol"/>
      </w:rPr>
    </w:lvl>
    <w:lvl w:ilvl="4" w:tplc="0C090003" w:tentative="1">
      <w:start w:val="1"/>
      <w:numFmt w:val="bullet"/>
      <w:lvlText w:val="o"/>
      <w:lvlJc w:val="left"/>
      <w:pPr>
        <w:ind w:left="3165" w:hanging="360"/>
      </w:pPr>
      <w:rPr>
        <w:rFonts w:hint="default" w:ascii="Courier New" w:hAnsi="Courier New" w:cs="Courier New"/>
      </w:rPr>
    </w:lvl>
    <w:lvl w:ilvl="5" w:tplc="0C090005" w:tentative="1">
      <w:start w:val="1"/>
      <w:numFmt w:val="bullet"/>
      <w:lvlText w:val=""/>
      <w:lvlJc w:val="left"/>
      <w:pPr>
        <w:ind w:left="3885" w:hanging="360"/>
      </w:pPr>
      <w:rPr>
        <w:rFonts w:hint="default" w:ascii="Wingdings" w:hAnsi="Wingdings"/>
      </w:rPr>
    </w:lvl>
    <w:lvl w:ilvl="6" w:tplc="0C090001" w:tentative="1">
      <w:start w:val="1"/>
      <w:numFmt w:val="bullet"/>
      <w:lvlText w:val=""/>
      <w:lvlJc w:val="left"/>
      <w:pPr>
        <w:ind w:left="4605" w:hanging="360"/>
      </w:pPr>
      <w:rPr>
        <w:rFonts w:hint="default" w:ascii="Symbol" w:hAnsi="Symbol"/>
      </w:rPr>
    </w:lvl>
    <w:lvl w:ilvl="7" w:tplc="0C090003" w:tentative="1">
      <w:start w:val="1"/>
      <w:numFmt w:val="bullet"/>
      <w:lvlText w:val="o"/>
      <w:lvlJc w:val="left"/>
      <w:pPr>
        <w:ind w:left="5325" w:hanging="360"/>
      </w:pPr>
      <w:rPr>
        <w:rFonts w:hint="default" w:ascii="Courier New" w:hAnsi="Courier New" w:cs="Courier New"/>
      </w:rPr>
    </w:lvl>
    <w:lvl w:ilvl="8" w:tplc="0C090005" w:tentative="1">
      <w:start w:val="1"/>
      <w:numFmt w:val="bullet"/>
      <w:lvlText w:val=""/>
      <w:lvlJc w:val="left"/>
      <w:pPr>
        <w:ind w:left="6045" w:hanging="360"/>
      </w:pPr>
      <w:rPr>
        <w:rFonts w:hint="default" w:ascii="Wingdings" w:hAnsi="Wingdings"/>
      </w:rPr>
    </w:lvl>
  </w:abstractNum>
  <w:abstractNum w:abstractNumId="15" w15:restartNumberingAfterBreak="0">
    <w:nsid w:val="45854CBA"/>
    <w:multiLevelType w:val="hybridMultilevel"/>
    <w:tmpl w:val="8DFA4820"/>
    <w:lvl w:ilvl="0" w:tplc="0C090001">
      <w:start w:val="1"/>
      <w:numFmt w:val="bullet"/>
      <w:lvlText w:val=""/>
      <w:lvlJc w:val="left"/>
      <w:pPr>
        <w:ind w:left="1146" w:hanging="360"/>
      </w:pPr>
      <w:rPr>
        <w:rFonts w:hint="default" w:ascii="Symbol" w:hAnsi="Symbol"/>
      </w:rPr>
    </w:lvl>
    <w:lvl w:ilvl="1" w:tplc="0C090003" w:tentative="1">
      <w:start w:val="1"/>
      <w:numFmt w:val="bullet"/>
      <w:lvlText w:val="o"/>
      <w:lvlJc w:val="left"/>
      <w:pPr>
        <w:ind w:left="1866" w:hanging="360"/>
      </w:pPr>
      <w:rPr>
        <w:rFonts w:hint="default" w:ascii="Courier New" w:hAnsi="Courier New" w:cs="Courier New"/>
      </w:rPr>
    </w:lvl>
    <w:lvl w:ilvl="2" w:tplc="0C090005" w:tentative="1">
      <w:start w:val="1"/>
      <w:numFmt w:val="bullet"/>
      <w:lvlText w:val=""/>
      <w:lvlJc w:val="left"/>
      <w:pPr>
        <w:ind w:left="2586" w:hanging="360"/>
      </w:pPr>
      <w:rPr>
        <w:rFonts w:hint="default" w:ascii="Wingdings" w:hAnsi="Wingdings"/>
      </w:rPr>
    </w:lvl>
    <w:lvl w:ilvl="3" w:tplc="0C090001" w:tentative="1">
      <w:start w:val="1"/>
      <w:numFmt w:val="bullet"/>
      <w:lvlText w:val=""/>
      <w:lvlJc w:val="left"/>
      <w:pPr>
        <w:ind w:left="3306" w:hanging="360"/>
      </w:pPr>
      <w:rPr>
        <w:rFonts w:hint="default" w:ascii="Symbol" w:hAnsi="Symbol"/>
      </w:rPr>
    </w:lvl>
    <w:lvl w:ilvl="4" w:tplc="0C090003" w:tentative="1">
      <w:start w:val="1"/>
      <w:numFmt w:val="bullet"/>
      <w:lvlText w:val="o"/>
      <w:lvlJc w:val="left"/>
      <w:pPr>
        <w:ind w:left="4026" w:hanging="360"/>
      </w:pPr>
      <w:rPr>
        <w:rFonts w:hint="default" w:ascii="Courier New" w:hAnsi="Courier New" w:cs="Courier New"/>
      </w:rPr>
    </w:lvl>
    <w:lvl w:ilvl="5" w:tplc="0C090005" w:tentative="1">
      <w:start w:val="1"/>
      <w:numFmt w:val="bullet"/>
      <w:lvlText w:val=""/>
      <w:lvlJc w:val="left"/>
      <w:pPr>
        <w:ind w:left="4746" w:hanging="360"/>
      </w:pPr>
      <w:rPr>
        <w:rFonts w:hint="default" w:ascii="Wingdings" w:hAnsi="Wingdings"/>
      </w:rPr>
    </w:lvl>
    <w:lvl w:ilvl="6" w:tplc="0C090001" w:tentative="1">
      <w:start w:val="1"/>
      <w:numFmt w:val="bullet"/>
      <w:lvlText w:val=""/>
      <w:lvlJc w:val="left"/>
      <w:pPr>
        <w:ind w:left="5466" w:hanging="360"/>
      </w:pPr>
      <w:rPr>
        <w:rFonts w:hint="default" w:ascii="Symbol" w:hAnsi="Symbol"/>
      </w:rPr>
    </w:lvl>
    <w:lvl w:ilvl="7" w:tplc="0C090003" w:tentative="1">
      <w:start w:val="1"/>
      <w:numFmt w:val="bullet"/>
      <w:lvlText w:val="o"/>
      <w:lvlJc w:val="left"/>
      <w:pPr>
        <w:ind w:left="6186" w:hanging="360"/>
      </w:pPr>
      <w:rPr>
        <w:rFonts w:hint="default" w:ascii="Courier New" w:hAnsi="Courier New" w:cs="Courier New"/>
      </w:rPr>
    </w:lvl>
    <w:lvl w:ilvl="8" w:tplc="0C090005" w:tentative="1">
      <w:start w:val="1"/>
      <w:numFmt w:val="bullet"/>
      <w:lvlText w:val=""/>
      <w:lvlJc w:val="left"/>
      <w:pPr>
        <w:ind w:left="6906" w:hanging="360"/>
      </w:pPr>
      <w:rPr>
        <w:rFonts w:hint="default" w:ascii="Wingdings" w:hAnsi="Wingdings"/>
      </w:rPr>
    </w:lvl>
  </w:abstractNum>
  <w:abstractNum w:abstractNumId="16" w15:restartNumberingAfterBreak="0">
    <w:nsid w:val="4A073FE2"/>
    <w:multiLevelType w:val="hybridMultilevel"/>
    <w:tmpl w:val="E7FEBD4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7" w15:restartNumberingAfterBreak="0">
    <w:nsid w:val="4BFE0AE9"/>
    <w:multiLevelType w:val="hybridMultilevel"/>
    <w:tmpl w:val="933C0AC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4CE5297C"/>
    <w:multiLevelType w:val="hybridMultilevel"/>
    <w:tmpl w:val="D194B424"/>
    <w:lvl w:ilvl="0" w:tplc="0C090001">
      <w:start w:val="1"/>
      <w:numFmt w:val="bullet"/>
      <w:lvlText w:val=""/>
      <w:lvlJc w:val="left"/>
      <w:rPr>
        <w:rFonts w:hint="default" w:ascii="Symbol" w:hAnsi="Symbol"/>
      </w:rPr>
    </w:lvl>
    <w:lvl w:ilvl="1" w:tplc="0C090003">
      <w:start w:val="1"/>
      <w:numFmt w:val="bullet"/>
      <w:lvlText w:val="o"/>
      <w:lvlJc w:val="left"/>
      <w:pPr>
        <w:ind w:left="261" w:hanging="360"/>
      </w:pPr>
      <w:rPr>
        <w:rFonts w:hint="default" w:ascii="Courier New" w:hAnsi="Courier New" w:cs="Courier New"/>
      </w:rPr>
    </w:lvl>
    <w:lvl w:ilvl="2" w:tplc="0C090005" w:tentative="1">
      <w:start w:val="1"/>
      <w:numFmt w:val="bullet"/>
      <w:lvlText w:val=""/>
      <w:lvlJc w:val="left"/>
      <w:pPr>
        <w:ind w:left="981" w:hanging="360"/>
      </w:pPr>
      <w:rPr>
        <w:rFonts w:hint="default" w:ascii="Wingdings" w:hAnsi="Wingdings"/>
      </w:rPr>
    </w:lvl>
    <w:lvl w:ilvl="3" w:tplc="0C090001" w:tentative="1">
      <w:start w:val="1"/>
      <w:numFmt w:val="bullet"/>
      <w:lvlText w:val=""/>
      <w:lvlJc w:val="left"/>
      <w:pPr>
        <w:ind w:left="1701" w:hanging="360"/>
      </w:pPr>
      <w:rPr>
        <w:rFonts w:hint="default" w:ascii="Symbol" w:hAnsi="Symbol"/>
      </w:rPr>
    </w:lvl>
    <w:lvl w:ilvl="4" w:tplc="0C090003" w:tentative="1">
      <w:start w:val="1"/>
      <w:numFmt w:val="bullet"/>
      <w:lvlText w:val="o"/>
      <w:lvlJc w:val="left"/>
      <w:pPr>
        <w:ind w:left="2421" w:hanging="360"/>
      </w:pPr>
      <w:rPr>
        <w:rFonts w:hint="default" w:ascii="Courier New" w:hAnsi="Courier New" w:cs="Courier New"/>
      </w:rPr>
    </w:lvl>
    <w:lvl w:ilvl="5" w:tplc="0C090005" w:tentative="1">
      <w:start w:val="1"/>
      <w:numFmt w:val="bullet"/>
      <w:lvlText w:val=""/>
      <w:lvlJc w:val="left"/>
      <w:pPr>
        <w:ind w:left="3141" w:hanging="360"/>
      </w:pPr>
      <w:rPr>
        <w:rFonts w:hint="default" w:ascii="Wingdings" w:hAnsi="Wingdings"/>
      </w:rPr>
    </w:lvl>
    <w:lvl w:ilvl="6" w:tplc="0C090001" w:tentative="1">
      <w:start w:val="1"/>
      <w:numFmt w:val="bullet"/>
      <w:lvlText w:val=""/>
      <w:lvlJc w:val="left"/>
      <w:pPr>
        <w:ind w:left="3861" w:hanging="360"/>
      </w:pPr>
      <w:rPr>
        <w:rFonts w:hint="default" w:ascii="Symbol" w:hAnsi="Symbol"/>
      </w:rPr>
    </w:lvl>
    <w:lvl w:ilvl="7" w:tplc="0C090003" w:tentative="1">
      <w:start w:val="1"/>
      <w:numFmt w:val="bullet"/>
      <w:lvlText w:val="o"/>
      <w:lvlJc w:val="left"/>
      <w:pPr>
        <w:ind w:left="4581" w:hanging="360"/>
      </w:pPr>
      <w:rPr>
        <w:rFonts w:hint="default" w:ascii="Courier New" w:hAnsi="Courier New" w:cs="Courier New"/>
      </w:rPr>
    </w:lvl>
    <w:lvl w:ilvl="8" w:tplc="0C090005" w:tentative="1">
      <w:start w:val="1"/>
      <w:numFmt w:val="bullet"/>
      <w:lvlText w:val=""/>
      <w:lvlJc w:val="left"/>
      <w:pPr>
        <w:ind w:left="5301" w:hanging="360"/>
      </w:pPr>
      <w:rPr>
        <w:rFonts w:hint="default" w:ascii="Wingdings" w:hAnsi="Wingdings"/>
      </w:rPr>
    </w:lvl>
  </w:abstractNum>
  <w:abstractNum w:abstractNumId="19" w15:restartNumberingAfterBreak="0">
    <w:nsid w:val="4E3464BB"/>
    <w:multiLevelType w:val="hybridMultilevel"/>
    <w:tmpl w:val="59B4D1AE"/>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0" w15:restartNumberingAfterBreak="0">
    <w:nsid w:val="5FFA3B32"/>
    <w:multiLevelType w:val="hybridMultilevel"/>
    <w:tmpl w:val="58EE117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6A493522"/>
    <w:multiLevelType w:val="hybridMultilevel"/>
    <w:tmpl w:val="1B969014"/>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2" w15:restartNumberingAfterBreak="0">
    <w:nsid w:val="703502A4"/>
    <w:multiLevelType w:val="multilevel"/>
    <w:tmpl w:val="06ECE8E0"/>
    <w:lvl w:ilvl="0">
      <w:start w:val="1"/>
      <w:numFmt w:val="bullet"/>
      <w:lvlText w:val=""/>
      <w:lvlJc w:val="left"/>
      <w:pPr>
        <w:ind w:left="360" w:hanging="360"/>
      </w:pPr>
      <w:rPr>
        <w:rFonts w:ascii="Symbol" w:hAnsi="Symbol"/>
        <w:color w:val="auto"/>
      </w:rPr>
    </w:lvl>
    <w:lvl w:ilvl="1">
      <w:start w:val="1"/>
      <w:numFmt w:val="bullet"/>
      <w:lvlText w:val=""/>
      <w:lvlJc w:val="left"/>
      <w:pPr>
        <w:ind w:left="644" w:hanging="360"/>
      </w:pPr>
      <w:rPr>
        <w:rFonts w:hint="default" w:ascii="Symbol" w:hAnsi="Symbol"/>
        <w:color w:val="98A4AE"/>
      </w:rPr>
    </w:lvl>
    <w:lvl w:ilvl="2">
      <w:start w:val="1"/>
      <w:numFmt w:val="bullet"/>
      <w:lvlText w:val=""/>
      <w:lvlJc w:val="left"/>
      <w:pPr>
        <w:ind w:left="927" w:hanging="360"/>
      </w:pPr>
      <w:rPr>
        <w:rFonts w:hint="default" w:ascii="Symbol" w:hAnsi="Symbol"/>
        <w:color w:val="auto"/>
      </w:rPr>
    </w:lvl>
    <w:lvl w:ilvl="3">
      <w:start w:val="1"/>
      <w:numFmt w:val="bullet"/>
      <w:lvlText w:val=""/>
      <w:lvlJc w:val="left"/>
      <w:pPr>
        <w:ind w:left="1211" w:hanging="360"/>
      </w:pPr>
      <w:rPr>
        <w:rFonts w:hint="default" w:ascii="Symbol" w:hAnsi="Symbol"/>
        <w:color w:val="98A4AE"/>
      </w:rPr>
    </w:lvl>
    <w:lvl w:ilvl="4">
      <w:start w:val="1"/>
      <w:numFmt w:val="bullet"/>
      <w:lvlText w:val="o"/>
      <w:lvlJc w:val="left"/>
      <w:pPr>
        <w:ind w:left="3807" w:hanging="360"/>
      </w:pPr>
      <w:rPr>
        <w:rFonts w:hint="default" w:ascii="Courier New" w:hAnsi="Courier New"/>
      </w:rPr>
    </w:lvl>
    <w:lvl w:ilvl="5">
      <w:start w:val="1"/>
      <w:numFmt w:val="bullet"/>
      <w:lvlText w:val=""/>
      <w:lvlJc w:val="left"/>
      <w:pPr>
        <w:ind w:left="4527" w:hanging="360"/>
      </w:pPr>
      <w:rPr>
        <w:rFonts w:hint="default" w:ascii="Wingdings" w:hAnsi="Wingdings"/>
      </w:rPr>
    </w:lvl>
    <w:lvl w:ilvl="6">
      <w:start w:val="1"/>
      <w:numFmt w:val="bullet"/>
      <w:lvlText w:val=""/>
      <w:lvlJc w:val="left"/>
      <w:pPr>
        <w:ind w:left="5247" w:hanging="360"/>
      </w:pPr>
      <w:rPr>
        <w:rFonts w:hint="default" w:ascii="Symbol" w:hAnsi="Symbol"/>
      </w:rPr>
    </w:lvl>
    <w:lvl w:ilvl="7">
      <w:start w:val="1"/>
      <w:numFmt w:val="bullet"/>
      <w:lvlText w:val="o"/>
      <w:lvlJc w:val="left"/>
      <w:pPr>
        <w:ind w:left="5967" w:hanging="360"/>
      </w:pPr>
      <w:rPr>
        <w:rFonts w:hint="default" w:ascii="Courier New" w:hAnsi="Courier New"/>
      </w:rPr>
    </w:lvl>
    <w:lvl w:ilvl="8">
      <w:start w:val="1"/>
      <w:numFmt w:val="bullet"/>
      <w:lvlText w:val=""/>
      <w:lvlJc w:val="left"/>
      <w:pPr>
        <w:ind w:left="6687" w:hanging="360"/>
      </w:pPr>
      <w:rPr>
        <w:rFonts w:hint="default" w:ascii="Wingdings" w:hAnsi="Wingdings"/>
      </w:rPr>
    </w:lvl>
  </w:abstractNum>
  <w:abstractNum w:abstractNumId="23" w15:restartNumberingAfterBreak="0">
    <w:nsid w:val="786D4E7F"/>
    <w:multiLevelType w:val="hybridMultilevel"/>
    <w:tmpl w:val="F7284890"/>
    <w:lvl w:ilvl="0" w:tplc="2912E118">
      <w:start w:val="1"/>
      <w:numFmt w:val="bullet"/>
      <w:pStyle w:val="bullet"/>
      <w:lvlText w:val=""/>
      <w:lvlJc w:val="left"/>
      <w:pPr>
        <w:tabs>
          <w:tab w:val="num" w:pos="284"/>
        </w:tabs>
        <w:ind w:left="284" w:hanging="284"/>
      </w:pPr>
      <w:rPr>
        <w:rFonts w:hint="default" w:ascii="Symbol" w:hAnsi="Symbol"/>
        <w:sz w:val="16"/>
      </w:rPr>
    </w:lvl>
    <w:lvl w:ilvl="1" w:tplc="0C090003" w:tentative="1">
      <w:start w:val="1"/>
      <w:numFmt w:val="bullet"/>
      <w:lvlText w:val="o"/>
      <w:lvlJc w:val="left"/>
      <w:pPr>
        <w:tabs>
          <w:tab w:val="num" w:pos="1440"/>
        </w:tabs>
        <w:ind w:left="1440" w:hanging="360"/>
      </w:pPr>
      <w:rPr>
        <w:rFonts w:hint="default" w:ascii="Courier New" w:hAnsi="Courier New" w:cs="Courier New"/>
      </w:rPr>
    </w:lvl>
    <w:lvl w:ilvl="2" w:tplc="0C090005" w:tentative="1">
      <w:start w:val="1"/>
      <w:numFmt w:val="bullet"/>
      <w:lvlText w:val=""/>
      <w:lvlJc w:val="left"/>
      <w:pPr>
        <w:tabs>
          <w:tab w:val="num" w:pos="2160"/>
        </w:tabs>
        <w:ind w:left="2160" w:hanging="360"/>
      </w:pPr>
      <w:rPr>
        <w:rFonts w:hint="default" w:ascii="Wingdings" w:hAnsi="Wingdings"/>
      </w:rPr>
    </w:lvl>
    <w:lvl w:ilvl="3" w:tplc="0C090001" w:tentative="1">
      <w:start w:val="1"/>
      <w:numFmt w:val="bullet"/>
      <w:lvlText w:val=""/>
      <w:lvlJc w:val="left"/>
      <w:pPr>
        <w:tabs>
          <w:tab w:val="num" w:pos="2880"/>
        </w:tabs>
        <w:ind w:left="2880" w:hanging="360"/>
      </w:pPr>
      <w:rPr>
        <w:rFonts w:hint="default" w:ascii="Symbol" w:hAnsi="Symbol"/>
      </w:rPr>
    </w:lvl>
    <w:lvl w:ilvl="4" w:tplc="0C090003" w:tentative="1">
      <w:start w:val="1"/>
      <w:numFmt w:val="bullet"/>
      <w:lvlText w:val="o"/>
      <w:lvlJc w:val="left"/>
      <w:pPr>
        <w:tabs>
          <w:tab w:val="num" w:pos="3600"/>
        </w:tabs>
        <w:ind w:left="3600" w:hanging="360"/>
      </w:pPr>
      <w:rPr>
        <w:rFonts w:hint="default" w:ascii="Courier New" w:hAnsi="Courier New" w:cs="Courier New"/>
      </w:rPr>
    </w:lvl>
    <w:lvl w:ilvl="5" w:tplc="0C090005" w:tentative="1">
      <w:start w:val="1"/>
      <w:numFmt w:val="bullet"/>
      <w:lvlText w:val=""/>
      <w:lvlJc w:val="left"/>
      <w:pPr>
        <w:tabs>
          <w:tab w:val="num" w:pos="4320"/>
        </w:tabs>
        <w:ind w:left="4320" w:hanging="360"/>
      </w:pPr>
      <w:rPr>
        <w:rFonts w:hint="default" w:ascii="Wingdings" w:hAnsi="Wingdings"/>
      </w:rPr>
    </w:lvl>
    <w:lvl w:ilvl="6" w:tplc="0C090001" w:tentative="1">
      <w:start w:val="1"/>
      <w:numFmt w:val="bullet"/>
      <w:lvlText w:val=""/>
      <w:lvlJc w:val="left"/>
      <w:pPr>
        <w:tabs>
          <w:tab w:val="num" w:pos="5040"/>
        </w:tabs>
        <w:ind w:left="5040" w:hanging="360"/>
      </w:pPr>
      <w:rPr>
        <w:rFonts w:hint="default" w:ascii="Symbol" w:hAnsi="Symbol"/>
      </w:rPr>
    </w:lvl>
    <w:lvl w:ilvl="7" w:tplc="0C090003" w:tentative="1">
      <w:start w:val="1"/>
      <w:numFmt w:val="bullet"/>
      <w:lvlText w:val="o"/>
      <w:lvlJc w:val="left"/>
      <w:pPr>
        <w:tabs>
          <w:tab w:val="num" w:pos="5760"/>
        </w:tabs>
        <w:ind w:left="5760" w:hanging="360"/>
      </w:pPr>
      <w:rPr>
        <w:rFonts w:hint="default" w:ascii="Courier New" w:hAnsi="Courier New" w:cs="Courier New"/>
      </w:rPr>
    </w:lvl>
    <w:lvl w:ilvl="8" w:tplc="0C090005"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7AB847E8"/>
    <w:multiLevelType w:val="hybridMultilevel"/>
    <w:tmpl w:val="8A7E811C"/>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num w:numId="1" w16cid:durableId="1134056334">
    <w:abstractNumId w:val="5"/>
  </w:num>
  <w:num w:numId="2" w16cid:durableId="801920670">
    <w:abstractNumId w:val="8"/>
  </w:num>
  <w:num w:numId="3" w16cid:durableId="571236311">
    <w:abstractNumId w:val="0"/>
  </w:num>
  <w:num w:numId="4" w16cid:durableId="1841774578">
    <w:abstractNumId w:val="23"/>
  </w:num>
  <w:num w:numId="5" w16cid:durableId="1395080190">
    <w:abstractNumId w:val="18"/>
  </w:num>
  <w:num w:numId="6" w16cid:durableId="1690569982">
    <w:abstractNumId w:val="4"/>
  </w:num>
  <w:num w:numId="7" w16cid:durableId="539368396">
    <w:abstractNumId w:val="22"/>
  </w:num>
  <w:num w:numId="8" w16cid:durableId="85662217">
    <w:abstractNumId w:val="17"/>
  </w:num>
  <w:num w:numId="9" w16cid:durableId="1308587298">
    <w:abstractNumId w:val="1"/>
  </w:num>
  <w:num w:numId="10" w16cid:durableId="1289050403">
    <w:abstractNumId w:val="6"/>
  </w:num>
  <w:num w:numId="11" w16cid:durableId="147134530">
    <w:abstractNumId w:val="20"/>
  </w:num>
  <w:num w:numId="12" w16cid:durableId="1235243979">
    <w:abstractNumId w:val="2"/>
  </w:num>
  <w:num w:numId="13" w16cid:durableId="31197322">
    <w:abstractNumId w:val="16"/>
  </w:num>
  <w:num w:numId="14" w16cid:durableId="19280281">
    <w:abstractNumId w:val="10"/>
  </w:num>
  <w:num w:numId="15" w16cid:durableId="81728587">
    <w:abstractNumId w:val="12"/>
  </w:num>
  <w:num w:numId="16" w16cid:durableId="805314230">
    <w:abstractNumId w:val="9"/>
  </w:num>
  <w:num w:numId="17" w16cid:durableId="1530023218">
    <w:abstractNumId w:val="13"/>
  </w:num>
  <w:num w:numId="18" w16cid:durableId="1981186030">
    <w:abstractNumId w:val="14"/>
  </w:num>
  <w:num w:numId="19" w16cid:durableId="2117362477">
    <w:abstractNumId w:val="21"/>
  </w:num>
  <w:num w:numId="20" w16cid:durableId="186406725">
    <w:abstractNumId w:val="11"/>
  </w:num>
  <w:num w:numId="21" w16cid:durableId="124660255">
    <w:abstractNumId w:val="19"/>
  </w:num>
  <w:num w:numId="22" w16cid:durableId="768283270">
    <w:abstractNumId w:val="3"/>
  </w:num>
  <w:num w:numId="23" w16cid:durableId="1734236992">
    <w:abstractNumId w:val="15"/>
  </w:num>
  <w:num w:numId="24" w16cid:durableId="843476654">
    <w:abstractNumId w:val="24"/>
  </w:num>
  <w:num w:numId="25" w16cid:durableId="905457429">
    <w:abstractNumId w:val="7"/>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loyd, Brian (Brisbane - AU)">
    <w15:presenceInfo w15:providerId="AD" w15:userId="S::brian.lloyd@glencore.com.au::7d0189f0-58ee-4bd8-993d-f593743ce256"/>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0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val="fals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841"/>
    <w:rsid w:val="00000323"/>
    <w:rsid w:val="00000776"/>
    <w:rsid w:val="000008A6"/>
    <w:rsid w:val="0000094D"/>
    <w:rsid w:val="00000F14"/>
    <w:rsid w:val="00001295"/>
    <w:rsid w:val="000019A0"/>
    <w:rsid w:val="00001DC1"/>
    <w:rsid w:val="00001E14"/>
    <w:rsid w:val="0000304B"/>
    <w:rsid w:val="000041E4"/>
    <w:rsid w:val="00005C3C"/>
    <w:rsid w:val="00006117"/>
    <w:rsid w:val="000068E0"/>
    <w:rsid w:val="00006D05"/>
    <w:rsid w:val="00007C27"/>
    <w:rsid w:val="00010E89"/>
    <w:rsid w:val="0001147E"/>
    <w:rsid w:val="00011485"/>
    <w:rsid w:val="00011928"/>
    <w:rsid w:val="000124C8"/>
    <w:rsid w:val="00014C78"/>
    <w:rsid w:val="00014FDE"/>
    <w:rsid w:val="000152AC"/>
    <w:rsid w:val="00015D0A"/>
    <w:rsid w:val="00016C87"/>
    <w:rsid w:val="00017615"/>
    <w:rsid w:val="000177AB"/>
    <w:rsid w:val="00017CF2"/>
    <w:rsid w:val="00021494"/>
    <w:rsid w:val="0002215F"/>
    <w:rsid w:val="00023289"/>
    <w:rsid w:val="00023C95"/>
    <w:rsid w:val="000242D1"/>
    <w:rsid w:val="000252A8"/>
    <w:rsid w:val="00025B76"/>
    <w:rsid w:val="00026ED8"/>
    <w:rsid w:val="000270F7"/>
    <w:rsid w:val="00027589"/>
    <w:rsid w:val="00027A71"/>
    <w:rsid w:val="00027CFD"/>
    <w:rsid w:val="00027DA7"/>
    <w:rsid w:val="00027F0F"/>
    <w:rsid w:val="000309F7"/>
    <w:rsid w:val="000315B3"/>
    <w:rsid w:val="000319C4"/>
    <w:rsid w:val="00032943"/>
    <w:rsid w:val="00033D02"/>
    <w:rsid w:val="0003406A"/>
    <w:rsid w:val="0003412E"/>
    <w:rsid w:val="00034AF1"/>
    <w:rsid w:val="000364E5"/>
    <w:rsid w:val="00036908"/>
    <w:rsid w:val="00037E9F"/>
    <w:rsid w:val="00040107"/>
    <w:rsid w:val="0004119C"/>
    <w:rsid w:val="00041D5D"/>
    <w:rsid w:val="00043FF0"/>
    <w:rsid w:val="000448FA"/>
    <w:rsid w:val="00044B29"/>
    <w:rsid w:val="00044B4E"/>
    <w:rsid w:val="00044F48"/>
    <w:rsid w:val="00044F4D"/>
    <w:rsid w:val="0004505C"/>
    <w:rsid w:val="0004550A"/>
    <w:rsid w:val="000455A9"/>
    <w:rsid w:val="000463BD"/>
    <w:rsid w:val="000479C5"/>
    <w:rsid w:val="0005284A"/>
    <w:rsid w:val="00053DDF"/>
    <w:rsid w:val="00053E8E"/>
    <w:rsid w:val="000544E9"/>
    <w:rsid w:val="00055705"/>
    <w:rsid w:val="00056008"/>
    <w:rsid w:val="0005649A"/>
    <w:rsid w:val="00056F91"/>
    <w:rsid w:val="00057021"/>
    <w:rsid w:val="00057966"/>
    <w:rsid w:val="000604E4"/>
    <w:rsid w:val="0006116D"/>
    <w:rsid w:val="000614EB"/>
    <w:rsid w:val="00061B81"/>
    <w:rsid w:val="00062195"/>
    <w:rsid w:val="0006268C"/>
    <w:rsid w:val="00064D7D"/>
    <w:rsid w:val="00064E08"/>
    <w:rsid w:val="00064E7D"/>
    <w:rsid w:val="00066A68"/>
    <w:rsid w:val="0006702D"/>
    <w:rsid w:val="0006705B"/>
    <w:rsid w:val="00070DC0"/>
    <w:rsid w:val="0007155E"/>
    <w:rsid w:val="00071B3E"/>
    <w:rsid w:val="00073B53"/>
    <w:rsid w:val="0007498F"/>
    <w:rsid w:val="00075333"/>
    <w:rsid w:val="00076759"/>
    <w:rsid w:val="00076C65"/>
    <w:rsid w:val="000774BB"/>
    <w:rsid w:val="00077827"/>
    <w:rsid w:val="00077A15"/>
    <w:rsid w:val="00077EB9"/>
    <w:rsid w:val="00080473"/>
    <w:rsid w:val="000808B2"/>
    <w:rsid w:val="000814B8"/>
    <w:rsid w:val="00081658"/>
    <w:rsid w:val="000823CF"/>
    <w:rsid w:val="00083966"/>
    <w:rsid w:val="00084003"/>
    <w:rsid w:val="00084465"/>
    <w:rsid w:val="00085192"/>
    <w:rsid w:val="000859B9"/>
    <w:rsid w:val="00085FB7"/>
    <w:rsid w:val="00085FDF"/>
    <w:rsid w:val="000860C1"/>
    <w:rsid w:val="000879E0"/>
    <w:rsid w:val="00090B05"/>
    <w:rsid w:val="00090B9C"/>
    <w:rsid w:val="00090C15"/>
    <w:rsid w:val="00090C9D"/>
    <w:rsid w:val="0009170A"/>
    <w:rsid w:val="0009187A"/>
    <w:rsid w:val="00091B71"/>
    <w:rsid w:val="00092B3B"/>
    <w:rsid w:val="00093B80"/>
    <w:rsid w:val="00093FFB"/>
    <w:rsid w:val="00094FA4"/>
    <w:rsid w:val="00095775"/>
    <w:rsid w:val="000959C0"/>
    <w:rsid w:val="00095A93"/>
    <w:rsid w:val="000965C4"/>
    <w:rsid w:val="00097796"/>
    <w:rsid w:val="000A0DBC"/>
    <w:rsid w:val="000A1337"/>
    <w:rsid w:val="000A1791"/>
    <w:rsid w:val="000A1937"/>
    <w:rsid w:val="000A1CD5"/>
    <w:rsid w:val="000A2358"/>
    <w:rsid w:val="000A2C8A"/>
    <w:rsid w:val="000A366F"/>
    <w:rsid w:val="000A3C42"/>
    <w:rsid w:val="000A40C5"/>
    <w:rsid w:val="000A47E7"/>
    <w:rsid w:val="000A4E6F"/>
    <w:rsid w:val="000A5452"/>
    <w:rsid w:val="000A5DA0"/>
    <w:rsid w:val="000A73F1"/>
    <w:rsid w:val="000A74B1"/>
    <w:rsid w:val="000A7AB4"/>
    <w:rsid w:val="000B029B"/>
    <w:rsid w:val="000B0766"/>
    <w:rsid w:val="000B0857"/>
    <w:rsid w:val="000B0E06"/>
    <w:rsid w:val="000B2715"/>
    <w:rsid w:val="000B3018"/>
    <w:rsid w:val="000B3B52"/>
    <w:rsid w:val="000B499E"/>
    <w:rsid w:val="000B4ABE"/>
    <w:rsid w:val="000B4EED"/>
    <w:rsid w:val="000B525B"/>
    <w:rsid w:val="000B5903"/>
    <w:rsid w:val="000B5AF1"/>
    <w:rsid w:val="000B5B08"/>
    <w:rsid w:val="000B6B03"/>
    <w:rsid w:val="000B6E34"/>
    <w:rsid w:val="000B7047"/>
    <w:rsid w:val="000C14AC"/>
    <w:rsid w:val="000C161D"/>
    <w:rsid w:val="000C1E27"/>
    <w:rsid w:val="000C25A3"/>
    <w:rsid w:val="000C2ED3"/>
    <w:rsid w:val="000C4549"/>
    <w:rsid w:val="000C4E42"/>
    <w:rsid w:val="000C5D77"/>
    <w:rsid w:val="000C5FFE"/>
    <w:rsid w:val="000C6DD9"/>
    <w:rsid w:val="000D0032"/>
    <w:rsid w:val="000D0C0F"/>
    <w:rsid w:val="000D151F"/>
    <w:rsid w:val="000D1BF0"/>
    <w:rsid w:val="000D1E6C"/>
    <w:rsid w:val="000D25D8"/>
    <w:rsid w:val="000D2C31"/>
    <w:rsid w:val="000D2D13"/>
    <w:rsid w:val="000D3030"/>
    <w:rsid w:val="000D36D7"/>
    <w:rsid w:val="000D40F8"/>
    <w:rsid w:val="000D4BCB"/>
    <w:rsid w:val="000D4F87"/>
    <w:rsid w:val="000D5056"/>
    <w:rsid w:val="000D58E2"/>
    <w:rsid w:val="000D5CC0"/>
    <w:rsid w:val="000D5CEE"/>
    <w:rsid w:val="000D5D2A"/>
    <w:rsid w:val="000D5ED5"/>
    <w:rsid w:val="000D6228"/>
    <w:rsid w:val="000D6639"/>
    <w:rsid w:val="000D66B9"/>
    <w:rsid w:val="000D66F3"/>
    <w:rsid w:val="000D6F39"/>
    <w:rsid w:val="000E139C"/>
    <w:rsid w:val="000E16AC"/>
    <w:rsid w:val="000E17B8"/>
    <w:rsid w:val="000E36A0"/>
    <w:rsid w:val="000E370F"/>
    <w:rsid w:val="000E38ED"/>
    <w:rsid w:val="000E40A9"/>
    <w:rsid w:val="000E4758"/>
    <w:rsid w:val="000E4DB1"/>
    <w:rsid w:val="000E5550"/>
    <w:rsid w:val="000E5F80"/>
    <w:rsid w:val="000E622C"/>
    <w:rsid w:val="000E6787"/>
    <w:rsid w:val="000E6EFF"/>
    <w:rsid w:val="000E7486"/>
    <w:rsid w:val="000E7656"/>
    <w:rsid w:val="000E7D4B"/>
    <w:rsid w:val="000E7D71"/>
    <w:rsid w:val="000F04DE"/>
    <w:rsid w:val="000F0959"/>
    <w:rsid w:val="000F1584"/>
    <w:rsid w:val="000F1AFB"/>
    <w:rsid w:val="000F291F"/>
    <w:rsid w:val="000F36CC"/>
    <w:rsid w:val="000F3B44"/>
    <w:rsid w:val="000F3B93"/>
    <w:rsid w:val="000F3B9E"/>
    <w:rsid w:val="000F4088"/>
    <w:rsid w:val="000F4253"/>
    <w:rsid w:val="000F463D"/>
    <w:rsid w:val="000F4C0F"/>
    <w:rsid w:val="000F4F6F"/>
    <w:rsid w:val="000F5A0D"/>
    <w:rsid w:val="000F5E64"/>
    <w:rsid w:val="000F6F96"/>
    <w:rsid w:val="000F73B1"/>
    <w:rsid w:val="000F762C"/>
    <w:rsid w:val="00100055"/>
    <w:rsid w:val="00101678"/>
    <w:rsid w:val="001019F5"/>
    <w:rsid w:val="00101B41"/>
    <w:rsid w:val="00102174"/>
    <w:rsid w:val="001030B6"/>
    <w:rsid w:val="0010356F"/>
    <w:rsid w:val="001038AE"/>
    <w:rsid w:val="001039B9"/>
    <w:rsid w:val="0010431D"/>
    <w:rsid w:val="00104F2D"/>
    <w:rsid w:val="001054A4"/>
    <w:rsid w:val="0010570B"/>
    <w:rsid w:val="00106337"/>
    <w:rsid w:val="00107433"/>
    <w:rsid w:val="0011021B"/>
    <w:rsid w:val="001120F1"/>
    <w:rsid w:val="00112694"/>
    <w:rsid w:val="001130DF"/>
    <w:rsid w:val="00113625"/>
    <w:rsid w:val="00114009"/>
    <w:rsid w:val="00117168"/>
    <w:rsid w:val="001172D3"/>
    <w:rsid w:val="00120265"/>
    <w:rsid w:val="00122095"/>
    <w:rsid w:val="001221DD"/>
    <w:rsid w:val="00122FAE"/>
    <w:rsid w:val="001237AF"/>
    <w:rsid w:val="00123C0B"/>
    <w:rsid w:val="001245CC"/>
    <w:rsid w:val="001251D3"/>
    <w:rsid w:val="0012576C"/>
    <w:rsid w:val="00125C7D"/>
    <w:rsid w:val="00125FA1"/>
    <w:rsid w:val="00126B5E"/>
    <w:rsid w:val="00126EBF"/>
    <w:rsid w:val="00127614"/>
    <w:rsid w:val="00127B2A"/>
    <w:rsid w:val="00127F2F"/>
    <w:rsid w:val="001301A5"/>
    <w:rsid w:val="0013061E"/>
    <w:rsid w:val="0013139E"/>
    <w:rsid w:val="001315D8"/>
    <w:rsid w:val="00131AB2"/>
    <w:rsid w:val="00131CE1"/>
    <w:rsid w:val="00132497"/>
    <w:rsid w:val="00132D1A"/>
    <w:rsid w:val="00132DC9"/>
    <w:rsid w:val="00133D7D"/>
    <w:rsid w:val="00135669"/>
    <w:rsid w:val="00135928"/>
    <w:rsid w:val="00135D32"/>
    <w:rsid w:val="00136271"/>
    <w:rsid w:val="00136D22"/>
    <w:rsid w:val="001378E9"/>
    <w:rsid w:val="00137E11"/>
    <w:rsid w:val="00141486"/>
    <w:rsid w:val="001415FA"/>
    <w:rsid w:val="001459BE"/>
    <w:rsid w:val="001461A4"/>
    <w:rsid w:val="001467F8"/>
    <w:rsid w:val="00147976"/>
    <w:rsid w:val="00147F89"/>
    <w:rsid w:val="001502B6"/>
    <w:rsid w:val="00150352"/>
    <w:rsid w:val="00150F69"/>
    <w:rsid w:val="0015165B"/>
    <w:rsid w:val="00151A54"/>
    <w:rsid w:val="00152636"/>
    <w:rsid w:val="001527DA"/>
    <w:rsid w:val="00152E6A"/>
    <w:rsid w:val="0015360A"/>
    <w:rsid w:val="00153ADA"/>
    <w:rsid w:val="00153C02"/>
    <w:rsid w:val="001553B5"/>
    <w:rsid w:val="00155746"/>
    <w:rsid w:val="00156062"/>
    <w:rsid w:val="001561A5"/>
    <w:rsid w:val="00157DAA"/>
    <w:rsid w:val="00157F14"/>
    <w:rsid w:val="00157F28"/>
    <w:rsid w:val="0016047D"/>
    <w:rsid w:val="00161DB3"/>
    <w:rsid w:val="00163144"/>
    <w:rsid w:val="00163596"/>
    <w:rsid w:val="0016385C"/>
    <w:rsid w:val="0016387B"/>
    <w:rsid w:val="00164B1E"/>
    <w:rsid w:val="001652A5"/>
    <w:rsid w:val="00165ED2"/>
    <w:rsid w:val="00166475"/>
    <w:rsid w:val="001666DB"/>
    <w:rsid w:val="001667AD"/>
    <w:rsid w:val="00167597"/>
    <w:rsid w:val="00167818"/>
    <w:rsid w:val="001700B5"/>
    <w:rsid w:val="00170B76"/>
    <w:rsid w:val="00170FC4"/>
    <w:rsid w:val="00171075"/>
    <w:rsid w:val="00173034"/>
    <w:rsid w:val="00173783"/>
    <w:rsid w:val="001749AA"/>
    <w:rsid w:val="001756F6"/>
    <w:rsid w:val="00175897"/>
    <w:rsid w:val="00175CE6"/>
    <w:rsid w:val="00175EAA"/>
    <w:rsid w:val="001767B8"/>
    <w:rsid w:val="00177A01"/>
    <w:rsid w:val="00180786"/>
    <w:rsid w:val="00180BF8"/>
    <w:rsid w:val="00181971"/>
    <w:rsid w:val="00182314"/>
    <w:rsid w:val="00183217"/>
    <w:rsid w:val="00183EC1"/>
    <w:rsid w:val="0018507C"/>
    <w:rsid w:val="00185E50"/>
    <w:rsid w:val="00185EA2"/>
    <w:rsid w:val="00186F1E"/>
    <w:rsid w:val="00187312"/>
    <w:rsid w:val="00187A8D"/>
    <w:rsid w:val="001904CD"/>
    <w:rsid w:val="001908C0"/>
    <w:rsid w:val="00190EC4"/>
    <w:rsid w:val="00191985"/>
    <w:rsid w:val="00191DEB"/>
    <w:rsid w:val="001920FD"/>
    <w:rsid w:val="0019290F"/>
    <w:rsid w:val="0019349A"/>
    <w:rsid w:val="0019415B"/>
    <w:rsid w:val="001942B6"/>
    <w:rsid w:val="00194468"/>
    <w:rsid w:val="0019469B"/>
    <w:rsid w:val="001958B6"/>
    <w:rsid w:val="00196321"/>
    <w:rsid w:val="00196FC3"/>
    <w:rsid w:val="00197232"/>
    <w:rsid w:val="00197C4C"/>
    <w:rsid w:val="001A0EE3"/>
    <w:rsid w:val="001A24E5"/>
    <w:rsid w:val="001A2A3E"/>
    <w:rsid w:val="001A3660"/>
    <w:rsid w:val="001A41FE"/>
    <w:rsid w:val="001A5B20"/>
    <w:rsid w:val="001A6174"/>
    <w:rsid w:val="001A67E8"/>
    <w:rsid w:val="001A6E58"/>
    <w:rsid w:val="001A700E"/>
    <w:rsid w:val="001A7B77"/>
    <w:rsid w:val="001B0150"/>
    <w:rsid w:val="001B0BE4"/>
    <w:rsid w:val="001B1351"/>
    <w:rsid w:val="001B2EF2"/>
    <w:rsid w:val="001B519E"/>
    <w:rsid w:val="001B540E"/>
    <w:rsid w:val="001B5A7E"/>
    <w:rsid w:val="001B5F86"/>
    <w:rsid w:val="001B5FB9"/>
    <w:rsid w:val="001B6066"/>
    <w:rsid w:val="001B70A2"/>
    <w:rsid w:val="001B7341"/>
    <w:rsid w:val="001B77DD"/>
    <w:rsid w:val="001B7B9D"/>
    <w:rsid w:val="001C1FAA"/>
    <w:rsid w:val="001C2886"/>
    <w:rsid w:val="001C2DD0"/>
    <w:rsid w:val="001C3C72"/>
    <w:rsid w:val="001C40EB"/>
    <w:rsid w:val="001C4D06"/>
    <w:rsid w:val="001C4F1F"/>
    <w:rsid w:val="001C539F"/>
    <w:rsid w:val="001C5709"/>
    <w:rsid w:val="001C5754"/>
    <w:rsid w:val="001C590A"/>
    <w:rsid w:val="001C6D88"/>
    <w:rsid w:val="001C7777"/>
    <w:rsid w:val="001C786A"/>
    <w:rsid w:val="001C7D50"/>
    <w:rsid w:val="001C7E28"/>
    <w:rsid w:val="001D08CF"/>
    <w:rsid w:val="001D1FD6"/>
    <w:rsid w:val="001D26E7"/>
    <w:rsid w:val="001D2957"/>
    <w:rsid w:val="001D2FE4"/>
    <w:rsid w:val="001D4138"/>
    <w:rsid w:val="001D4E10"/>
    <w:rsid w:val="001D5159"/>
    <w:rsid w:val="001D56BA"/>
    <w:rsid w:val="001D57C6"/>
    <w:rsid w:val="001D5E63"/>
    <w:rsid w:val="001D60F4"/>
    <w:rsid w:val="001D6877"/>
    <w:rsid w:val="001D68B9"/>
    <w:rsid w:val="001D6EE0"/>
    <w:rsid w:val="001E06C9"/>
    <w:rsid w:val="001E0930"/>
    <w:rsid w:val="001E14EC"/>
    <w:rsid w:val="001E1B57"/>
    <w:rsid w:val="001E236A"/>
    <w:rsid w:val="001E2BBE"/>
    <w:rsid w:val="001E326E"/>
    <w:rsid w:val="001E5625"/>
    <w:rsid w:val="001E59BC"/>
    <w:rsid w:val="001E5E8B"/>
    <w:rsid w:val="001E61B3"/>
    <w:rsid w:val="001E6225"/>
    <w:rsid w:val="001F05B3"/>
    <w:rsid w:val="001F2D50"/>
    <w:rsid w:val="001F2EA0"/>
    <w:rsid w:val="001F37A2"/>
    <w:rsid w:val="001F38BA"/>
    <w:rsid w:val="001F40EB"/>
    <w:rsid w:val="001F4553"/>
    <w:rsid w:val="001F4EE5"/>
    <w:rsid w:val="001F56A7"/>
    <w:rsid w:val="001F64A4"/>
    <w:rsid w:val="001F6D76"/>
    <w:rsid w:val="001F7098"/>
    <w:rsid w:val="001F73AF"/>
    <w:rsid w:val="00200CE9"/>
    <w:rsid w:val="00201589"/>
    <w:rsid w:val="002016E1"/>
    <w:rsid w:val="002019BF"/>
    <w:rsid w:val="0020324B"/>
    <w:rsid w:val="00203267"/>
    <w:rsid w:val="002051F8"/>
    <w:rsid w:val="00205541"/>
    <w:rsid w:val="00205E85"/>
    <w:rsid w:val="002062C5"/>
    <w:rsid w:val="002078AE"/>
    <w:rsid w:val="00207ED1"/>
    <w:rsid w:val="00207FEB"/>
    <w:rsid w:val="00211CBA"/>
    <w:rsid w:val="00211E85"/>
    <w:rsid w:val="00213291"/>
    <w:rsid w:val="0021395E"/>
    <w:rsid w:val="002158FF"/>
    <w:rsid w:val="00216647"/>
    <w:rsid w:val="00216F7A"/>
    <w:rsid w:val="00216FA4"/>
    <w:rsid w:val="002174E7"/>
    <w:rsid w:val="00217695"/>
    <w:rsid w:val="002204D3"/>
    <w:rsid w:val="00220615"/>
    <w:rsid w:val="002211B4"/>
    <w:rsid w:val="00221278"/>
    <w:rsid w:val="002212C4"/>
    <w:rsid w:val="00222EAF"/>
    <w:rsid w:val="00223295"/>
    <w:rsid w:val="0022360F"/>
    <w:rsid w:val="00223BF6"/>
    <w:rsid w:val="00223C2D"/>
    <w:rsid w:val="0022424C"/>
    <w:rsid w:val="00224C73"/>
    <w:rsid w:val="002254C7"/>
    <w:rsid w:val="002256C9"/>
    <w:rsid w:val="002266C4"/>
    <w:rsid w:val="00226A38"/>
    <w:rsid w:val="00227240"/>
    <w:rsid w:val="0022781D"/>
    <w:rsid w:val="002306FE"/>
    <w:rsid w:val="00230F0A"/>
    <w:rsid w:val="00231A02"/>
    <w:rsid w:val="002327BD"/>
    <w:rsid w:val="00232EAF"/>
    <w:rsid w:val="00234ED4"/>
    <w:rsid w:val="0023598E"/>
    <w:rsid w:val="00235A08"/>
    <w:rsid w:val="0023784B"/>
    <w:rsid w:val="00237D1C"/>
    <w:rsid w:val="00240F65"/>
    <w:rsid w:val="00241151"/>
    <w:rsid w:val="00241168"/>
    <w:rsid w:val="00241301"/>
    <w:rsid w:val="002417E3"/>
    <w:rsid w:val="002428AA"/>
    <w:rsid w:val="00243D82"/>
    <w:rsid w:val="00244497"/>
    <w:rsid w:val="00244B92"/>
    <w:rsid w:val="00246A1A"/>
    <w:rsid w:val="00246B2F"/>
    <w:rsid w:val="00246E4E"/>
    <w:rsid w:val="00247687"/>
    <w:rsid w:val="002479DC"/>
    <w:rsid w:val="0025014C"/>
    <w:rsid w:val="00250C42"/>
    <w:rsid w:val="002515B7"/>
    <w:rsid w:val="00251AFB"/>
    <w:rsid w:val="00251C2A"/>
    <w:rsid w:val="00251EF6"/>
    <w:rsid w:val="00252482"/>
    <w:rsid w:val="002526F7"/>
    <w:rsid w:val="00254477"/>
    <w:rsid w:val="00254E90"/>
    <w:rsid w:val="00255E15"/>
    <w:rsid w:val="00255E8E"/>
    <w:rsid w:val="002563C4"/>
    <w:rsid w:val="00256962"/>
    <w:rsid w:val="00256EAF"/>
    <w:rsid w:val="00257136"/>
    <w:rsid w:val="00257364"/>
    <w:rsid w:val="0025737F"/>
    <w:rsid w:val="00260957"/>
    <w:rsid w:val="00262476"/>
    <w:rsid w:val="00262594"/>
    <w:rsid w:val="00262981"/>
    <w:rsid w:val="00263694"/>
    <w:rsid w:val="00264EE7"/>
    <w:rsid w:val="00266614"/>
    <w:rsid w:val="00266B77"/>
    <w:rsid w:val="0026755B"/>
    <w:rsid w:val="00270828"/>
    <w:rsid w:val="002708DF"/>
    <w:rsid w:val="002714C7"/>
    <w:rsid w:val="002720E6"/>
    <w:rsid w:val="0027298F"/>
    <w:rsid w:val="00272D8F"/>
    <w:rsid w:val="0027311E"/>
    <w:rsid w:val="0027428E"/>
    <w:rsid w:val="00274CA2"/>
    <w:rsid w:val="00274D2E"/>
    <w:rsid w:val="00275309"/>
    <w:rsid w:val="00275EB7"/>
    <w:rsid w:val="0027669C"/>
    <w:rsid w:val="00277354"/>
    <w:rsid w:val="0027764E"/>
    <w:rsid w:val="002779C9"/>
    <w:rsid w:val="00277A04"/>
    <w:rsid w:val="002800A3"/>
    <w:rsid w:val="002816EC"/>
    <w:rsid w:val="00281A98"/>
    <w:rsid w:val="002821F2"/>
    <w:rsid w:val="002827A1"/>
    <w:rsid w:val="00283621"/>
    <w:rsid w:val="00284032"/>
    <w:rsid w:val="00286B7A"/>
    <w:rsid w:val="00286F9F"/>
    <w:rsid w:val="002908A5"/>
    <w:rsid w:val="00291964"/>
    <w:rsid w:val="00291BBC"/>
    <w:rsid w:val="00292A9F"/>
    <w:rsid w:val="00294A70"/>
    <w:rsid w:val="00294E76"/>
    <w:rsid w:val="002954E7"/>
    <w:rsid w:val="00297EEA"/>
    <w:rsid w:val="002A0433"/>
    <w:rsid w:val="002A10B0"/>
    <w:rsid w:val="002A1F1F"/>
    <w:rsid w:val="002A24F7"/>
    <w:rsid w:val="002A2ED7"/>
    <w:rsid w:val="002A3097"/>
    <w:rsid w:val="002A36E6"/>
    <w:rsid w:val="002A4F42"/>
    <w:rsid w:val="002A609B"/>
    <w:rsid w:val="002A6553"/>
    <w:rsid w:val="002A671E"/>
    <w:rsid w:val="002A7849"/>
    <w:rsid w:val="002B0069"/>
    <w:rsid w:val="002B046A"/>
    <w:rsid w:val="002B0AB1"/>
    <w:rsid w:val="002B0F09"/>
    <w:rsid w:val="002B1234"/>
    <w:rsid w:val="002B196D"/>
    <w:rsid w:val="002B1C66"/>
    <w:rsid w:val="002B2CFC"/>
    <w:rsid w:val="002B33A1"/>
    <w:rsid w:val="002B3ACE"/>
    <w:rsid w:val="002B3D3B"/>
    <w:rsid w:val="002B3EC0"/>
    <w:rsid w:val="002B44D1"/>
    <w:rsid w:val="002B5425"/>
    <w:rsid w:val="002B5ABD"/>
    <w:rsid w:val="002B68D4"/>
    <w:rsid w:val="002B79B4"/>
    <w:rsid w:val="002C1063"/>
    <w:rsid w:val="002C1861"/>
    <w:rsid w:val="002C2F91"/>
    <w:rsid w:val="002C6C38"/>
    <w:rsid w:val="002C73AB"/>
    <w:rsid w:val="002C7D9B"/>
    <w:rsid w:val="002D15F5"/>
    <w:rsid w:val="002D1655"/>
    <w:rsid w:val="002D22DE"/>
    <w:rsid w:val="002D279F"/>
    <w:rsid w:val="002D3211"/>
    <w:rsid w:val="002D355A"/>
    <w:rsid w:val="002D4262"/>
    <w:rsid w:val="002D4B9C"/>
    <w:rsid w:val="002D4D38"/>
    <w:rsid w:val="002D5144"/>
    <w:rsid w:val="002D5CD0"/>
    <w:rsid w:val="002D5CD6"/>
    <w:rsid w:val="002D637E"/>
    <w:rsid w:val="002D66C8"/>
    <w:rsid w:val="002D7358"/>
    <w:rsid w:val="002D787B"/>
    <w:rsid w:val="002D7DA7"/>
    <w:rsid w:val="002E07B3"/>
    <w:rsid w:val="002E0E78"/>
    <w:rsid w:val="002E1635"/>
    <w:rsid w:val="002E246D"/>
    <w:rsid w:val="002E2527"/>
    <w:rsid w:val="002E3B52"/>
    <w:rsid w:val="002E4258"/>
    <w:rsid w:val="002E502F"/>
    <w:rsid w:val="002E5074"/>
    <w:rsid w:val="002E5805"/>
    <w:rsid w:val="002E5A61"/>
    <w:rsid w:val="002E629F"/>
    <w:rsid w:val="002E6CF8"/>
    <w:rsid w:val="002E7367"/>
    <w:rsid w:val="002E7DE9"/>
    <w:rsid w:val="002F0393"/>
    <w:rsid w:val="002F0836"/>
    <w:rsid w:val="002F0EDF"/>
    <w:rsid w:val="002F11B0"/>
    <w:rsid w:val="002F1996"/>
    <w:rsid w:val="002F19D6"/>
    <w:rsid w:val="002F1E1B"/>
    <w:rsid w:val="002F216F"/>
    <w:rsid w:val="002F2737"/>
    <w:rsid w:val="002F2E38"/>
    <w:rsid w:val="002F35F4"/>
    <w:rsid w:val="002F3F89"/>
    <w:rsid w:val="002F406B"/>
    <w:rsid w:val="002F4793"/>
    <w:rsid w:val="002F4847"/>
    <w:rsid w:val="002F4958"/>
    <w:rsid w:val="002F53E8"/>
    <w:rsid w:val="002F5829"/>
    <w:rsid w:val="002F6700"/>
    <w:rsid w:val="002F716C"/>
    <w:rsid w:val="002F72A9"/>
    <w:rsid w:val="002F7AA2"/>
    <w:rsid w:val="00301CE9"/>
    <w:rsid w:val="00303136"/>
    <w:rsid w:val="0030387B"/>
    <w:rsid w:val="00304294"/>
    <w:rsid w:val="00305518"/>
    <w:rsid w:val="003066AB"/>
    <w:rsid w:val="00307585"/>
    <w:rsid w:val="0031115C"/>
    <w:rsid w:val="0031126B"/>
    <w:rsid w:val="00311372"/>
    <w:rsid w:val="0031216F"/>
    <w:rsid w:val="00312B4E"/>
    <w:rsid w:val="00312BF2"/>
    <w:rsid w:val="003142C9"/>
    <w:rsid w:val="00314D64"/>
    <w:rsid w:val="003157E5"/>
    <w:rsid w:val="003161D2"/>
    <w:rsid w:val="00316C34"/>
    <w:rsid w:val="00316E3E"/>
    <w:rsid w:val="003170E3"/>
    <w:rsid w:val="00317EB2"/>
    <w:rsid w:val="00323979"/>
    <w:rsid w:val="003240E9"/>
    <w:rsid w:val="00327543"/>
    <w:rsid w:val="00327877"/>
    <w:rsid w:val="00330422"/>
    <w:rsid w:val="00330B1B"/>
    <w:rsid w:val="00330B93"/>
    <w:rsid w:val="0033147E"/>
    <w:rsid w:val="00331C82"/>
    <w:rsid w:val="00333698"/>
    <w:rsid w:val="00333CDF"/>
    <w:rsid w:val="003340A2"/>
    <w:rsid w:val="00334544"/>
    <w:rsid w:val="00335366"/>
    <w:rsid w:val="003357E6"/>
    <w:rsid w:val="003365E2"/>
    <w:rsid w:val="00336884"/>
    <w:rsid w:val="00336C2B"/>
    <w:rsid w:val="00337898"/>
    <w:rsid w:val="003412B4"/>
    <w:rsid w:val="003431E2"/>
    <w:rsid w:val="00343990"/>
    <w:rsid w:val="00344AA5"/>
    <w:rsid w:val="00345412"/>
    <w:rsid w:val="00346FC8"/>
    <w:rsid w:val="003479F7"/>
    <w:rsid w:val="003500E7"/>
    <w:rsid w:val="003507C3"/>
    <w:rsid w:val="00353511"/>
    <w:rsid w:val="00353B1D"/>
    <w:rsid w:val="00353EC6"/>
    <w:rsid w:val="00353FED"/>
    <w:rsid w:val="0035541A"/>
    <w:rsid w:val="00355805"/>
    <w:rsid w:val="003559CC"/>
    <w:rsid w:val="00355C6D"/>
    <w:rsid w:val="00357C61"/>
    <w:rsid w:val="00357D5C"/>
    <w:rsid w:val="0036038E"/>
    <w:rsid w:val="003612E9"/>
    <w:rsid w:val="00361358"/>
    <w:rsid w:val="00363307"/>
    <w:rsid w:val="003636A6"/>
    <w:rsid w:val="0036379A"/>
    <w:rsid w:val="00363BA9"/>
    <w:rsid w:val="00363E4D"/>
    <w:rsid w:val="00364A56"/>
    <w:rsid w:val="0036640A"/>
    <w:rsid w:val="00366D60"/>
    <w:rsid w:val="003671F4"/>
    <w:rsid w:val="00367778"/>
    <w:rsid w:val="00367CFF"/>
    <w:rsid w:val="00370A24"/>
    <w:rsid w:val="00371924"/>
    <w:rsid w:val="00371A53"/>
    <w:rsid w:val="00372C81"/>
    <w:rsid w:val="00373DBE"/>
    <w:rsid w:val="0037482D"/>
    <w:rsid w:val="00375092"/>
    <w:rsid w:val="00375778"/>
    <w:rsid w:val="00375D37"/>
    <w:rsid w:val="00375D9F"/>
    <w:rsid w:val="0037666A"/>
    <w:rsid w:val="0037679B"/>
    <w:rsid w:val="0037687F"/>
    <w:rsid w:val="00377AB1"/>
    <w:rsid w:val="0038021C"/>
    <w:rsid w:val="0038085F"/>
    <w:rsid w:val="003817A6"/>
    <w:rsid w:val="003836AF"/>
    <w:rsid w:val="003846C2"/>
    <w:rsid w:val="00385379"/>
    <w:rsid w:val="00385B6A"/>
    <w:rsid w:val="0038642C"/>
    <w:rsid w:val="003873E6"/>
    <w:rsid w:val="003874AF"/>
    <w:rsid w:val="00387C76"/>
    <w:rsid w:val="0039090A"/>
    <w:rsid w:val="003915B3"/>
    <w:rsid w:val="00392CDD"/>
    <w:rsid w:val="00393311"/>
    <w:rsid w:val="00393E5A"/>
    <w:rsid w:val="003968B3"/>
    <w:rsid w:val="00397C67"/>
    <w:rsid w:val="00397D5D"/>
    <w:rsid w:val="003A0065"/>
    <w:rsid w:val="003A0397"/>
    <w:rsid w:val="003A1090"/>
    <w:rsid w:val="003A10CD"/>
    <w:rsid w:val="003A14C2"/>
    <w:rsid w:val="003A26D6"/>
    <w:rsid w:val="003A5A9A"/>
    <w:rsid w:val="003A7324"/>
    <w:rsid w:val="003A7F63"/>
    <w:rsid w:val="003B0290"/>
    <w:rsid w:val="003B086A"/>
    <w:rsid w:val="003B0AAD"/>
    <w:rsid w:val="003B0D48"/>
    <w:rsid w:val="003B1B05"/>
    <w:rsid w:val="003B39C9"/>
    <w:rsid w:val="003B43ED"/>
    <w:rsid w:val="003B7726"/>
    <w:rsid w:val="003B7F69"/>
    <w:rsid w:val="003C01F8"/>
    <w:rsid w:val="003C0F55"/>
    <w:rsid w:val="003C142A"/>
    <w:rsid w:val="003C255A"/>
    <w:rsid w:val="003C31D4"/>
    <w:rsid w:val="003C3384"/>
    <w:rsid w:val="003C37E7"/>
    <w:rsid w:val="003C4098"/>
    <w:rsid w:val="003C5391"/>
    <w:rsid w:val="003C625A"/>
    <w:rsid w:val="003C7997"/>
    <w:rsid w:val="003C7A54"/>
    <w:rsid w:val="003C7DE3"/>
    <w:rsid w:val="003D04E6"/>
    <w:rsid w:val="003D0F0B"/>
    <w:rsid w:val="003D1CEA"/>
    <w:rsid w:val="003D2167"/>
    <w:rsid w:val="003D2598"/>
    <w:rsid w:val="003D25C5"/>
    <w:rsid w:val="003D3F8F"/>
    <w:rsid w:val="003D533A"/>
    <w:rsid w:val="003D6020"/>
    <w:rsid w:val="003D61BF"/>
    <w:rsid w:val="003D789D"/>
    <w:rsid w:val="003D7B7E"/>
    <w:rsid w:val="003E0C6B"/>
    <w:rsid w:val="003E141D"/>
    <w:rsid w:val="003E16D0"/>
    <w:rsid w:val="003E1B75"/>
    <w:rsid w:val="003E4452"/>
    <w:rsid w:val="003E4CAE"/>
    <w:rsid w:val="003E575D"/>
    <w:rsid w:val="003E5F92"/>
    <w:rsid w:val="003E6075"/>
    <w:rsid w:val="003E7633"/>
    <w:rsid w:val="003E7F2A"/>
    <w:rsid w:val="003F032E"/>
    <w:rsid w:val="003F052C"/>
    <w:rsid w:val="003F0F6E"/>
    <w:rsid w:val="003F1338"/>
    <w:rsid w:val="003F1A1E"/>
    <w:rsid w:val="003F27B0"/>
    <w:rsid w:val="003F75FE"/>
    <w:rsid w:val="004000C2"/>
    <w:rsid w:val="004003BF"/>
    <w:rsid w:val="0040159E"/>
    <w:rsid w:val="00402AD5"/>
    <w:rsid w:val="004030A0"/>
    <w:rsid w:val="00403BC0"/>
    <w:rsid w:val="00404020"/>
    <w:rsid w:val="00404F09"/>
    <w:rsid w:val="00405501"/>
    <w:rsid w:val="0040675F"/>
    <w:rsid w:val="00406C58"/>
    <w:rsid w:val="00407028"/>
    <w:rsid w:val="00407260"/>
    <w:rsid w:val="004107F9"/>
    <w:rsid w:val="00411DDF"/>
    <w:rsid w:val="0041295C"/>
    <w:rsid w:val="004129AA"/>
    <w:rsid w:val="00412F4D"/>
    <w:rsid w:val="0041343F"/>
    <w:rsid w:val="00413498"/>
    <w:rsid w:val="00413A6F"/>
    <w:rsid w:val="0041425C"/>
    <w:rsid w:val="00414D21"/>
    <w:rsid w:val="004154CD"/>
    <w:rsid w:val="00415E35"/>
    <w:rsid w:val="0041698C"/>
    <w:rsid w:val="00416FBA"/>
    <w:rsid w:val="00417879"/>
    <w:rsid w:val="00417C19"/>
    <w:rsid w:val="00417C8B"/>
    <w:rsid w:val="00420650"/>
    <w:rsid w:val="00420ACC"/>
    <w:rsid w:val="00420B67"/>
    <w:rsid w:val="00420D5D"/>
    <w:rsid w:val="00420D90"/>
    <w:rsid w:val="00421268"/>
    <w:rsid w:val="00421342"/>
    <w:rsid w:val="0042187E"/>
    <w:rsid w:val="0042220D"/>
    <w:rsid w:val="00422559"/>
    <w:rsid w:val="004227B1"/>
    <w:rsid w:val="0042280E"/>
    <w:rsid w:val="00424299"/>
    <w:rsid w:val="004252BB"/>
    <w:rsid w:val="00430204"/>
    <w:rsid w:val="0043039A"/>
    <w:rsid w:val="00430765"/>
    <w:rsid w:val="00430CC5"/>
    <w:rsid w:val="0043298E"/>
    <w:rsid w:val="00433C8F"/>
    <w:rsid w:val="004344D8"/>
    <w:rsid w:val="004356A7"/>
    <w:rsid w:val="00436A51"/>
    <w:rsid w:val="00436A5B"/>
    <w:rsid w:val="00436B96"/>
    <w:rsid w:val="004379BC"/>
    <w:rsid w:val="004401BC"/>
    <w:rsid w:val="004404E4"/>
    <w:rsid w:val="00440B48"/>
    <w:rsid w:val="004417B4"/>
    <w:rsid w:val="00441D64"/>
    <w:rsid w:val="00441F4B"/>
    <w:rsid w:val="004424C1"/>
    <w:rsid w:val="0044338F"/>
    <w:rsid w:val="0044553B"/>
    <w:rsid w:val="00445EDD"/>
    <w:rsid w:val="0044664D"/>
    <w:rsid w:val="00446841"/>
    <w:rsid w:val="00446B6D"/>
    <w:rsid w:val="004477BE"/>
    <w:rsid w:val="00452B5D"/>
    <w:rsid w:val="00453368"/>
    <w:rsid w:val="00454644"/>
    <w:rsid w:val="00455A49"/>
    <w:rsid w:val="00455B5A"/>
    <w:rsid w:val="00456086"/>
    <w:rsid w:val="0045648E"/>
    <w:rsid w:val="00456C71"/>
    <w:rsid w:val="0045795F"/>
    <w:rsid w:val="00457B94"/>
    <w:rsid w:val="00460474"/>
    <w:rsid w:val="0046068D"/>
    <w:rsid w:val="00460B99"/>
    <w:rsid w:val="00460D4E"/>
    <w:rsid w:val="004612B7"/>
    <w:rsid w:val="004614B0"/>
    <w:rsid w:val="0046170A"/>
    <w:rsid w:val="004634B9"/>
    <w:rsid w:val="00464A2F"/>
    <w:rsid w:val="00464CAE"/>
    <w:rsid w:val="0046602B"/>
    <w:rsid w:val="004662AB"/>
    <w:rsid w:val="00466C79"/>
    <w:rsid w:val="00466CA9"/>
    <w:rsid w:val="004674F8"/>
    <w:rsid w:val="00467536"/>
    <w:rsid w:val="0046778B"/>
    <w:rsid w:val="004677B2"/>
    <w:rsid w:val="00467951"/>
    <w:rsid w:val="00467A15"/>
    <w:rsid w:val="00467F1E"/>
    <w:rsid w:val="00467FA7"/>
    <w:rsid w:val="00470610"/>
    <w:rsid w:val="0047165B"/>
    <w:rsid w:val="00471E35"/>
    <w:rsid w:val="0047389D"/>
    <w:rsid w:val="00474586"/>
    <w:rsid w:val="0047475B"/>
    <w:rsid w:val="00474E1F"/>
    <w:rsid w:val="00475739"/>
    <w:rsid w:val="00475DB7"/>
    <w:rsid w:val="00475F1C"/>
    <w:rsid w:val="00476409"/>
    <w:rsid w:val="004776BB"/>
    <w:rsid w:val="004806E1"/>
    <w:rsid w:val="00480950"/>
    <w:rsid w:val="004812E5"/>
    <w:rsid w:val="00481A8D"/>
    <w:rsid w:val="00482259"/>
    <w:rsid w:val="00482379"/>
    <w:rsid w:val="00482673"/>
    <w:rsid w:val="00482DF6"/>
    <w:rsid w:val="00482E3A"/>
    <w:rsid w:val="00484BC0"/>
    <w:rsid w:val="00484EB1"/>
    <w:rsid w:val="00485260"/>
    <w:rsid w:val="00486CFE"/>
    <w:rsid w:val="004874CB"/>
    <w:rsid w:val="00487B5C"/>
    <w:rsid w:val="00490A4D"/>
    <w:rsid w:val="004912F5"/>
    <w:rsid w:val="00491A65"/>
    <w:rsid w:val="00492504"/>
    <w:rsid w:val="0049256B"/>
    <w:rsid w:val="00494A55"/>
    <w:rsid w:val="0049530E"/>
    <w:rsid w:val="004954C7"/>
    <w:rsid w:val="0049624A"/>
    <w:rsid w:val="004A17E5"/>
    <w:rsid w:val="004A1C2F"/>
    <w:rsid w:val="004A4A6F"/>
    <w:rsid w:val="004A63A2"/>
    <w:rsid w:val="004A6489"/>
    <w:rsid w:val="004A6ADE"/>
    <w:rsid w:val="004A6B53"/>
    <w:rsid w:val="004A6B5A"/>
    <w:rsid w:val="004A7214"/>
    <w:rsid w:val="004A724C"/>
    <w:rsid w:val="004B03D1"/>
    <w:rsid w:val="004B0437"/>
    <w:rsid w:val="004B0A82"/>
    <w:rsid w:val="004B196C"/>
    <w:rsid w:val="004B29C3"/>
    <w:rsid w:val="004B39C4"/>
    <w:rsid w:val="004B4EA8"/>
    <w:rsid w:val="004B5608"/>
    <w:rsid w:val="004B5830"/>
    <w:rsid w:val="004B5832"/>
    <w:rsid w:val="004B68B1"/>
    <w:rsid w:val="004B6A0E"/>
    <w:rsid w:val="004B7369"/>
    <w:rsid w:val="004B7EA8"/>
    <w:rsid w:val="004C13AD"/>
    <w:rsid w:val="004C1788"/>
    <w:rsid w:val="004C1EF7"/>
    <w:rsid w:val="004C1FAF"/>
    <w:rsid w:val="004C26A3"/>
    <w:rsid w:val="004C285B"/>
    <w:rsid w:val="004C35F6"/>
    <w:rsid w:val="004C3F8E"/>
    <w:rsid w:val="004C43F7"/>
    <w:rsid w:val="004C7CA7"/>
    <w:rsid w:val="004D03AE"/>
    <w:rsid w:val="004D09E1"/>
    <w:rsid w:val="004D0B65"/>
    <w:rsid w:val="004D1F94"/>
    <w:rsid w:val="004D2664"/>
    <w:rsid w:val="004D317E"/>
    <w:rsid w:val="004D5D50"/>
    <w:rsid w:val="004D6781"/>
    <w:rsid w:val="004D67BD"/>
    <w:rsid w:val="004D732D"/>
    <w:rsid w:val="004D7E32"/>
    <w:rsid w:val="004E106B"/>
    <w:rsid w:val="004E13C4"/>
    <w:rsid w:val="004E18BD"/>
    <w:rsid w:val="004E204E"/>
    <w:rsid w:val="004E3B75"/>
    <w:rsid w:val="004E4E24"/>
    <w:rsid w:val="004E54FE"/>
    <w:rsid w:val="004E56B7"/>
    <w:rsid w:val="004E6B9B"/>
    <w:rsid w:val="004E6F69"/>
    <w:rsid w:val="004F009A"/>
    <w:rsid w:val="004F1842"/>
    <w:rsid w:val="004F1DAA"/>
    <w:rsid w:val="004F2C6C"/>
    <w:rsid w:val="004F2DCD"/>
    <w:rsid w:val="004F3483"/>
    <w:rsid w:val="004F4639"/>
    <w:rsid w:val="004F5416"/>
    <w:rsid w:val="004F5A86"/>
    <w:rsid w:val="004F5F6E"/>
    <w:rsid w:val="004F6011"/>
    <w:rsid w:val="004F605D"/>
    <w:rsid w:val="004F605F"/>
    <w:rsid w:val="004F724E"/>
    <w:rsid w:val="004F7C03"/>
    <w:rsid w:val="0050445C"/>
    <w:rsid w:val="00504C94"/>
    <w:rsid w:val="00505038"/>
    <w:rsid w:val="005056FA"/>
    <w:rsid w:val="00505751"/>
    <w:rsid w:val="00506893"/>
    <w:rsid w:val="00506F7B"/>
    <w:rsid w:val="0051066D"/>
    <w:rsid w:val="00510BB9"/>
    <w:rsid w:val="00510EF8"/>
    <w:rsid w:val="0051226D"/>
    <w:rsid w:val="00512A4A"/>
    <w:rsid w:val="00513370"/>
    <w:rsid w:val="005140CE"/>
    <w:rsid w:val="005145CB"/>
    <w:rsid w:val="005149AB"/>
    <w:rsid w:val="00515104"/>
    <w:rsid w:val="005157FF"/>
    <w:rsid w:val="00515964"/>
    <w:rsid w:val="00515F33"/>
    <w:rsid w:val="005174EA"/>
    <w:rsid w:val="0052011F"/>
    <w:rsid w:val="0052301A"/>
    <w:rsid w:val="005231F7"/>
    <w:rsid w:val="005239DC"/>
    <w:rsid w:val="00523AEA"/>
    <w:rsid w:val="00525156"/>
    <w:rsid w:val="00525287"/>
    <w:rsid w:val="00525DC1"/>
    <w:rsid w:val="00526AC3"/>
    <w:rsid w:val="00530311"/>
    <w:rsid w:val="00530676"/>
    <w:rsid w:val="005327DA"/>
    <w:rsid w:val="00532D34"/>
    <w:rsid w:val="00533453"/>
    <w:rsid w:val="00534E66"/>
    <w:rsid w:val="00535093"/>
    <w:rsid w:val="005362B1"/>
    <w:rsid w:val="00537351"/>
    <w:rsid w:val="005412AD"/>
    <w:rsid w:val="00542216"/>
    <w:rsid w:val="00542D58"/>
    <w:rsid w:val="00542F15"/>
    <w:rsid w:val="00543081"/>
    <w:rsid w:val="005431EB"/>
    <w:rsid w:val="00543321"/>
    <w:rsid w:val="0054368E"/>
    <w:rsid w:val="00543AEE"/>
    <w:rsid w:val="00543EEB"/>
    <w:rsid w:val="00543F54"/>
    <w:rsid w:val="005446C1"/>
    <w:rsid w:val="005464AC"/>
    <w:rsid w:val="00546C24"/>
    <w:rsid w:val="00547119"/>
    <w:rsid w:val="00547FA9"/>
    <w:rsid w:val="005500C9"/>
    <w:rsid w:val="00550A40"/>
    <w:rsid w:val="0055197E"/>
    <w:rsid w:val="00553AD5"/>
    <w:rsid w:val="00554D62"/>
    <w:rsid w:val="005562D1"/>
    <w:rsid w:val="00556CD8"/>
    <w:rsid w:val="005570B1"/>
    <w:rsid w:val="00557B32"/>
    <w:rsid w:val="00557B4E"/>
    <w:rsid w:val="00557E97"/>
    <w:rsid w:val="0056054A"/>
    <w:rsid w:val="00560D00"/>
    <w:rsid w:val="00563206"/>
    <w:rsid w:val="00563975"/>
    <w:rsid w:val="00564B43"/>
    <w:rsid w:val="005656AC"/>
    <w:rsid w:val="00565B5C"/>
    <w:rsid w:val="00565F38"/>
    <w:rsid w:val="00566386"/>
    <w:rsid w:val="00566F68"/>
    <w:rsid w:val="005675D5"/>
    <w:rsid w:val="005705DE"/>
    <w:rsid w:val="005706D8"/>
    <w:rsid w:val="00570AF3"/>
    <w:rsid w:val="00570D86"/>
    <w:rsid w:val="005729F4"/>
    <w:rsid w:val="005730F6"/>
    <w:rsid w:val="00573278"/>
    <w:rsid w:val="005732AF"/>
    <w:rsid w:val="0057371E"/>
    <w:rsid w:val="0057380F"/>
    <w:rsid w:val="00573C9C"/>
    <w:rsid w:val="00573D08"/>
    <w:rsid w:val="00573E24"/>
    <w:rsid w:val="0057518E"/>
    <w:rsid w:val="005753BA"/>
    <w:rsid w:val="00576302"/>
    <w:rsid w:val="005770FD"/>
    <w:rsid w:val="005775AC"/>
    <w:rsid w:val="00577EA7"/>
    <w:rsid w:val="005806B2"/>
    <w:rsid w:val="0058159A"/>
    <w:rsid w:val="00581E5D"/>
    <w:rsid w:val="00582845"/>
    <w:rsid w:val="00582D28"/>
    <w:rsid w:val="00582F58"/>
    <w:rsid w:val="005833DC"/>
    <w:rsid w:val="00583E69"/>
    <w:rsid w:val="00584451"/>
    <w:rsid w:val="0058564C"/>
    <w:rsid w:val="00585C10"/>
    <w:rsid w:val="0058649F"/>
    <w:rsid w:val="005867EC"/>
    <w:rsid w:val="00586AE4"/>
    <w:rsid w:val="00586DDE"/>
    <w:rsid w:val="00587A7E"/>
    <w:rsid w:val="00587CF2"/>
    <w:rsid w:val="00591854"/>
    <w:rsid w:val="00591B93"/>
    <w:rsid w:val="00592DC1"/>
    <w:rsid w:val="00592FA0"/>
    <w:rsid w:val="00593585"/>
    <w:rsid w:val="005936AC"/>
    <w:rsid w:val="005946F0"/>
    <w:rsid w:val="00594AEF"/>
    <w:rsid w:val="00595CEF"/>
    <w:rsid w:val="00595EF7"/>
    <w:rsid w:val="00597C10"/>
    <w:rsid w:val="00597EEB"/>
    <w:rsid w:val="00597F57"/>
    <w:rsid w:val="005A2B19"/>
    <w:rsid w:val="005A378F"/>
    <w:rsid w:val="005A50D1"/>
    <w:rsid w:val="005A70EC"/>
    <w:rsid w:val="005A7C26"/>
    <w:rsid w:val="005B00A8"/>
    <w:rsid w:val="005B032F"/>
    <w:rsid w:val="005B1393"/>
    <w:rsid w:val="005B2570"/>
    <w:rsid w:val="005B3199"/>
    <w:rsid w:val="005B437D"/>
    <w:rsid w:val="005B4446"/>
    <w:rsid w:val="005B4A48"/>
    <w:rsid w:val="005B58D1"/>
    <w:rsid w:val="005B62AF"/>
    <w:rsid w:val="005B6702"/>
    <w:rsid w:val="005B67BF"/>
    <w:rsid w:val="005B772C"/>
    <w:rsid w:val="005C0159"/>
    <w:rsid w:val="005C0EE7"/>
    <w:rsid w:val="005C1107"/>
    <w:rsid w:val="005C19F0"/>
    <w:rsid w:val="005C25FC"/>
    <w:rsid w:val="005C35C7"/>
    <w:rsid w:val="005C40B0"/>
    <w:rsid w:val="005C4A39"/>
    <w:rsid w:val="005C4C1F"/>
    <w:rsid w:val="005C5AFB"/>
    <w:rsid w:val="005C5D63"/>
    <w:rsid w:val="005C619B"/>
    <w:rsid w:val="005C686A"/>
    <w:rsid w:val="005C6A4E"/>
    <w:rsid w:val="005C6F53"/>
    <w:rsid w:val="005C7068"/>
    <w:rsid w:val="005C74F9"/>
    <w:rsid w:val="005D07AE"/>
    <w:rsid w:val="005D12A4"/>
    <w:rsid w:val="005D1568"/>
    <w:rsid w:val="005D1725"/>
    <w:rsid w:val="005D206A"/>
    <w:rsid w:val="005D2608"/>
    <w:rsid w:val="005D2B7E"/>
    <w:rsid w:val="005D39EA"/>
    <w:rsid w:val="005D5218"/>
    <w:rsid w:val="005D5294"/>
    <w:rsid w:val="005D5CF0"/>
    <w:rsid w:val="005D6B93"/>
    <w:rsid w:val="005E0205"/>
    <w:rsid w:val="005E2385"/>
    <w:rsid w:val="005E2825"/>
    <w:rsid w:val="005E2AF3"/>
    <w:rsid w:val="005E2F6E"/>
    <w:rsid w:val="005E331B"/>
    <w:rsid w:val="005E362E"/>
    <w:rsid w:val="005E4ED8"/>
    <w:rsid w:val="005E5296"/>
    <w:rsid w:val="005E5C4E"/>
    <w:rsid w:val="005E5F58"/>
    <w:rsid w:val="005E6695"/>
    <w:rsid w:val="005E6E84"/>
    <w:rsid w:val="005E7811"/>
    <w:rsid w:val="005F0494"/>
    <w:rsid w:val="005F0C63"/>
    <w:rsid w:val="005F1B80"/>
    <w:rsid w:val="005F223D"/>
    <w:rsid w:val="005F2947"/>
    <w:rsid w:val="005F4DA8"/>
    <w:rsid w:val="005F4F02"/>
    <w:rsid w:val="005F5384"/>
    <w:rsid w:val="005F5526"/>
    <w:rsid w:val="005F737A"/>
    <w:rsid w:val="005F7836"/>
    <w:rsid w:val="005F7C11"/>
    <w:rsid w:val="006013D6"/>
    <w:rsid w:val="00601C27"/>
    <w:rsid w:val="00601E82"/>
    <w:rsid w:val="00602B08"/>
    <w:rsid w:val="006034A4"/>
    <w:rsid w:val="00604F54"/>
    <w:rsid w:val="006056DF"/>
    <w:rsid w:val="00605E7F"/>
    <w:rsid w:val="00606D29"/>
    <w:rsid w:val="00607072"/>
    <w:rsid w:val="00611BAC"/>
    <w:rsid w:val="00611D9A"/>
    <w:rsid w:val="00611E4C"/>
    <w:rsid w:val="00612E93"/>
    <w:rsid w:val="00613A6D"/>
    <w:rsid w:val="00614503"/>
    <w:rsid w:val="00614685"/>
    <w:rsid w:val="00614AFC"/>
    <w:rsid w:val="00615CDF"/>
    <w:rsid w:val="00615FEC"/>
    <w:rsid w:val="0061698D"/>
    <w:rsid w:val="00617009"/>
    <w:rsid w:val="00620173"/>
    <w:rsid w:val="0062085A"/>
    <w:rsid w:val="006214EA"/>
    <w:rsid w:val="00621C57"/>
    <w:rsid w:val="00622534"/>
    <w:rsid w:val="00623373"/>
    <w:rsid w:val="0062395E"/>
    <w:rsid w:val="00624432"/>
    <w:rsid w:val="0062469C"/>
    <w:rsid w:val="00624B4C"/>
    <w:rsid w:val="00624FBC"/>
    <w:rsid w:val="0062550D"/>
    <w:rsid w:val="00625B42"/>
    <w:rsid w:val="00625FBB"/>
    <w:rsid w:val="00626D00"/>
    <w:rsid w:val="00630118"/>
    <w:rsid w:val="00630627"/>
    <w:rsid w:val="00630E19"/>
    <w:rsid w:val="006310B7"/>
    <w:rsid w:val="006311CA"/>
    <w:rsid w:val="00632AB5"/>
    <w:rsid w:val="0063369B"/>
    <w:rsid w:val="00633A0C"/>
    <w:rsid w:val="00633A5D"/>
    <w:rsid w:val="00633F7A"/>
    <w:rsid w:val="0063736F"/>
    <w:rsid w:val="00637BE7"/>
    <w:rsid w:val="00637C32"/>
    <w:rsid w:val="00640395"/>
    <w:rsid w:val="00640C86"/>
    <w:rsid w:val="00641824"/>
    <w:rsid w:val="00643344"/>
    <w:rsid w:val="00643985"/>
    <w:rsid w:val="00643F42"/>
    <w:rsid w:val="006442C8"/>
    <w:rsid w:val="00645DC5"/>
    <w:rsid w:val="006460D9"/>
    <w:rsid w:val="006477AB"/>
    <w:rsid w:val="006479F9"/>
    <w:rsid w:val="00647E34"/>
    <w:rsid w:val="00647F9C"/>
    <w:rsid w:val="0065261D"/>
    <w:rsid w:val="00652897"/>
    <w:rsid w:val="00652D9F"/>
    <w:rsid w:val="006532D1"/>
    <w:rsid w:val="0065385A"/>
    <w:rsid w:val="00654004"/>
    <w:rsid w:val="006544FF"/>
    <w:rsid w:val="0065489F"/>
    <w:rsid w:val="00654BA9"/>
    <w:rsid w:val="00655A13"/>
    <w:rsid w:val="006561FE"/>
    <w:rsid w:val="00656417"/>
    <w:rsid w:val="006569AE"/>
    <w:rsid w:val="00657B0E"/>
    <w:rsid w:val="00660161"/>
    <w:rsid w:val="00660BF8"/>
    <w:rsid w:val="00661006"/>
    <w:rsid w:val="0066131F"/>
    <w:rsid w:val="00663655"/>
    <w:rsid w:val="0066377C"/>
    <w:rsid w:val="00663CD1"/>
    <w:rsid w:val="00663E5A"/>
    <w:rsid w:val="00664CCA"/>
    <w:rsid w:val="00665A5B"/>
    <w:rsid w:val="00666275"/>
    <w:rsid w:val="00666CB4"/>
    <w:rsid w:val="00667809"/>
    <w:rsid w:val="00667BE8"/>
    <w:rsid w:val="00667C82"/>
    <w:rsid w:val="00670188"/>
    <w:rsid w:val="00670A19"/>
    <w:rsid w:val="00670A51"/>
    <w:rsid w:val="0067154F"/>
    <w:rsid w:val="006716E1"/>
    <w:rsid w:val="0067264D"/>
    <w:rsid w:val="00672F0D"/>
    <w:rsid w:val="00673487"/>
    <w:rsid w:val="006752AC"/>
    <w:rsid w:val="0067550B"/>
    <w:rsid w:val="0067559E"/>
    <w:rsid w:val="00676C5C"/>
    <w:rsid w:val="006773BE"/>
    <w:rsid w:val="00680E36"/>
    <w:rsid w:val="00681464"/>
    <w:rsid w:val="0068169C"/>
    <w:rsid w:val="00681A48"/>
    <w:rsid w:val="0068216B"/>
    <w:rsid w:val="006822D1"/>
    <w:rsid w:val="006825A2"/>
    <w:rsid w:val="00682E86"/>
    <w:rsid w:val="00683E76"/>
    <w:rsid w:val="00684968"/>
    <w:rsid w:val="00685A69"/>
    <w:rsid w:val="006861E9"/>
    <w:rsid w:val="00687CBA"/>
    <w:rsid w:val="00687E28"/>
    <w:rsid w:val="0069161E"/>
    <w:rsid w:val="006923D4"/>
    <w:rsid w:val="00692836"/>
    <w:rsid w:val="00692C99"/>
    <w:rsid w:val="00692FA1"/>
    <w:rsid w:val="00696528"/>
    <w:rsid w:val="00697824"/>
    <w:rsid w:val="00697A9C"/>
    <w:rsid w:val="006A0003"/>
    <w:rsid w:val="006A02E1"/>
    <w:rsid w:val="006A0688"/>
    <w:rsid w:val="006A0931"/>
    <w:rsid w:val="006A195C"/>
    <w:rsid w:val="006A26D4"/>
    <w:rsid w:val="006A3727"/>
    <w:rsid w:val="006A3B6A"/>
    <w:rsid w:val="006A4143"/>
    <w:rsid w:val="006A445C"/>
    <w:rsid w:val="006A45BC"/>
    <w:rsid w:val="006A4B85"/>
    <w:rsid w:val="006A4CD0"/>
    <w:rsid w:val="006A57B8"/>
    <w:rsid w:val="006A5B73"/>
    <w:rsid w:val="006A677E"/>
    <w:rsid w:val="006A7F09"/>
    <w:rsid w:val="006A7F32"/>
    <w:rsid w:val="006B0E9E"/>
    <w:rsid w:val="006B1983"/>
    <w:rsid w:val="006B1A1B"/>
    <w:rsid w:val="006B1DB3"/>
    <w:rsid w:val="006B44E0"/>
    <w:rsid w:val="006B5D2A"/>
    <w:rsid w:val="006B5D86"/>
    <w:rsid w:val="006B5EAD"/>
    <w:rsid w:val="006B618C"/>
    <w:rsid w:val="006B66A5"/>
    <w:rsid w:val="006B6D91"/>
    <w:rsid w:val="006C05EB"/>
    <w:rsid w:val="006C19E8"/>
    <w:rsid w:val="006C251E"/>
    <w:rsid w:val="006C3853"/>
    <w:rsid w:val="006C45B9"/>
    <w:rsid w:val="006C4CDC"/>
    <w:rsid w:val="006C5832"/>
    <w:rsid w:val="006C696D"/>
    <w:rsid w:val="006C6CE0"/>
    <w:rsid w:val="006C702E"/>
    <w:rsid w:val="006C706E"/>
    <w:rsid w:val="006C7CA8"/>
    <w:rsid w:val="006C7F74"/>
    <w:rsid w:val="006D040D"/>
    <w:rsid w:val="006D2752"/>
    <w:rsid w:val="006D2A24"/>
    <w:rsid w:val="006D2F08"/>
    <w:rsid w:val="006D4B14"/>
    <w:rsid w:val="006D5F20"/>
    <w:rsid w:val="006D6D20"/>
    <w:rsid w:val="006D7412"/>
    <w:rsid w:val="006D7488"/>
    <w:rsid w:val="006D7729"/>
    <w:rsid w:val="006E001E"/>
    <w:rsid w:val="006E0760"/>
    <w:rsid w:val="006E0892"/>
    <w:rsid w:val="006E1238"/>
    <w:rsid w:val="006E125E"/>
    <w:rsid w:val="006E4147"/>
    <w:rsid w:val="006E4316"/>
    <w:rsid w:val="006E55E8"/>
    <w:rsid w:val="006E6A50"/>
    <w:rsid w:val="006E76B8"/>
    <w:rsid w:val="006E76ED"/>
    <w:rsid w:val="006F217E"/>
    <w:rsid w:val="006F24A0"/>
    <w:rsid w:val="006F2B54"/>
    <w:rsid w:val="006F2FDF"/>
    <w:rsid w:val="006F3028"/>
    <w:rsid w:val="006F3600"/>
    <w:rsid w:val="006F36B3"/>
    <w:rsid w:val="006F3711"/>
    <w:rsid w:val="006F3A8F"/>
    <w:rsid w:val="006F4E54"/>
    <w:rsid w:val="006F58A9"/>
    <w:rsid w:val="006F5C45"/>
    <w:rsid w:val="006F6803"/>
    <w:rsid w:val="006F721B"/>
    <w:rsid w:val="006F75F9"/>
    <w:rsid w:val="006F7B2A"/>
    <w:rsid w:val="006F7C65"/>
    <w:rsid w:val="006F7D28"/>
    <w:rsid w:val="00700D49"/>
    <w:rsid w:val="00700D75"/>
    <w:rsid w:val="007010CC"/>
    <w:rsid w:val="00702077"/>
    <w:rsid w:val="00702576"/>
    <w:rsid w:val="00702F6C"/>
    <w:rsid w:val="00703128"/>
    <w:rsid w:val="0070331C"/>
    <w:rsid w:val="00704487"/>
    <w:rsid w:val="0070459F"/>
    <w:rsid w:val="00704891"/>
    <w:rsid w:val="007066F5"/>
    <w:rsid w:val="007072F5"/>
    <w:rsid w:val="007073F8"/>
    <w:rsid w:val="00707883"/>
    <w:rsid w:val="007079CC"/>
    <w:rsid w:val="00707BFE"/>
    <w:rsid w:val="00710409"/>
    <w:rsid w:val="00710EF7"/>
    <w:rsid w:val="00715434"/>
    <w:rsid w:val="00716DFC"/>
    <w:rsid w:val="00720140"/>
    <w:rsid w:val="007215DA"/>
    <w:rsid w:val="00722C1C"/>
    <w:rsid w:val="00724B89"/>
    <w:rsid w:val="00725CB8"/>
    <w:rsid w:val="007263D3"/>
    <w:rsid w:val="00726BB6"/>
    <w:rsid w:val="00726FA0"/>
    <w:rsid w:val="00731606"/>
    <w:rsid w:val="00731975"/>
    <w:rsid w:val="007322CD"/>
    <w:rsid w:val="0073233C"/>
    <w:rsid w:val="00732905"/>
    <w:rsid w:val="0073307F"/>
    <w:rsid w:val="007352B3"/>
    <w:rsid w:val="007361AF"/>
    <w:rsid w:val="0073692D"/>
    <w:rsid w:val="0073698D"/>
    <w:rsid w:val="00736C20"/>
    <w:rsid w:val="00737B53"/>
    <w:rsid w:val="007402DB"/>
    <w:rsid w:val="007409A0"/>
    <w:rsid w:val="00741744"/>
    <w:rsid w:val="00741F5E"/>
    <w:rsid w:val="0074379B"/>
    <w:rsid w:val="00743DED"/>
    <w:rsid w:val="00743E75"/>
    <w:rsid w:val="00744019"/>
    <w:rsid w:val="007451BF"/>
    <w:rsid w:val="00745D75"/>
    <w:rsid w:val="00746298"/>
    <w:rsid w:val="007469A4"/>
    <w:rsid w:val="00746BDF"/>
    <w:rsid w:val="00746F3D"/>
    <w:rsid w:val="0075134E"/>
    <w:rsid w:val="007513C5"/>
    <w:rsid w:val="0075231A"/>
    <w:rsid w:val="00752E66"/>
    <w:rsid w:val="0075354F"/>
    <w:rsid w:val="00753764"/>
    <w:rsid w:val="00755E07"/>
    <w:rsid w:val="00760AE8"/>
    <w:rsid w:val="00760C7C"/>
    <w:rsid w:val="00765A8F"/>
    <w:rsid w:val="007661BD"/>
    <w:rsid w:val="007662A8"/>
    <w:rsid w:val="00770A25"/>
    <w:rsid w:val="007718A3"/>
    <w:rsid w:val="00772882"/>
    <w:rsid w:val="00775F7A"/>
    <w:rsid w:val="00776E5E"/>
    <w:rsid w:val="00777907"/>
    <w:rsid w:val="00777ACC"/>
    <w:rsid w:val="0078011C"/>
    <w:rsid w:val="0078062B"/>
    <w:rsid w:val="00782030"/>
    <w:rsid w:val="007827B6"/>
    <w:rsid w:val="0078528A"/>
    <w:rsid w:val="00785BB3"/>
    <w:rsid w:val="00786A88"/>
    <w:rsid w:val="00786E89"/>
    <w:rsid w:val="00787318"/>
    <w:rsid w:val="00787810"/>
    <w:rsid w:val="00787889"/>
    <w:rsid w:val="00790184"/>
    <w:rsid w:val="0079233A"/>
    <w:rsid w:val="0079251D"/>
    <w:rsid w:val="0079254F"/>
    <w:rsid w:val="00792D9A"/>
    <w:rsid w:val="00792E06"/>
    <w:rsid w:val="00793425"/>
    <w:rsid w:val="007939ED"/>
    <w:rsid w:val="00793C16"/>
    <w:rsid w:val="00794606"/>
    <w:rsid w:val="0079584E"/>
    <w:rsid w:val="00795C7B"/>
    <w:rsid w:val="007961D9"/>
    <w:rsid w:val="00796DBF"/>
    <w:rsid w:val="00797FD8"/>
    <w:rsid w:val="007A0169"/>
    <w:rsid w:val="007A034E"/>
    <w:rsid w:val="007A0453"/>
    <w:rsid w:val="007A0570"/>
    <w:rsid w:val="007A163A"/>
    <w:rsid w:val="007A3908"/>
    <w:rsid w:val="007A48AD"/>
    <w:rsid w:val="007A4DE9"/>
    <w:rsid w:val="007A5D33"/>
    <w:rsid w:val="007A653E"/>
    <w:rsid w:val="007A6759"/>
    <w:rsid w:val="007A7762"/>
    <w:rsid w:val="007A7B06"/>
    <w:rsid w:val="007B040A"/>
    <w:rsid w:val="007B053C"/>
    <w:rsid w:val="007B0880"/>
    <w:rsid w:val="007B228D"/>
    <w:rsid w:val="007B3869"/>
    <w:rsid w:val="007B3B1D"/>
    <w:rsid w:val="007B47A8"/>
    <w:rsid w:val="007B48A7"/>
    <w:rsid w:val="007B5E08"/>
    <w:rsid w:val="007B67CE"/>
    <w:rsid w:val="007B6B18"/>
    <w:rsid w:val="007B7143"/>
    <w:rsid w:val="007B71F4"/>
    <w:rsid w:val="007B7B67"/>
    <w:rsid w:val="007C1303"/>
    <w:rsid w:val="007C24A2"/>
    <w:rsid w:val="007C2684"/>
    <w:rsid w:val="007C2A98"/>
    <w:rsid w:val="007C2C5E"/>
    <w:rsid w:val="007C31AA"/>
    <w:rsid w:val="007C3638"/>
    <w:rsid w:val="007C38CE"/>
    <w:rsid w:val="007C4055"/>
    <w:rsid w:val="007C4309"/>
    <w:rsid w:val="007C44A5"/>
    <w:rsid w:val="007C5307"/>
    <w:rsid w:val="007C561F"/>
    <w:rsid w:val="007C5FF0"/>
    <w:rsid w:val="007C78BE"/>
    <w:rsid w:val="007C7909"/>
    <w:rsid w:val="007C7C4E"/>
    <w:rsid w:val="007D0607"/>
    <w:rsid w:val="007D06A8"/>
    <w:rsid w:val="007D076F"/>
    <w:rsid w:val="007D0B85"/>
    <w:rsid w:val="007D2C7E"/>
    <w:rsid w:val="007D3440"/>
    <w:rsid w:val="007D3E1C"/>
    <w:rsid w:val="007D3E38"/>
    <w:rsid w:val="007D50B6"/>
    <w:rsid w:val="007E0616"/>
    <w:rsid w:val="007E169B"/>
    <w:rsid w:val="007E249C"/>
    <w:rsid w:val="007E2AFB"/>
    <w:rsid w:val="007E3599"/>
    <w:rsid w:val="007E4C51"/>
    <w:rsid w:val="007E4E63"/>
    <w:rsid w:val="007E54EA"/>
    <w:rsid w:val="007E6163"/>
    <w:rsid w:val="007E77D7"/>
    <w:rsid w:val="007E7F95"/>
    <w:rsid w:val="007F01F2"/>
    <w:rsid w:val="007F04DB"/>
    <w:rsid w:val="007F0725"/>
    <w:rsid w:val="007F223F"/>
    <w:rsid w:val="007F23BE"/>
    <w:rsid w:val="007F5391"/>
    <w:rsid w:val="007F5422"/>
    <w:rsid w:val="007F6197"/>
    <w:rsid w:val="007F68EC"/>
    <w:rsid w:val="007F796D"/>
    <w:rsid w:val="007F7A1B"/>
    <w:rsid w:val="00801815"/>
    <w:rsid w:val="0080222B"/>
    <w:rsid w:val="00802D3F"/>
    <w:rsid w:val="008047E8"/>
    <w:rsid w:val="008066A8"/>
    <w:rsid w:val="0080673E"/>
    <w:rsid w:val="0080724D"/>
    <w:rsid w:val="00807BE5"/>
    <w:rsid w:val="00810892"/>
    <w:rsid w:val="00810DF6"/>
    <w:rsid w:val="0081222A"/>
    <w:rsid w:val="00812E91"/>
    <w:rsid w:val="00813DFF"/>
    <w:rsid w:val="008147D6"/>
    <w:rsid w:val="00814F3F"/>
    <w:rsid w:val="0081507E"/>
    <w:rsid w:val="008155FD"/>
    <w:rsid w:val="00816346"/>
    <w:rsid w:val="00816379"/>
    <w:rsid w:val="00816425"/>
    <w:rsid w:val="00816C82"/>
    <w:rsid w:val="00820F10"/>
    <w:rsid w:val="008211AF"/>
    <w:rsid w:val="0082131E"/>
    <w:rsid w:val="00821671"/>
    <w:rsid w:val="00821A52"/>
    <w:rsid w:val="00821D23"/>
    <w:rsid w:val="0082234F"/>
    <w:rsid w:val="008228D0"/>
    <w:rsid w:val="00822D80"/>
    <w:rsid w:val="00825BE7"/>
    <w:rsid w:val="00826627"/>
    <w:rsid w:val="0082697E"/>
    <w:rsid w:val="00826A07"/>
    <w:rsid w:val="008274F9"/>
    <w:rsid w:val="0082761A"/>
    <w:rsid w:val="00830437"/>
    <w:rsid w:val="0083070D"/>
    <w:rsid w:val="00830DB9"/>
    <w:rsid w:val="00831B79"/>
    <w:rsid w:val="008339C8"/>
    <w:rsid w:val="008339C9"/>
    <w:rsid w:val="0083500A"/>
    <w:rsid w:val="008354EB"/>
    <w:rsid w:val="00835A1F"/>
    <w:rsid w:val="00836516"/>
    <w:rsid w:val="00837199"/>
    <w:rsid w:val="008406B5"/>
    <w:rsid w:val="008408A6"/>
    <w:rsid w:val="00840BDC"/>
    <w:rsid w:val="00840C8B"/>
    <w:rsid w:val="0084219B"/>
    <w:rsid w:val="0084298D"/>
    <w:rsid w:val="00842B50"/>
    <w:rsid w:val="0084568D"/>
    <w:rsid w:val="0084581B"/>
    <w:rsid w:val="00845C42"/>
    <w:rsid w:val="00845D94"/>
    <w:rsid w:val="00845DB3"/>
    <w:rsid w:val="008464E9"/>
    <w:rsid w:val="00846BFE"/>
    <w:rsid w:val="008475DD"/>
    <w:rsid w:val="00850F24"/>
    <w:rsid w:val="00851557"/>
    <w:rsid w:val="0085188A"/>
    <w:rsid w:val="0085194D"/>
    <w:rsid w:val="00851BB2"/>
    <w:rsid w:val="00852F2D"/>
    <w:rsid w:val="00853761"/>
    <w:rsid w:val="00854C96"/>
    <w:rsid w:val="00856293"/>
    <w:rsid w:val="00857A4B"/>
    <w:rsid w:val="0086033F"/>
    <w:rsid w:val="008612DC"/>
    <w:rsid w:val="00863BAC"/>
    <w:rsid w:val="008643D9"/>
    <w:rsid w:val="0086453D"/>
    <w:rsid w:val="00864901"/>
    <w:rsid w:val="00864C47"/>
    <w:rsid w:val="0086515F"/>
    <w:rsid w:val="00865697"/>
    <w:rsid w:val="00865A64"/>
    <w:rsid w:val="00865CA1"/>
    <w:rsid w:val="00865CC0"/>
    <w:rsid w:val="008669D8"/>
    <w:rsid w:val="00867505"/>
    <w:rsid w:val="00867A39"/>
    <w:rsid w:val="00867E94"/>
    <w:rsid w:val="00867FC6"/>
    <w:rsid w:val="00871EF0"/>
    <w:rsid w:val="00872E3A"/>
    <w:rsid w:val="00873209"/>
    <w:rsid w:val="00873764"/>
    <w:rsid w:val="00873BC3"/>
    <w:rsid w:val="00873E31"/>
    <w:rsid w:val="0087469F"/>
    <w:rsid w:val="00874E7E"/>
    <w:rsid w:val="00875260"/>
    <w:rsid w:val="0087538A"/>
    <w:rsid w:val="0087617E"/>
    <w:rsid w:val="00876B79"/>
    <w:rsid w:val="008776C6"/>
    <w:rsid w:val="008777A7"/>
    <w:rsid w:val="00877EA8"/>
    <w:rsid w:val="008817F8"/>
    <w:rsid w:val="008818A2"/>
    <w:rsid w:val="00882B09"/>
    <w:rsid w:val="0088340D"/>
    <w:rsid w:val="008834B6"/>
    <w:rsid w:val="008844CD"/>
    <w:rsid w:val="00884ACB"/>
    <w:rsid w:val="00886399"/>
    <w:rsid w:val="0088640A"/>
    <w:rsid w:val="0088700D"/>
    <w:rsid w:val="00887592"/>
    <w:rsid w:val="008903DE"/>
    <w:rsid w:val="00890648"/>
    <w:rsid w:val="0089077D"/>
    <w:rsid w:val="00890A83"/>
    <w:rsid w:val="00891DFF"/>
    <w:rsid w:val="0089233D"/>
    <w:rsid w:val="00892741"/>
    <w:rsid w:val="008928E3"/>
    <w:rsid w:val="00892A88"/>
    <w:rsid w:val="00892C36"/>
    <w:rsid w:val="00894B70"/>
    <w:rsid w:val="00895209"/>
    <w:rsid w:val="008954AD"/>
    <w:rsid w:val="00895685"/>
    <w:rsid w:val="0089592A"/>
    <w:rsid w:val="00896282"/>
    <w:rsid w:val="008963CB"/>
    <w:rsid w:val="00896837"/>
    <w:rsid w:val="00897955"/>
    <w:rsid w:val="008A0725"/>
    <w:rsid w:val="008A0A90"/>
    <w:rsid w:val="008A0C53"/>
    <w:rsid w:val="008A1031"/>
    <w:rsid w:val="008A1DDA"/>
    <w:rsid w:val="008A242A"/>
    <w:rsid w:val="008A4830"/>
    <w:rsid w:val="008A4D3B"/>
    <w:rsid w:val="008A56C5"/>
    <w:rsid w:val="008A5887"/>
    <w:rsid w:val="008A65CF"/>
    <w:rsid w:val="008A6EC9"/>
    <w:rsid w:val="008B11C3"/>
    <w:rsid w:val="008B1603"/>
    <w:rsid w:val="008B1C8B"/>
    <w:rsid w:val="008B1FC3"/>
    <w:rsid w:val="008B25D8"/>
    <w:rsid w:val="008B2AB8"/>
    <w:rsid w:val="008B2C46"/>
    <w:rsid w:val="008B3E89"/>
    <w:rsid w:val="008B4875"/>
    <w:rsid w:val="008B4E9F"/>
    <w:rsid w:val="008B5F7A"/>
    <w:rsid w:val="008B627D"/>
    <w:rsid w:val="008B63A7"/>
    <w:rsid w:val="008B6B8C"/>
    <w:rsid w:val="008B7205"/>
    <w:rsid w:val="008C1D5D"/>
    <w:rsid w:val="008C2BE4"/>
    <w:rsid w:val="008C2CAC"/>
    <w:rsid w:val="008C2DF3"/>
    <w:rsid w:val="008C2E03"/>
    <w:rsid w:val="008C528E"/>
    <w:rsid w:val="008C68A7"/>
    <w:rsid w:val="008D013C"/>
    <w:rsid w:val="008D08C5"/>
    <w:rsid w:val="008D0A53"/>
    <w:rsid w:val="008D0C21"/>
    <w:rsid w:val="008D13D5"/>
    <w:rsid w:val="008D1CFF"/>
    <w:rsid w:val="008D2009"/>
    <w:rsid w:val="008D3AF4"/>
    <w:rsid w:val="008D3C87"/>
    <w:rsid w:val="008D47A3"/>
    <w:rsid w:val="008D496B"/>
    <w:rsid w:val="008D4FAC"/>
    <w:rsid w:val="008D5180"/>
    <w:rsid w:val="008D5361"/>
    <w:rsid w:val="008D6789"/>
    <w:rsid w:val="008D7D9D"/>
    <w:rsid w:val="008E032E"/>
    <w:rsid w:val="008E05BC"/>
    <w:rsid w:val="008E06CD"/>
    <w:rsid w:val="008E1DAD"/>
    <w:rsid w:val="008E1EE6"/>
    <w:rsid w:val="008E2241"/>
    <w:rsid w:val="008E2E75"/>
    <w:rsid w:val="008E3CEC"/>
    <w:rsid w:val="008E64EB"/>
    <w:rsid w:val="008F08CB"/>
    <w:rsid w:val="008F0C8B"/>
    <w:rsid w:val="008F15D0"/>
    <w:rsid w:val="008F1B8A"/>
    <w:rsid w:val="008F2C2C"/>
    <w:rsid w:val="008F3277"/>
    <w:rsid w:val="008F3F9A"/>
    <w:rsid w:val="008F46F4"/>
    <w:rsid w:val="008F47AB"/>
    <w:rsid w:val="008F4B26"/>
    <w:rsid w:val="008F5C34"/>
    <w:rsid w:val="008F5C8A"/>
    <w:rsid w:val="008F5CD2"/>
    <w:rsid w:val="008F636F"/>
    <w:rsid w:val="008F66D9"/>
    <w:rsid w:val="008F6940"/>
    <w:rsid w:val="00901CCB"/>
    <w:rsid w:val="009022F2"/>
    <w:rsid w:val="009028D9"/>
    <w:rsid w:val="00902C40"/>
    <w:rsid w:val="00904AFE"/>
    <w:rsid w:val="00904F7E"/>
    <w:rsid w:val="00905429"/>
    <w:rsid w:val="009057E3"/>
    <w:rsid w:val="00906315"/>
    <w:rsid w:val="009067C1"/>
    <w:rsid w:val="00906F4A"/>
    <w:rsid w:val="009078F8"/>
    <w:rsid w:val="009079F5"/>
    <w:rsid w:val="00910053"/>
    <w:rsid w:val="009108B3"/>
    <w:rsid w:val="00910DC5"/>
    <w:rsid w:val="009132C8"/>
    <w:rsid w:val="00913302"/>
    <w:rsid w:val="00913614"/>
    <w:rsid w:val="009141B6"/>
    <w:rsid w:val="009165ED"/>
    <w:rsid w:val="00916717"/>
    <w:rsid w:val="00921A2A"/>
    <w:rsid w:val="00921C4D"/>
    <w:rsid w:val="00922243"/>
    <w:rsid w:val="00922274"/>
    <w:rsid w:val="00922DBA"/>
    <w:rsid w:val="00923BD5"/>
    <w:rsid w:val="00923D95"/>
    <w:rsid w:val="00923F8C"/>
    <w:rsid w:val="009244D1"/>
    <w:rsid w:val="00924990"/>
    <w:rsid w:val="009249EB"/>
    <w:rsid w:val="00925712"/>
    <w:rsid w:val="009259A2"/>
    <w:rsid w:val="0092615A"/>
    <w:rsid w:val="00930175"/>
    <w:rsid w:val="00930638"/>
    <w:rsid w:val="00930996"/>
    <w:rsid w:val="009309FF"/>
    <w:rsid w:val="00930F40"/>
    <w:rsid w:val="00931D2A"/>
    <w:rsid w:val="00931DAC"/>
    <w:rsid w:val="009325D6"/>
    <w:rsid w:val="00932C9C"/>
    <w:rsid w:val="009330B0"/>
    <w:rsid w:val="009339B3"/>
    <w:rsid w:val="009339D8"/>
    <w:rsid w:val="00933D68"/>
    <w:rsid w:val="00934F02"/>
    <w:rsid w:val="0093542E"/>
    <w:rsid w:val="009357A4"/>
    <w:rsid w:val="00935D26"/>
    <w:rsid w:val="00935FB3"/>
    <w:rsid w:val="00936401"/>
    <w:rsid w:val="009375F4"/>
    <w:rsid w:val="00940FB3"/>
    <w:rsid w:val="00942A9C"/>
    <w:rsid w:val="00943B37"/>
    <w:rsid w:val="00943E2C"/>
    <w:rsid w:val="009443EA"/>
    <w:rsid w:val="009455F6"/>
    <w:rsid w:val="0094629E"/>
    <w:rsid w:val="009467A3"/>
    <w:rsid w:val="0094731D"/>
    <w:rsid w:val="00950207"/>
    <w:rsid w:val="009505C1"/>
    <w:rsid w:val="00950888"/>
    <w:rsid w:val="00950A26"/>
    <w:rsid w:val="00950E87"/>
    <w:rsid w:val="00951E26"/>
    <w:rsid w:val="0095222D"/>
    <w:rsid w:val="0095262F"/>
    <w:rsid w:val="00952DE7"/>
    <w:rsid w:val="00952FAD"/>
    <w:rsid w:val="00956407"/>
    <w:rsid w:val="00956B40"/>
    <w:rsid w:val="009572DF"/>
    <w:rsid w:val="00960BEA"/>
    <w:rsid w:val="009616FE"/>
    <w:rsid w:val="00961776"/>
    <w:rsid w:val="00962B80"/>
    <w:rsid w:val="00962E1E"/>
    <w:rsid w:val="00964135"/>
    <w:rsid w:val="009657AD"/>
    <w:rsid w:val="009714D6"/>
    <w:rsid w:val="00972A71"/>
    <w:rsid w:val="00972C81"/>
    <w:rsid w:val="009730B2"/>
    <w:rsid w:val="00973301"/>
    <w:rsid w:val="0097361E"/>
    <w:rsid w:val="00974CC7"/>
    <w:rsid w:val="00974F7A"/>
    <w:rsid w:val="00974FE3"/>
    <w:rsid w:val="00975197"/>
    <w:rsid w:val="0097597B"/>
    <w:rsid w:val="00975AF1"/>
    <w:rsid w:val="0097615C"/>
    <w:rsid w:val="00977C2C"/>
    <w:rsid w:val="00980A5C"/>
    <w:rsid w:val="00981554"/>
    <w:rsid w:val="00982B26"/>
    <w:rsid w:val="00982B3E"/>
    <w:rsid w:val="00982F71"/>
    <w:rsid w:val="009830C1"/>
    <w:rsid w:val="0098324C"/>
    <w:rsid w:val="0098361D"/>
    <w:rsid w:val="00983B95"/>
    <w:rsid w:val="0098444F"/>
    <w:rsid w:val="00984CD0"/>
    <w:rsid w:val="0098680A"/>
    <w:rsid w:val="00986B0E"/>
    <w:rsid w:val="009901EC"/>
    <w:rsid w:val="009905C9"/>
    <w:rsid w:val="00990620"/>
    <w:rsid w:val="00990CAA"/>
    <w:rsid w:val="00992469"/>
    <w:rsid w:val="00994318"/>
    <w:rsid w:val="0099498D"/>
    <w:rsid w:val="00994D3F"/>
    <w:rsid w:val="00994E28"/>
    <w:rsid w:val="009953A6"/>
    <w:rsid w:val="00995EB1"/>
    <w:rsid w:val="00995FFD"/>
    <w:rsid w:val="009A0660"/>
    <w:rsid w:val="009A0DA2"/>
    <w:rsid w:val="009A1D00"/>
    <w:rsid w:val="009A1FA7"/>
    <w:rsid w:val="009A33D7"/>
    <w:rsid w:val="009A42EE"/>
    <w:rsid w:val="009A4BE8"/>
    <w:rsid w:val="009A6601"/>
    <w:rsid w:val="009A71AA"/>
    <w:rsid w:val="009A7B63"/>
    <w:rsid w:val="009B077D"/>
    <w:rsid w:val="009B17D8"/>
    <w:rsid w:val="009B18BC"/>
    <w:rsid w:val="009B4B01"/>
    <w:rsid w:val="009B4B91"/>
    <w:rsid w:val="009B5F48"/>
    <w:rsid w:val="009B7E08"/>
    <w:rsid w:val="009C09FF"/>
    <w:rsid w:val="009C14FB"/>
    <w:rsid w:val="009C19AE"/>
    <w:rsid w:val="009C1A82"/>
    <w:rsid w:val="009C216A"/>
    <w:rsid w:val="009C2632"/>
    <w:rsid w:val="009C28BA"/>
    <w:rsid w:val="009C2A0F"/>
    <w:rsid w:val="009C4B48"/>
    <w:rsid w:val="009C4E48"/>
    <w:rsid w:val="009C50CE"/>
    <w:rsid w:val="009C5486"/>
    <w:rsid w:val="009C656F"/>
    <w:rsid w:val="009D1341"/>
    <w:rsid w:val="009D2E64"/>
    <w:rsid w:val="009D320D"/>
    <w:rsid w:val="009D3938"/>
    <w:rsid w:val="009D398A"/>
    <w:rsid w:val="009D3C3A"/>
    <w:rsid w:val="009D42B5"/>
    <w:rsid w:val="009D46C8"/>
    <w:rsid w:val="009D4EC6"/>
    <w:rsid w:val="009D5566"/>
    <w:rsid w:val="009D6B3A"/>
    <w:rsid w:val="009D6BDC"/>
    <w:rsid w:val="009D6C0C"/>
    <w:rsid w:val="009D6E02"/>
    <w:rsid w:val="009D6E97"/>
    <w:rsid w:val="009D7CAF"/>
    <w:rsid w:val="009D7EB0"/>
    <w:rsid w:val="009D7F5B"/>
    <w:rsid w:val="009E03E5"/>
    <w:rsid w:val="009E0D3C"/>
    <w:rsid w:val="009E3612"/>
    <w:rsid w:val="009E417A"/>
    <w:rsid w:val="009E4362"/>
    <w:rsid w:val="009E4926"/>
    <w:rsid w:val="009E55BE"/>
    <w:rsid w:val="009E6070"/>
    <w:rsid w:val="009F000E"/>
    <w:rsid w:val="009F039D"/>
    <w:rsid w:val="009F1658"/>
    <w:rsid w:val="009F19D8"/>
    <w:rsid w:val="009F2276"/>
    <w:rsid w:val="009F2E9E"/>
    <w:rsid w:val="009F3247"/>
    <w:rsid w:val="009F3ECF"/>
    <w:rsid w:val="009F456F"/>
    <w:rsid w:val="00A00C01"/>
    <w:rsid w:val="00A011CB"/>
    <w:rsid w:val="00A01939"/>
    <w:rsid w:val="00A01980"/>
    <w:rsid w:val="00A025A8"/>
    <w:rsid w:val="00A027C8"/>
    <w:rsid w:val="00A02C41"/>
    <w:rsid w:val="00A043DE"/>
    <w:rsid w:val="00A07136"/>
    <w:rsid w:val="00A07835"/>
    <w:rsid w:val="00A07866"/>
    <w:rsid w:val="00A10FDE"/>
    <w:rsid w:val="00A11281"/>
    <w:rsid w:val="00A11E95"/>
    <w:rsid w:val="00A125CD"/>
    <w:rsid w:val="00A12BA3"/>
    <w:rsid w:val="00A12CA9"/>
    <w:rsid w:val="00A12DB3"/>
    <w:rsid w:val="00A13761"/>
    <w:rsid w:val="00A16535"/>
    <w:rsid w:val="00A17F1B"/>
    <w:rsid w:val="00A2176E"/>
    <w:rsid w:val="00A21B11"/>
    <w:rsid w:val="00A22356"/>
    <w:rsid w:val="00A23726"/>
    <w:rsid w:val="00A23760"/>
    <w:rsid w:val="00A23C37"/>
    <w:rsid w:val="00A23ECD"/>
    <w:rsid w:val="00A24F79"/>
    <w:rsid w:val="00A25152"/>
    <w:rsid w:val="00A2572F"/>
    <w:rsid w:val="00A26D1C"/>
    <w:rsid w:val="00A30C29"/>
    <w:rsid w:val="00A31908"/>
    <w:rsid w:val="00A321AF"/>
    <w:rsid w:val="00A32896"/>
    <w:rsid w:val="00A338DC"/>
    <w:rsid w:val="00A33E98"/>
    <w:rsid w:val="00A33F99"/>
    <w:rsid w:val="00A34B03"/>
    <w:rsid w:val="00A34DC9"/>
    <w:rsid w:val="00A3553A"/>
    <w:rsid w:val="00A35BC5"/>
    <w:rsid w:val="00A35FA6"/>
    <w:rsid w:val="00A37E9D"/>
    <w:rsid w:val="00A40100"/>
    <w:rsid w:val="00A40C77"/>
    <w:rsid w:val="00A41144"/>
    <w:rsid w:val="00A41B20"/>
    <w:rsid w:val="00A41C6E"/>
    <w:rsid w:val="00A41CCF"/>
    <w:rsid w:val="00A4263B"/>
    <w:rsid w:val="00A428AA"/>
    <w:rsid w:val="00A429F8"/>
    <w:rsid w:val="00A431A1"/>
    <w:rsid w:val="00A43285"/>
    <w:rsid w:val="00A43705"/>
    <w:rsid w:val="00A439C6"/>
    <w:rsid w:val="00A4400A"/>
    <w:rsid w:val="00A44253"/>
    <w:rsid w:val="00A44BFD"/>
    <w:rsid w:val="00A46176"/>
    <w:rsid w:val="00A463A3"/>
    <w:rsid w:val="00A4652B"/>
    <w:rsid w:val="00A47488"/>
    <w:rsid w:val="00A474C8"/>
    <w:rsid w:val="00A5082B"/>
    <w:rsid w:val="00A509E2"/>
    <w:rsid w:val="00A516E6"/>
    <w:rsid w:val="00A5197D"/>
    <w:rsid w:val="00A5244E"/>
    <w:rsid w:val="00A524FA"/>
    <w:rsid w:val="00A52593"/>
    <w:rsid w:val="00A52883"/>
    <w:rsid w:val="00A52E92"/>
    <w:rsid w:val="00A53E82"/>
    <w:rsid w:val="00A55EDA"/>
    <w:rsid w:val="00A55F89"/>
    <w:rsid w:val="00A563B1"/>
    <w:rsid w:val="00A568C7"/>
    <w:rsid w:val="00A56AAA"/>
    <w:rsid w:val="00A60A64"/>
    <w:rsid w:val="00A60C3F"/>
    <w:rsid w:val="00A6120A"/>
    <w:rsid w:val="00A61BA1"/>
    <w:rsid w:val="00A629E4"/>
    <w:rsid w:val="00A64E24"/>
    <w:rsid w:val="00A6675E"/>
    <w:rsid w:val="00A66E39"/>
    <w:rsid w:val="00A66EDD"/>
    <w:rsid w:val="00A67BEB"/>
    <w:rsid w:val="00A70926"/>
    <w:rsid w:val="00A7145E"/>
    <w:rsid w:val="00A72405"/>
    <w:rsid w:val="00A734A0"/>
    <w:rsid w:val="00A7356A"/>
    <w:rsid w:val="00A7374F"/>
    <w:rsid w:val="00A73AB3"/>
    <w:rsid w:val="00A73D88"/>
    <w:rsid w:val="00A751E1"/>
    <w:rsid w:val="00A75CCC"/>
    <w:rsid w:val="00A75D75"/>
    <w:rsid w:val="00A75DBF"/>
    <w:rsid w:val="00A764F6"/>
    <w:rsid w:val="00A776E3"/>
    <w:rsid w:val="00A8046C"/>
    <w:rsid w:val="00A8160B"/>
    <w:rsid w:val="00A829E3"/>
    <w:rsid w:val="00A82D5A"/>
    <w:rsid w:val="00A83786"/>
    <w:rsid w:val="00A8408A"/>
    <w:rsid w:val="00A850B3"/>
    <w:rsid w:val="00A85971"/>
    <w:rsid w:val="00A85BB6"/>
    <w:rsid w:val="00A85DDD"/>
    <w:rsid w:val="00A867FA"/>
    <w:rsid w:val="00A870AB"/>
    <w:rsid w:val="00A87A31"/>
    <w:rsid w:val="00A87EC3"/>
    <w:rsid w:val="00A9030D"/>
    <w:rsid w:val="00A90340"/>
    <w:rsid w:val="00A90607"/>
    <w:rsid w:val="00A9113E"/>
    <w:rsid w:val="00A914D6"/>
    <w:rsid w:val="00A91DE4"/>
    <w:rsid w:val="00A94A67"/>
    <w:rsid w:val="00A94A7A"/>
    <w:rsid w:val="00A954A8"/>
    <w:rsid w:val="00A9559F"/>
    <w:rsid w:val="00A97059"/>
    <w:rsid w:val="00AA0640"/>
    <w:rsid w:val="00AA06D4"/>
    <w:rsid w:val="00AA0A65"/>
    <w:rsid w:val="00AA154C"/>
    <w:rsid w:val="00AA156B"/>
    <w:rsid w:val="00AA23EF"/>
    <w:rsid w:val="00AA2D64"/>
    <w:rsid w:val="00AA5977"/>
    <w:rsid w:val="00AA64F5"/>
    <w:rsid w:val="00AA7AB3"/>
    <w:rsid w:val="00AB10E5"/>
    <w:rsid w:val="00AB2E37"/>
    <w:rsid w:val="00AB35E0"/>
    <w:rsid w:val="00AB360C"/>
    <w:rsid w:val="00AB3F67"/>
    <w:rsid w:val="00AB4335"/>
    <w:rsid w:val="00AB4560"/>
    <w:rsid w:val="00AB54A5"/>
    <w:rsid w:val="00AB7BB3"/>
    <w:rsid w:val="00AC00E6"/>
    <w:rsid w:val="00AC07C1"/>
    <w:rsid w:val="00AC0BF4"/>
    <w:rsid w:val="00AC1711"/>
    <w:rsid w:val="00AC2C90"/>
    <w:rsid w:val="00AC37B4"/>
    <w:rsid w:val="00AC39E0"/>
    <w:rsid w:val="00AC55F8"/>
    <w:rsid w:val="00AC5679"/>
    <w:rsid w:val="00AC5AD5"/>
    <w:rsid w:val="00AC6E6D"/>
    <w:rsid w:val="00AC7F17"/>
    <w:rsid w:val="00AD2558"/>
    <w:rsid w:val="00AD2581"/>
    <w:rsid w:val="00AD35EA"/>
    <w:rsid w:val="00AD3949"/>
    <w:rsid w:val="00AD3A35"/>
    <w:rsid w:val="00AD474C"/>
    <w:rsid w:val="00AD60CF"/>
    <w:rsid w:val="00AD6796"/>
    <w:rsid w:val="00AD68FF"/>
    <w:rsid w:val="00AE0946"/>
    <w:rsid w:val="00AE1454"/>
    <w:rsid w:val="00AE1C8D"/>
    <w:rsid w:val="00AE2353"/>
    <w:rsid w:val="00AE2473"/>
    <w:rsid w:val="00AE2605"/>
    <w:rsid w:val="00AE2FEF"/>
    <w:rsid w:val="00AE4E8E"/>
    <w:rsid w:val="00AE4F69"/>
    <w:rsid w:val="00AE5338"/>
    <w:rsid w:val="00AE5726"/>
    <w:rsid w:val="00AE5A6A"/>
    <w:rsid w:val="00AE60E4"/>
    <w:rsid w:val="00AE66A7"/>
    <w:rsid w:val="00AE6D69"/>
    <w:rsid w:val="00AE6F96"/>
    <w:rsid w:val="00AE7221"/>
    <w:rsid w:val="00AE728C"/>
    <w:rsid w:val="00AE7BFA"/>
    <w:rsid w:val="00AF28AC"/>
    <w:rsid w:val="00AF520B"/>
    <w:rsid w:val="00AF5B95"/>
    <w:rsid w:val="00AF6B3A"/>
    <w:rsid w:val="00AF6D8C"/>
    <w:rsid w:val="00AF6F82"/>
    <w:rsid w:val="00B00CFF"/>
    <w:rsid w:val="00B00F33"/>
    <w:rsid w:val="00B01FE1"/>
    <w:rsid w:val="00B023AE"/>
    <w:rsid w:val="00B03594"/>
    <w:rsid w:val="00B03818"/>
    <w:rsid w:val="00B03F3C"/>
    <w:rsid w:val="00B04259"/>
    <w:rsid w:val="00B0488D"/>
    <w:rsid w:val="00B04D0D"/>
    <w:rsid w:val="00B053C3"/>
    <w:rsid w:val="00B05701"/>
    <w:rsid w:val="00B05B9A"/>
    <w:rsid w:val="00B073A8"/>
    <w:rsid w:val="00B076F6"/>
    <w:rsid w:val="00B10B0A"/>
    <w:rsid w:val="00B11926"/>
    <w:rsid w:val="00B11D36"/>
    <w:rsid w:val="00B120B2"/>
    <w:rsid w:val="00B12B0F"/>
    <w:rsid w:val="00B13820"/>
    <w:rsid w:val="00B138C5"/>
    <w:rsid w:val="00B13EA5"/>
    <w:rsid w:val="00B15622"/>
    <w:rsid w:val="00B15820"/>
    <w:rsid w:val="00B15BA6"/>
    <w:rsid w:val="00B1683A"/>
    <w:rsid w:val="00B16CF2"/>
    <w:rsid w:val="00B17630"/>
    <w:rsid w:val="00B17CB0"/>
    <w:rsid w:val="00B17E5B"/>
    <w:rsid w:val="00B20426"/>
    <w:rsid w:val="00B22FF2"/>
    <w:rsid w:val="00B23457"/>
    <w:rsid w:val="00B23746"/>
    <w:rsid w:val="00B24520"/>
    <w:rsid w:val="00B24ABC"/>
    <w:rsid w:val="00B25A29"/>
    <w:rsid w:val="00B264C5"/>
    <w:rsid w:val="00B27B06"/>
    <w:rsid w:val="00B305CA"/>
    <w:rsid w:val="00B30727"/>
    <w:rsid w:val="00B3095C"/>
    <w:rsid w:val="00B310ED"/>
    <w:rsid w:val="00B31840"/>
    <w:rsid w:val="00B31A0D"/>
    <w:rsid w:val="00B3222D"/>
    <w:rsid w:val="00B328FB"/>
    <w:rsid w:val="00B332A1"/>
    <w:rsid w:val="00B3430D"/>
    <w:rsid w:val="00B34EA2"/>
    <w:rsid w:val="00B34FAF"/>
    <w:rsid w:val="00B35122"/>
    <w:rsid w:val="00B357EC"/>
    <w:rsid w:val="00B36C44"/>
    <w:rsid w:val="00B36EE3"/>
    <w:rsid w:val="00B370AE"/>
    <w:rsid w:val="00B402A6"/>
    <w:rsid w:val="00B40743"/>
    <w:rsid w:val="00B41727"/>
    <w:rsid w:val="00B41E46"/>
    <w:rsid w:val="00B42118"/>
    <w:rsid w:val="00B424FC"/>
    <w:rsid w:val="00B43775"/>
    <w:rsid w:val="00B43B25"/>
    <w:rsid w:val="00B447EB"/>
    <w:rsid w:val="00B44A8D"/>
    <w:rsid w:val="00B46BAA"/>
    <w:rsid w:val="00B46F89"/>
    <w:rsid w:val="00B4765D"/>
    <w:rsid w:val="00B47719"/>
    <w:rsid w:val="00B51B5F"/>
    <w:rsid w:val="00B53257"/>
    <w:rsid w:val="00B5454D"/>
    <w:rsid w:val="00B54BF3"/>
    <w:rsid w:val="00B55E41"/>
    <w:rsid w:val="00B5606E"/>
    <w:rsid w:val="00B5620A"/>
    <w:rsid w:val="00B56499"/>
    <w:rsid w:val="00B56790"/>
    <w:rsid w:val="00B57864"/>
    <w:rsid w:val="00B6024A"/>
    <w:rsid w:val="00B6209A"/>
    <w:rsid w:val="00B62127"/>
    <w:rsid w:val="00B62470"/>
    <w:rsid w:val="00B63403"/>
    <w:rsid w:val="00B63D4C"/>
    <w:rsid w:val="00B64BF3"/>
    <w:rsid w:val="00B653EC"/>
    <w:rsid w:val="00B66588"/>
    <w:rsid w:val="00B66B05"/>
    <w:rsid w:val="00B66EFE"/>
    <w:rsid w:val="00B6721B"/>
    <w:rsid w:val="00B67F71"/>
    <w:rsid w:val="00B70129"/>
    <w:rsid w:val="00B70275"/>
    <w:rsid w:val="00B71229"/>
    <w:rsid w:val="00B7295F"/>
    <w:rsid w:val="00B73A87"/>
    <w:rsid w:val="00B7521E"/>
    <w:rsid w:val="00B76DF0"/>
    <w:rsid w:val="00B77626"/>
    <w:rsid w:val="00B779D3"/>
    <w:rsid w:val="00B77C69"/>
    <w:rsid w:val="00B8015A"/>
    <w:rsid w:val="00B81D89"/>
    <w:rsid w:val="00B81FEA"/>
    <w:rsid w:val="00B822D4"/>
    <w:rsid w:val="00B82696"/>
    <w:rsid w:val="00B84001"/>
    <w:rsid w:val="00B85D85"/>
    <w:rsid w:val="00B85E8F"/>
    <w:rsid w:val="00B87520"/>
    <w:rsid w:val="00B8758C"/>
    <w:rsid w:val="00B87EFA"/>
    <w:rsid w:val="00B91A12"/>
    <w:rsid w:val="00B91DB8"/>
    <w:rsid w:val="00B9278A"/>
    <w:rsid w:val="00B930E8"/>
    <w:rsid w:val="00B94133"/>
    <w:rsid w:val="00B94CC0"/>
    <w:rsid w:val="00B9627A"/>
    <w:rsid w:val="00B967AB"/>
    <w:rsid w:val="00B9723C"/>
    <w:rsid w:val="00B9762D"/>
    <w:rsid w:val="00B97B24"/>
    <w:rsid w:val="00B97F6F"/>
    <w:rsid w:val="00BA01D8"/>
    <w:rsid w:val="00BA0345"/>
    <w:rsid w:val="00BA03A4"/>
    <w:rsid w:val="00BA0698"/>
    <w:rsid w:val="00BA0E97"/>
    <w:rsid w:val="00BA1C66"/>
    <w:rsid w:val="00BA33B9"/>
    <w:rsid w:val="00BA35FC"/>
    <w:rsid w:val="00BA4050"/>
    <w:rsid w:val="00BA485F"/>
    <w:rsid w:val="00BA52A7"/>
    <w:rsid w:val="00BA68BA"/>
    <w:rsid w:val="00BA717F"/>
    <w:rsid w:val="00BB0604"/>
    <w:rsid w:val="00BB14F1"/>
    <w:rsid w:val="00BB3679"/>
    <w:rsid w:val="00BB5E62"/>
    <w:rsid w:val="00BB610B"/>
    <w:rsid w:val="00BB6A0C"/>
    <w:rsid w:val="00BB785F"/>
    <w:rsid w:val="00BB7A9C"/>
    <w:rsid w:val="00BB7B90"/>
    <w:rsid w:val="00BC0007"/>
    <w:rsid w:val="00BC0150"/>
    <w:rsid w:val="00BC016B"/>
    <w:rsid w:val="00BC0AA2"/>
    <w:rsid w:val="00BC1BBB"/>
    <w:rsid w:val="00BC3021"/>
    <w:rsid w:val="00BC382D"/>
    <w:rsid w:val="00BC4518"/>
    <w:rsid w:val="00BC568D"/>
    <w:rsid w:val="00BC6A77"/>
    <w:rsid w:val="00BD0DCA"/>
    <w:rsid w:val="00BD1897"/>
    <w:rsid w:val="00BD20DC"/>
    <w:rsid w:val="00BD2BEE"/>
    <w:rsid w:val="00BD3E0C"/>
    <w:rsid w:val="00BD420F"/>
    <w:rsid w:val="00BD4EAC"/>
    <w:rsid w:val="00BD549B"/>
    <w:rsid w:val="00BD6883"/>
    <w:rsid w:val="00BD7208"/>
    <w:rsid w:val="00BE114E"/>
    <w:rsid w:val="00BE21E0"/>
    <w:rsid w:val="00BE22CF"/>
    <w:rsid w:val="00BE31B6"/>
    <w:rsid w:val="00BE3594"/>
    <w:rsid w:val="00BE3BCB"/>
    <w:rsid w:val="00BE3F96"/>
    <w:rsid w:val="00BE4204"/>
    <w:rsid w:val="00BE4701"/>
    <w:rsid w:val="00BE574F"/>
    <w:rsid w:val="00BE621E"/>
    <w:rsid w:val="00BF12D5"/>
    <w:rsid w:val="00BF26E5"/>
    <w:rsid w:val="00BF3253"/>
    <w:rsid w:val="00BF32D1"/>
    <w:rsid w:val="00BF491B"/>
    <w:rsid w:val="00BF4B86"/>
    <w:rsid w:val="00BF551B"/>
    <w:rsid w:val="00BF5C7E"/>
    <w:rsid w:val="00C00CB1"/>
    <w:rsid w:val="00C01841"/>
    <w:rsid w:val="00C01CB8"/>
    <w:rsid w:val="00C0207C"/>
    <w:rsid w:val="00C02314"/>
    <w:rsid w:val="00C02C4D"/>
    <w:rsid w:val="00C038CF"/>
    <w:rsid w:val="00C03900"/>
    <w:rsid w:val="00C040B0"/>
    <w:rsid w:val="00C05885"/>
    <w:rsid w:val="00C06208"/>
    <w:rsid w:val="00C06740"/>
    <w:rsid w:val="00C077B9"/>
    <w:rsid w:val="00C07807"/>
    <w:rsid w:val="00C10B9E"/>
    <w:rsid w:val="00C1148B"/>
    <w:rsid w:val="00C11AD6"/>
    <w:rsid w:val="00C11F51"/>
    <w:rsid w:val="00C124EE"/>
    <w:rsid w:val="00C12E39"/>
    <w:rsid w:val="00C12E94"/>
    <w:rsid w:val="00C131EC"/>
    <w:rsid w:val="00C13471"/>
    <w:rsid w:val="00C14250"/>
    <w:rsid w:val="00C145C8"/>
    <w:rsid w:val="00C149E8"/>
    <w:rsid w:val="00C14B52"/>
    <w:rsid w:val="00C1589B"/>
    <w:rsid w:val="00C17001"/>
    <w:rsid w:val="00C177E6"/>
    <w:rsid w:val="00C1784D"/>
    <w:rsid w:val="00C17C35"/>
    <w:rsid w:val="00C20945"/>
    <w:rsid w:val="00C20A04"/>
    <w:rsid w:val="00C20CC7"/>
    <w:rsid w:val="00C20EED"/>
    <w:rsid w:val="00C21ED6"/>
    <w:rsid w:val="00C22035"/>
    <w:rsid w:val="00C24C0B"/>
    <w:rsid w:val="00C25F80"/>
    <w:rsid w:val="00C26085"/>
    <w:rsid w:val="00C261BC"/>
    <w:rsid w:val="00C27210"/>
    <w:rsid w:val="00C30E3F"/>
    <w:rsid w:val="00C33E0C"/>
    <w:rsid w:val="00C346D7"/>
    <w:rsid w:val="00C362A2"/>
    <w:rsid w:val="00C3767D"/>
    <w:rsid w:val="00C37EA3"/>
    <w:rsid w:val="00C41307"/>
    <w:rsid w:val="00C41778"/>
    <w:rsid w:val="00C4181C"/>
    <w:rsid w:val="00C41F07"/>
    <w:rsid w:val="00C42293"/>
    <w:rsid w:val="00C43887"/>
    <w:rsid w:val="00C440BD"/>
    <w:rsid w:val="00C44B1C"/>
    <w:rsid w:val="00C4502A"/>
    <w:rsid w:val="00C4590A"/>
    <w:rsid w:val="00C46486"/>
    <w:rsid w:val="00C4691D"/>
    <w:rsid w:val="00C46FB7"/>
    <w:rsid w:val="00C51D88"/>
    <w:rsid w:val="00C527A8"/>
    <w:rsid w:val="00C52F36"/>
    <w:rsid w:val="00C530CF"/>
    <w:rsid w:val="00C53591"/>
    <w:rsid w:val="00C56126"/>
    <w:rsid w:val="00C56636"/>
    <w:rsid w:val="00C601B7"/>
    <w:rsid w:val="00C60229"/>
    <w:rsid w:val="00C62CB4"/>
    <w:rsid w:val="00C631CC"/>
    <w:rsid w:val="00C63221"/>
    <w:rsid w:val="00C63601"/>
    <w:rsid w:val="00C64E2B"/>
    <w:rsid w:val="00C66098"/>
    <w:rsid w:val="00C66D91"/>
    <w:rsid w:val="00C670B7"/>
    <w:rsid w:val="00C6727D"/>
    <w:rsid w:val="00C6737E"/>
    <w:rsid w:val="00C679A0"/>
    <w:rsid w:val="00C67B0D"/>
    <w:rsid w:val="00C67E3C"/>
    <w:rsid w:val="00C704B2"/>
    <w:rsid w:val="00C70F72"/>
    <w:rsid w:val="00C71389"/>
    <w:rsid w:val="00C718DB"/>
    <w:rsid w:val="00C72405"/>
    <w:rsid w:val="00C72A05"/>
    <w:rsid w:val="00C739BD"/>
    <w:rsid w:val="00C74064"/>
    <w:rsid w:val="00C743D6"/>
    <w:rsid w:val="00C74936"/>
    <w:rsid w:val="00C805B2"/>
    <w:rsid w:val="00C8096B"/>
    <w:rsid w:val="00C81054"/>
    <w:rsid w:val="00C81EFB"/>
    <w:rsid w:val="00C82726"/>
    <w:rsid w:val="00C82902"/>
    <w:rsid w:val="00C83460"/>
    <w:rsid w:val="00C83EE6"/>
    <w:rsid w:val="00C845A3"/>
    <w:rsid w:val="00C85439"/>
    <w:rsid w:val="00C86008"/>
    <w:rsid w:val="00C86959"/>
    <w:rsid w:val="00C87C70"/>
    <w:rsid w:val="00C87D99"/>
    <w:rsid w:val="00C907E8"/>
    <w:rsid w:val="00C9121B"/>
    <w:rsid w:val="00C9249B"/>
    <w:rsid w:val="00C9380B"/>
    <w:rsid w:val="00C93D96"/>
    <w:rsid w:val="00C93E57"/>
    <w:rsid w:val="00C941E1"/>
    <w:rsid w:val="00C95DF7"/>
    <w:rsid w:val="00C975EF"/>
    <w:rsid w:val="00C97CC2"/>
    <w:rsid w:val="00CA067B"/>
    <w:rsid w:val="00CA0EB0"/>
    <w:rsid w:val="00CA3833"/>
    <w:rsid w:val="00CA412D"/>
    <w:rsid w:val="00CA54A8"/>
    <w:rsid w:val="00CA55DD"/>
    <w:rsid w:val="00CA59EF"/>
    <w:rsid w:val="00CA6372"/>
    <w:rsid w:val="00CA6402"/>
    <w:rsid w:val="00CB027D"/>
    <w:rsid w:val="00CB1946"/>
    <w:rsid w:val="00CB1CD0"/>
    <w:rsid w:val="00CB20B2"/>
    <w:rsid w:val="00CB2E12"/>
    <w:rsid w:val="00CB53E9"/>
    <w:rsid w:val="00CB5E91"/>
    <w:rsid w:val="00CB7877"/>
    <w:rsid w:val="00CC01E4"/>
    <w:rsid w:val="00CC1294"/>
    <w:rsid w:val="00CC1C2A"/>
    <w:rsid w:val="00CC330A"/>
    <w:rsid w:val="00CC3D6F"/>
    <w:rsid w:val="00CC3DF4"/>
    <w:rsid w:val="00CC40B3"/>
    <w:rsid w:val="00CC4A9A"/>
    <w:rsid w:val="00CC5061"/>
    <w:rsid w:val="00CC5A85"/>
    <w:rsid w:val="00CC611C"/>
    <w:rsid w:val="00CC6A61"/>
    <w:rsid w:val="00CD0439"/>
    <w:rsid w:val="00CD05DA"/>
    <w:rsid w:val="00CD10A1"/>
    <w:rsid w:val="00CD203E"/>
    <w:rsid w:val="00CD2C72"/>
    <w:rsid w:val="00CD2ED6"/>
    <w:rsid w:val="00CD3A3D"/>
    <w:rsid w:val="00CD4B4B"/>
    <w:rsid w:val="00CD5379"/>
    <w:rsid w:val="00CD5911"/>
    <w:rsid w:val="00CD71D6"/>
    <w:rsid w:val="00CE0ECA"/>
    <w:rsid w:val="00CE315B"/>
    <w:rsid w:val="00CE4ECB"/>
    <w:rsid w:val="00CE55E0"/>
    <w:rsid w:val="00CE5D41"/>
    <w:rsid w:val="00CE67DE"/>
    <w:rsid w:val="00CE69F8"/>
    <w:rsid w:val="00CE73D4"/>
    <w:rsid w:val="00CF036D"/>
    <w:rsid w:val="00CF1316"/>
    <w:rsid w:val="00CF155F"/>
    <w:rsid w:val="00CF1807"/>
    <w:rsid w:val="00CF1A25"/>
    <w:rsid w:val="00CF2162"/>
    <w:rsid w:val="00CF22B4"/>
    <w:rsid w:val="00CF23A8"/>
    <w:rsid w:val="00CF28D3"/>
    <w:rsid w:val="00CF2C7A"/>
    <w:rsid w:val="00CF544D"/>
    <w:rsid w:val="00CF6B55"/>
    <w:rsid w:val="00CF70F2"/>
    <w:rsid w:val="00CF741D"/>
    <w:rsid w:val="00CF74A0"/>
    <w:rsid w:val="00CF7E2B"/>
    <w:rsid w:val="00D00891"/>
    <w:rsid w:val="00D00F4D"/>
    <w:rsid w:val="00D01839"/>
    <w:rsid w:val="00D02097"/>
    <w:rsid w:val="00D040DF"/>
    <w:rsid w:val="00D04FBF"/>
    <w:rsid w:val="00D05439"/>
    <w:rsid w:val="00D05A9B"/>
    <w:rsid w:val="00D05EC1"/>
    <w:rsid w:val="00D06DFB"/>
    <w:rsid w:val="00D07D11"/>
    <w:rsid w:val="00D11B56"/>
    <w:rsid w:val="00D11F43"/>
    <w:rsid w:val="00D13195"/>
    <w:rsid w:val="00D1360D"/>
    <w:rsid w:val="00D13DEE"/>
    <w:rsid w:val="00D13E40"/>
    <w:rsid w:val="00D13F0B"/>
    <w:rsid w:val="00D142FA"/>
    <w:rsid w:val="00D14439"/>
    <w:rsid w:val="00D150A4"/>
    <w:rsid w:val="00D16213"/>
    <w:rsid w:val="00D16264"/>
    <w:rsid w:val="00D164CC"/>
    <w:rsid w:val="00D16537"/>
    <w:rsid w:val="00D16869"/>
    <w:rsid w:val="00D17D07"/>
    <w:rsid w:val="00D20F89"/>
    <w:rsid w:val="00D217A3"/>
    <w:rsid w:val="00D21898"/>
    <w:rsid w:val="00D21EFD"/>
    <w:rsid w:val="00D2291A"/>
    <w:rsid w:val="00D23350"/>
    <w:rsid w:val="00D23ADC"/>
    <w:rsid w:val="00D24065"/>
    <w:rsid w:val="00D2410B"/>
    <w:rsid w:val="00D24E80"/>
    <w:rsid w:val="00D25571"/>
    <w:rsid w:val="00D2670A"/>
    <w:rsid w:val="00D26BD0"/>
    <w:rsid w:val="00D272FF"/>
    <w:rsid w:val="00D274BD"/>
    <w:rsid w:val="00D30D95"/>
    <w:rsid w:val="00D30ECF"/>
    <w:rsid w:val="00D30FF8"/>
    <w:rsid w:val="00D311C1"/>
    <w:rsid w:val="00D315DD"/>
    <w:rsid w:val="00D31640"/>
    <w:rsid w:val="00D31AE4"/>
    <w:rsid w:val="00D31B12"/>
    <w:rsid w:val="00D320D8"/>
    <w:rsid w:val="00D3245C"/>
    <w:rsid w:val="00D32FB9"/>
    <w:rsid w:val="00D33192"/>
    <w:rsid w:val="00D33B76"/>
    <w:rsid w:val="00D33E1B"/>
    <w:rsid w:val="00D34AED"/>
    <w:rsid w:val="00D34B1F"/>
    <w:rsid w:val="00D359E6"/>
    <w:rsid w:val="00D364C3"/>
    <w:rsid w:val="00D367BF"/>
    <w:rsid w:val="00D36D8B"/>
    <w:rsid w:val="00D374BE"/>
    <w:rsid w:val="00D37891"/>
    <w:rsid w:val="00D37A5A"/>
    <w:rsid w:val="00D41E6D"/>
    <w:rsid w:val="00D41F50"/>
    <w:rsid w:val="00D4449B"/>
    <w:rsid w:val="00D4454A"/>
    <w:rsid w:val="00D447F6"/>
    <w:rsid w:val="00D44C5D"/>
    <w:rsid w:val="00D459FA"/>
    <w:rsid w:val="00D4653A"/>
    <w:rsid w:val="00D468B2"/>
    <w:rsid w:val="00D47EFE"/>
    <w:rsid w:val="00D5022C"/>
    <w:rsid w:val="00D51488"/>
    <w:rsid w:val="00D51D4D"/>
    <w:rsid w:val="00D54902"/>
    <w:rsid w:val="00D54B0A"/>
    <w:rsid w:val="00D55091"/>
    <w:rsid w:val="00D5697B"/>
    <w:rsid w:val="00D56C9F"/>
    <w:rsid w:val="00D57068"/>
    <w:rsid w:val="00D57464"/>
    <w:rsid w:val="00D62D4B"/>
    <w:rsid w:val="00D63D70"/>
    <w:rsid w:val="00D63D8B"/>
    <w:rsid w:val="00D64D26"/>
    <w:rsid w:val="00D6515C"/>
    <w:rsid w:val="00D654C8"/>
    <w:rsid w:val="00D65731"/>
    <w:rsid w:val="00D6727F"/>
    <w:rsid w:val="00D67E18"/>
    <w:rsid w:val="00D7300E"/>
    <w:rsid w:val="00D7344C"/>
    <w:rsid w:val="00D739F2"/>
    <w:rsid w:val="00D74338"/>
    <w:rsid w:val="00D74841"/>
    <w:rsid w:val="00D74B8E"/>
    <w:rsid w:val="00D75085"/>
    <w:rsid w:val="00D7651F"/>
    <w:rsid w:val="00D76E33"/>
    <w:rsid w:val="00D779D2"/>
    <w:rsid w:val="00D77DF2"/>
    <w:rsid w:val="00D813E5"/>
    <w:rsid w:val="00D81C57"/>
    <w:rsid w:val="00D82858"/>
    <w:rsid w:val="00D82A43"/>
    <w:rsid w:val="00D82A5B"/>
    <w:rsid w:val="00D83435"/>
    <w:rsid w:val="00D8347A"/>
    <w:rsid w:val="00D83846"/>
    <w:rsid w:val="00D8471F"/>
    <w:rsid w:val="00D8495F"/>
    <w:rsid w:val="00D84F1E"/>
    <w:rsid w:val="00D8528B"/>
    <w:rsid w:val="00D85644"/>
    <w:rsid w:val="00D85651"/>
    <w:rsid w:val="00D85978"/>
    <w:rsid w:val="00D86ABD"/>
    <w:rsid w:val="00D873BF"/>
    <w:rsid w:val="00D87926"/>
    <w:rsid w:val="00D90396"/>
    <w:rsid w:val="00D9044C"/>
    <w:rsid w:val="00D90E8A"/>
    <w:rsid w:val="00D919FD"/>
    <w:rsid w:val="00D923E0"/>
    <w:rsid w:val="00D924EF"/>
    <w:rsid w:val="00D93BD6"/>
    <w:rsid w:val="00D93F33"/>
    <w:rsid w:val="00D944B0"/>
    <w:rsid w:val="00D95DE4"/>
    <w:rsid w:val="00D96277"/>
    <w:rsid w:val="00D96413"/>
    <w:rsid w:val="00D964B2"/>
    <w:rsid w:val="00D96D15"/>
    <w:rsid w:val="00D97269"/>
    <w:rsid w:val="00DA0729"/>
    <w:rsid w:val="00DA10BA"/>
    <w:rsid w:val="00DA14EF"/>
    <w:rsid w:val="00DA16A3"/>
    <w:rsid w:val="00DA1F4E"/>
    <w:rsid w:val="00DA207D"/>
    <w:rsid w:val="00DA3487"/>
    <w:rsid w:val="00DA3B5A"/>
    <w:rsid w:val="00DA3FD1"/>
    <w:rsid w:val="00DA4038"/>
    <w:rsid w:val="00DA42C1"/>
    <w:rsid w:val="00DA44FE"/>
    <w:rsid w:val="00DA7F13"/>
    <w:rsid w:val="00DB08EB"/>
    <w:rsid w:val="00DB10B6"/>
    <w:rsid w:val="00DB17B3"/>
    <w:rsid w:val="00DB2352"/>
    <w:rsid w:val="00DB27A0"/>
    <w:rsid w:val="00DB2F1B"/>
    <w:rsid w:val="00DB35CC"/>
    <w:rsid w:val="00DB408C"/>
    <w:rsid w:val="00DB4884"/>
    <w:rsid w:val="00DB5734"/>
    <w:rsid w:val="00DB7107"/>
    <w:rsid w:val="00DC03EB"/>
    <w:rsid w:val="00DC08CD"/>
    <w:rsid w:val="00DC0A40"/>
    <w:rsid w:val="00DC0B57"/>
    <w:rsid w:val="00DC144D"/>
    <w:rsid w:val="00DC16BE"/>
    <w:rsid w:val="00DC1D2C"/>
    <w:rsid w:val="00DC2053"/>
    <w:rsid w:val="00DC22E2"/>
    <w:rsid w:val="00DC27AC"/>
    <w:rsid w:val="00DC3439"/>
    <w:rsid w:val="00DC3ABF"/>
    <w:rsid w:val="00DC568B"/>
    <w:rsid w:val="00DC6213"/>
    <w:rsid w:val="00DC66BD"/>
    <w:rsid w:val="00DC7518"/>
    <w:rsid w:val="00DD0378"/>
    <w:rsid w:val="00DD0B3E"/>
    <w:rsid w:val="00DD0E91"/>
    <w:rsid w:val="00DD0F36"/>
    <w:rsid w:val="00DD3331"/>
    <w:rsid w:val="00DD381B"/>
    <w:rsid w:val="00DD3A96"/>
    <w:rsid w:val="00DD5246"/>
    <w:rsid w:val="00DD548A"/>
    <w:rsid w:val="00DD6481"/>
    <w:rsid w:val="00DD744C"/>
    <w:rsid w:val="00DD7823"/>
    <w:rsid w:val="00DE0091"/>
    <w:rsid w:val="00DE030F"/>
    <w:rsid w:val="00DE15AB"/>
    <w:rsid w:val="00DE1F51"/>
    <w:rsid w:val="00DE6C91"/>
    <w:rsid w:val="00DE70C0"/>
    <w:rsid w:val="00DE795E"/>
    <w:rsid w:val="00DE7C63"/>
    <w:rsid w:val="00DE7DD6"/>
    <w:rsid w:val="00DF076D"/>
    <w:rsid w:val="00DF1313"/>
    <w:rsid w:val="00DF18D9"/>
    <w:rsid w:val="00DF269F"/>
    <w:rsid w:val="00DF3644"/>
    <w:rsid w:val="00DF3DFA"/>
    <w:rsid w:val="00DF4A9D"/>
    <w:rsid w:val="00DF4D9C"/>
    <w:rsid w:val="00DF580A"/>
    <w:rsid w:val="00DF5942"/>
    <w:rsid w:val="00DF63DE"/>
    <w:rsid w:val="00DF64A8"/>
    <w:rsid w:val="00DF748C"/>
    <w:rsid w:val="00E002C1"/>
    <w:rsid w:val="00E012E8"/>
    <w:rsid w:val="00E02697"/>
    <w:rsid w:val="00E04155"/>
    <w:rsid w:val="00E04B43"/>
    <w:rsid w:val="00E066B1"/>
    <w:rsid w:val="00E07438"/>
    <w:rsid w:val="00E10A1F"/>
    <w:rsid w:val="00E10E24"/>
    <w:rsid w:val="00E10FC6"/>
    <w:rsid w:val="00E111CE"/>
    <w:rsid w:val="00E12F68"/>
    <w:rsid w:val="00E13FAF"/>
    <w:rsid w:val="00E1436A"/>
    <w:rsid w:val="00E14CEE"/>
    <w:rsid w:val="00E15208"/>
    <w:rsid w:val="00E160A7"/>
    <w:rsid w:val="00E168F0"/>
    <w:rsid w:val="00E16FD7"/>
    <w:rsid w:val="00E17A4C"/>
    <w:rsid w:val="00E21612"/>
    <w:rsid w:val="00E217A6"/>
    <w:rsid w:val="00E219D7"/>
    <w:rsid w:val="00E21C04"/>
    <w:rsid w:val="00E21C55"/>
    <w:rsid w:val="00E2281F"/>
    <w:rsid w:val="00E22D51"/>
    <w:rsid w:val="00E2302D"/>
    <w:rsid w:val="00E23541"/>
    <w:rsid w:val="00E23BE1"/>
    <w:rsid w:val="00E23D04"/>
    <w:rsid w:val="00E2414A"/>
    <w:rsid w:val="00E253D1"/>
    <w:rsid w:val="00E25BEB"/>
    <w:rsid w:val="00E25D64"/>
    <w:rsid w:val="00E25F7C"/>
    <w:rsid w:val="00E304C8"/>
    <w:rsid w:val="00E314BB"/>
    <w:rsid w:val="00E31AD5"/>
    <w:rsid w:val="00E329FD"/>
    <w:rsid w:val="00E332DD"/>
    <w:rsid w:val="00E33E7E"/>
    <w:rsid w:val="00E3453A"/>
    <w:rsid w:val="00E37B66"/>
    <w:rsid w:val="00E40C8B"/>
    <w:rsid w:val="00E411FC"/>
    <w:rsid w:val="00E419D0"/>
    <w:rsid w:val="00E425D6"/>
    <w:rsid w:val="00E42654"/>
    <w:rsid w:val="00E42679"/>
    <w:rsid w:val="00E43CDB"/>
    <w:rsid w:val="00E43DE3"/>
    <w:rsid w:val="00E4560B"/>
    <w:rsid w:val="00E467AF"/>
    <w:rsid w:val="00E506A0"/>
    <w:rsid w:val="00E517E2"/>
    <w:rsid w:val="00E51B5D"/>
    <w:rsid w:val="00E52391"/>
    <w:rsid w:val="00E52643"/>
    <w:rsid w:val="00E52735"/>
    <w:rsid w:val="00E52A6F"/>
    <w:rsid w:val="00E53116"/>
    <w:rsid w:val="00E53884"/>
    <w:rsid w:val="00E55FF3"/>
    <w:rsid w:val="00E562CD"/>
    <w:rsid w:val="00E57753"/>
    <w:rsid w:val="00E57E2B"/>
    <w:rsid w:val="00E612B5"/>
    <w:rsid w:val="00E622B5"/>
    <w:rsid w:val="00E62CC3"/>
    <w:rsid w:val="00E62E5E"/>
    <w:rsid w:val="00E632A2"/>
    <w:rsid w:val="00E64043"/>
    <w:rsid w:val="00E643DF"/>
    <w:rsid w:val="00E649BB"/>
    <w:rsid w:val="00E657B3"/>
    <w:rsid w:val="00E668FC"/>
    <w:rsid w:val="00E675B6"/>
    <w:rsid w:val="00E7016D"/>
    <w:rsid w:val="00E715FE"/>
    <w:rsid w:val="00E718A3"/>
    <w:rsid w:val="00E71972"/>
    <w:rsid w:val="00E71D53"/>
    <w:rsid w:val="00E74612"/>
    <w:rsid w:val="00E74899"/>
    <w:rsid w:val="00E74FF8"/>
    <w:rsid w:val="00E75632"/>
    <w:rsid w:val="00E764E2"/>
    <w:rsid w:val="00E76E54"/>
    <w:rsid w:val="00E76EB3"/>
    <w:rsid w:val="00E76FEF"/>
    <w:rsid w:val="00E775B3"/>
    <w:rsid w:val="00E775EF"/>
    <w:rsid w:val="00E80696"/>
    <w:rsid w:val="00E8072C"/>
    <w:rsid w:val="00E81509"/>
    <w:rsid w:val="00E816CF"/>
    <w:rsid w:val="00E82537"/>
    <w:rsid w:val="00E82BB2"/>
    <w:rsid w:val="00E835E1"/>
    <w:rsid w:val="00E85D9E"/>
    <w:rsid w:val="00E862EC"/>
    <w:rsid w:val="00E86AAC"/>
    <w:rsid w:val="00E87D11"/>
    <w:rsid w:val="00E87FB0"/>
    <w:rsid w:val="00E902AB"/>
    <w:rsid w:val="00E90618"/>
    <w:rsid w:val="00E909EC"/>
    <w:rsid w:val="00E90DA0"/>
    <w:rsid w:val="00E9283A"/>
    <w:rsid w:val="00E92D91"/>
    <w:rsid w:val="00E93099"/>
    <w:rsid w:val="00E93596"/>
    <w:rsid w:val="00E943F1"/>
    <w:rsid w:val="00E9471E"/>
    <w:rsid w:val="00E947FE"/>
    <w:rsid w:val="00E94F5E"/>
    <w:rsid w:val="00E95C9A"/>
    <w:rsid w:val="00E95E58"/>
    <w:rsid w:val="00E97773"/>
    <w:rsid w:val="00E978E1"/>
    <w:rsid w:val="00E97F39"/>
    <w:rsid w:val="00EA12A7"/>
    <w:rsid w:val="00EA1FDE"/>
    <w:rsid w:val="00EA2EEE"/>
    <w:rsid w:val="00EA3413"/>
    <w:rsid w:val="00EA3453"/>
    <w:rsid w:val="00EA36AC"/>
    <w:rsid w:val="00EA3C87"/>
    <w:rsid w:val="00EA45DB"/>
    <w:rsid w:val="00EA4D45"/>
    <w:rsid w:val="00EA4F47"/>
    <w:rsid w:val="00EA5121"/>
    <w:rsid w:val="00EA5234"/>
    <w:rsid w:val="00EA526B"/>
    <w:rsid w:val="00EA5ABB"/>
    <w:rsid w:val="00EA6D61"/>
    <w:rsid w:val="00EA7C9A"/>
    <w:rsid w:val="00EB0117"/>
    <w:rsid w:val="00EB075A"/>
    <w:rsid w:val="00EB0CBE"/>
    <w:rsid w:val="00EB168D"/>
    <w:rsid w:val="00EB1C99"/>
    <w:rsid w:val="00EB25FC"/>
    <w:rsid w:val="00EB2918"/>
    <w:rsid w:val="00EB2B21"/>
    <w:rsid w:val="00EB2F5A"/>
    <w:rsid w:val="00EB361C"/>
    <w:rsid w:val="00EB44D8"/>
    <w:rsid w:val="00EB4E97"/>
    <w:rsid w:val="00EB606C"/>
    <w:rsid w:val="00EB616B"/>
    <w:rsid w:val="00EB663E"/>
    <w:rsid w:val="00EB66EA"/>
    <w:rsid w:val="00EB74C3"/>
    <w:rsid w:val="00EB770C"/>
    <w:rsid w:val="00EC0D05"/>
    <w:rsid w:val="00EC1741"/>
    <w:rsid w:val="00EC1B32"/>
    <w:rsid w:val="00EC2560"/>
    <w:rsid w:val="00EC2718"/>
    <w:rsid w:val="00EC30A1"/>
    <w:rsid w:val="00EC4C36"/>
    <w:rsid w:val="00EC51DF"/>
    <w:rsid w:val="00EC7009"/>
    <w:rsid w:val="00EC72D7"/>
    <w:rsid w:val="00EC7A76"/>
    <w:rsid w:val="00EC7C99"/>
    <w:rsid w:val="00ED0421"/>
    <w:rsid w:val="00ED0663"/>
    <w:rsid w:val="00ED10E0"/>
    <w:rsid w:val="00ED1650"/>
    <w:rsid w:val="00ED3D71"/>
    <w:rsid w:val="00ED41B9"/>
    <w:rsid w:val="00ED4882"/>
    <w:rsid w:val="00ED49B6"/>
    <w:rsid w:val="00ED5607"/>
    <w:rsid w:val="00ED5639"/>
    <w:rsid w:val="00ED58F2"/>
    <w:rsid w:val="00ED5C97"/>
    <w:rsid w:val="00ED64DA"/>
    <w:rsid w:val="00ED65B0"/>
    <w:rsid w:val="00ED691F"/>
    <w:rsid w:val="00EE0131"/>
    <w:rsid w:val="00EE0712"/>
    <w:rsid w:val="00EE0FF3"/>
    <w:rsid w:val="00EE1A5D"/>
    <w:rsid w:val="00EE3FBB"/>
    <w:rsid w:val="00EE42F0"/>
    <w:rsid w:val="00EE4A90"/>
    <w:rsid w:val="00EE51CE"/>
    <w:rsid w:val="00EE5575"/>
    <w:rsid w:val="00EE592F"/>
    <w:rsid w:val="00EE5FE8"/>
    <w:rsid w:val="00EE6284"/>
    <w:rsid w:val="00EE6C98"/>
    <w:rsid w:val="00EE7AC4"/>
    <w:rsid w:val="00EE7C44"/>
    <w:rsid w:val="00EF065F"/>
    <w:rsid w:val="00EF12CA"/>
    <w:rsid w:val="00EF1EEC"/>
    <w:rsid w:val="00EF2C6E"/>
    <w:rsid w:val="00EF407B"/>
    <w:rsid w:val="00EF4DC5"/>
    <w:rsid w:val="00EF6BC7"/>
    <w:rsid w:val="00EF6E23"/>
    <w:rsid w:val="00EF75F8"/>
    <w:rsid w:val="00EF7E56"/>
    <w:rsid w:val="00F008E0"/>
    <w:rsid w:val="00F0265C"/>
    <w:rsid w:val="00F02B06"/>
    <w:rsid w:val="00F038D8"/>
    <w:rsid w:val="00F04E3E"/>
    <w:rsid w:val="00F064B6"/>
    <w:rsid w:val="00F068F9"/>
    <w:rsid w:val="00F07A37"/>
    <w:rsid w:val="00F07CF1"/>
    <w:rsid w:val="00F07E1F"/>
    <w:rsid w:val="00F10761"/>
    <w:rsid w:val="00F109AC"/>
    <w:rsid w:val="00F11080"/>
    <w:rsid w:val="00F1131F"/>
    <w:rsid w:val="00F113C5"/>
    <w:rsid w:val="00F11BF3"/>
    <w:rsid w:val="00F11EED"/>
    <w:rsid w:val="00F1211F"/>
    <w:rsid w:val="00F12652"/>
    <w:rsid w:val="00F1278F"/>
    <w:rsid w:val="00F128A6"/>
    <w:rsid w:val="00F12B58"/>
    <w:rsid w:val="00F12C9A"/>
    <w:rsid w:val="00F12F82"/>
    <w:rsid w:val="00F13156"/>
    <w:rsid w:val="00F1353D"/>
    <w:rsid w:val="00F145FB"/>
    <w:rsid w:val="00F15429"/>
    <w:rsid w:val="00F15BB0"/>
    <w:rsid w:val="00F16948"/>
    <w:rsid w:val="00F1763F"/>
    <w:rsid w:val="00F17CCC"/>
    <w:rsid w:val="00F205C4"/>
    <w:rsid w:val="00F20EDE"/>
    <w:rsid w:val="00F223FE"/>
    <w:rsid w:val="00F224DA"/>
    <w:rsid w:val="00F237C6"/>
    <w:rsid w:val="00F2387D"/>
    <w:rsid w:val="00F24032"/>
    <w:rsid w:val="00F25321"/>
    <w:rsid w:val="00F254A4"/>
    <w:rsid w:val="00F26A94"/>
    <w:rsid w:val="00F26DC6"/>
    <w:rsid w:val="00F26EA8"/>
    <w:rsid w:val="00F27C75"/>
    <w:rsid w:val="00F30053"/>
    <w:rsid w:val="00F30AA3"/>
    <w:rsid w:val="00F30ACE"/>
    <w:rsid w:val="00F3115D"/>
    <w:rsid w:val="00F327FF"/>
    <w:rsid w:val="00F330CF"/>
    <w:rsid w:val="00F33220"/>
    <w:rsid w:val="00F336B7"/>
    <w:rsid w:val="00F33B9C"/>
    <w:rsid w:val="00F349FA"/>
    <w:rsid w:val="00F350EE"/>
    <w:rsid w:val="00F365D8"/>
    <w:rsid w:val="00F3696D"/>
    <w:rsid w:val="00F3706F"/>
    <w:rsid w:val="00F3741E"/>
    <w:rsid w:val="00F37668"/>
    <w:rsid w:val="00F37CD5"/>
    <w:rsid w:val="00F40253"/>
    <w:rsid w:val="00F4050C"/>
    <w:rsid w:val="00F417D4"/>
    <w:rsid w:val="00F41B22"/>
    <w:rsid w:val="00F41DDB"/>
    <w:rsid w:val="00F433C0"/>
    <w:rsid w:val="00F43A69"/>
    <w:rsid w:val="00F44AF9"/>
    <w:rsid w:val="00F44CF8"/>
    <w:rsid w:val="00F44D20"/>
    <w:rsid w:val="00F464B3"/>
    <w:rsid w:val="00F46833"/>
    <w:rsid w:val="00F5035F"/>
    <w:rsid w:val="00F506F3"/>
    <w:rsid w:val="00F50FCB"/>
    <w:rsid w:val="00F510EE"/>
    <w:rsid w:val="00F51A67"/>
    <w:rsid w:val="00F51AD1"/>
    <w:rsid w:val="00F523C7"/>
    <w:rsid w:val="00F53953"/>
    <w:rsid w:val="00F54213"/>
    <w:rsid w:val="00F54D1A"/>
    <w:rsid w:val="00F55093"/>
    <w:rsid w:val="00F55B9D"/>
    <w:rsid w:val="00F56F58"/>
    <w:rsid w:val="00F601B7"/>
    <w:rsid w:val="00F628F1"/>
    <w:rsid w:val="00F62EFC"/>
    <w:rsid w:val="00F638C0"/>
    <w:rsid w:val="00F640B6"/>
    <w:rsid w:val="00F643AF"/>
    <w:rsid w:val="00F645BE"/>
    <w:rsid w:val="00F646D1"/>
    <w:rsid w:val="00F65831"/>
    <w:rsid w:val="00F664CF"/>
    <w:rsid w:val="00F679FA"/>
    <w:rsid w:val="00F67A3A"/>
    <w:rsid w:val="00F70628"/>
    <w:rsid w:val="00F7083F"/>
    <w:rsid w:val="00F72942"/>
    <w:rsid w:val="00F7406C"/>
    <w:rsid w:val="00F76655"/>
    <w:rsid w:val="00F77817"/>
    <w:rsid w:val="00F7796E"/>
    <w:rsid w:val="00F77AB7"/>
    <w:rsid w:val="00F77C97"/>
    <w:rsid w:val="00F80389"/>
    <w:rsid w:val="00F804B2"/>
    <w:rsid w:val="00F807BA"/>
    <w:rsid w:val="00F81A96"/>
    <w:rsid w:val="00F82CD9"/>
    <w:rsid w:val="00F83894"/>
    <w:rsid w:val="00F8695C"/>
    <w:rsid w:val="00F870BE"/>
    <w:rsid w:val="00F87C7A"/>
    <w:rsid w:val="00F92FB3"/>
    <w:rsid w:val="00F9443A"/>
    <w:rsid w:val="00F94930"/>
    <w:rsid w:val="00F94C1E"/>
    <w:rsid w:val="00F9568D"/>
    <w:rsid w:val="00F957B3"/>
    <w:rsid w:val="00F959E4"/>
    <w:rsid w:val="00F959F6"/>
    <w:rsid w:val="00F95D1D"/>
    <w:rsid w:val="00F97750"/>
    <w:rsid w:val="00F97EF5"/>
    <w:rsid w:val="00F97FD0"/>
    <w:rsid w:val="00FA0582"/>
    <w:rsid w:val="00FA1AB3"/>
    <w:rsid w:val="00FA281C"/>
    <w:rsid w:val="00FA37B3"/>
    <w:rsid w:val="00FA39E8"/>
    <w:rsid w:val="00FA4051"/>
    <w:rsid w:val="00FA5C0F"/>
    <w:rsid w:val="00FA7449"/>
    <w:rsid w:val="00FA7979"/>
    <w:rsid w:val="00FA7C84"/>
    <w:rsid w:val="00FA7C94"/>
    <w:rsid w:val="00FB0F39"/>
    <w:rsid w:val="00FB1075"/>
    <w:rsid w:val="00FB177A"/>
    <w:rsid w:val="00FB1D49"/>
    <w:rsid w:val="00FB2211"/>
    <w:rsid w:val="00FB2A90"/>
    <w:rsid w:val="00FB2C51"/>
    <w:rsid w:val="00FB3566"/>
    <w:rsid w:val="00FB40CD"/>
    <w:rsid w:val="00FB4EFA"/>
    <w:rsid w:val="00FB531C"/>
    <w:rsid w:val="00FB62BD"/>
    <w:rsid w:val="00FB7588"/>
    <w:rsid w:val="00FB7AE7"/>
    <w:rsid w:val="00FB7F8A"/>
    <w:rsid w:val="00FC0875"/>
    <w:rsid w:val="00FC284F"/>
    <w:rsid w:val="00FC3C15"/>
    <w:rsid w:val="00FC4090"/>
    <w:rsid w:val="00FC46C8"/>
    <w:rsid w:val="00FC4FBA"/>
    <w:rsid w:val="00FC6886"/>
    <w:rsid w:val="00FC6AD4"/>
    <w:rsid w:val="00FC73E1"/>
    <w:rsid w:val="00FC7D13"/>
    <w:rsid w:val="00FD03E3"/>
    <w:rsid w:val="00FD05E6"/>
    <w:rsid w:val="00FD0814"/>
    <w:rsid w:val="00FD2CCE"/>
    <w:rsid w:val="00FD4DD3"/>
    <w:rsid w:val="00FD532C"/>
    <w:rsid w:val="00FD5491"/>
    <w:rsid w:val="00FD54C9"/>
    <w:rsid w:val="00FD58C0"/>
    <w:rsid w:val="00FD68CE"/>
    <w:rsid w:val="00FD6A83"/>
    <w:rsid w:val="00FD7068"/>
    <w:rsid w:val="00FD71BF"/>
    <w:rsid w:val="00FE08A1"/>
    <w:rsid w:val="00FE0B92"/>
    <w:rsid w:val="00FE0EEF"/>
    <w:rsid w:val="00FE16E5"/>
    <w:rsid w:val="00FE2379"/>
    <w:rsid w:val="00FE2FBE"/>
    <w:rsid w:val="00FE4A22"/>
    <w:rsid w:val="00FE5606"/>
    <w:rsid w:val="00FF1BAD"/>
    <w:rsid w:val="00FF2247"/>
    <w:rsid w:val="00FF2EB3"/>
    <w:rsid w:val="00FF31A9"/>
    <w:rsid w:val="00FF31AA"/>
    <w:rsid w:val="00FF3459"/>
    <w:rsid w:val="00FF3670"/>
    <w:rsid w:val="00FF3C83"/>
    <w:rsid w:val="00FF4296"/>
    <w:rsid w:val="00FF5053"/>
    <w:rsid w:val="00FF5A18"/>
    <w:rsid w:val="00FF6CAF"/>
    <w:rsid w:val="00FF6DA2"/>
    <w:rsid w:val="00FF70AE"/>
    <w:rsid w:val="00FF75DE"/>
    <w:rsid w:val="00FF78C9"/>
    <w:rsid w:val="03847D79"/>
    <w:rsid w:val="040E6FDE"/>
    <w:rsid w:val="04AD41BF"/>
    <w:rsid w:val="058D554A"/>
    <w:rsid w:val="0996B641"/>
    <w:rsid w:val="0AD6E0AE"/>
    <w:rsid w:val="0EF62F3F"/>
    <w:rsid w:val="0EFF9A74"/>
    <w:rsid w:val="11FA590B"/>
    <w:rsid w:val="1210AB87"/>
    <w:rsid w:val="17E26394"/>
    <w:rsid w:val="18690317"/>
    <w:rsid w:val="18FD7D29"/>
    <w:rsid w:val="1EC20E72"/>
    <w:rsid w:val="20A629B0"/>
    <w:rsid w:val="280319DB"/>
    <w:rsid w:val="293BC267"/>
    <w:rsid w:val="295A58EF"/>
    <w:rsid w:val="298C5FD1"/>
    <w:rsid w:val="29C4266A"/>
    <w:rsid w:val="2C74C8EE"/>
    <w:rsid w:val="2CEAE26B"/>
    <w:rsid w:val="2DCB48AD"/>
    <w:rsid w:val="2F045AAA"/>
    <w:rsid w:val="3031C9A0"/>
    <w:rsid w:val="34394774"/>
    <w:rsid w:val="3A185A21"/>
    <w:rsid w:val="3A1DE6FC"/>
    <w:rsid w:val="3DB6AE40"/>
    <w:rsid w:val="3E906CAF"/>
    <w:rsid w:val="402C3D10"/>
    <w:rsid w:val="444AE24F"/>
    <w:rsid w:val="45971842"/>
    <w:rsid w:val="46335891"/>
    <w:rsid w:val="4AFE34CE"/>
    <w:rsid w:val="50AB39D0"/>
    <w:rsid w:val="52B1EC2C"/>
    <w:rsid w:val="53DBB6FE"/>
    <w:rsid w:val="54C501D9"/>
    <w:rsid w:val="5968372E"/>
    <w:rsid w:val="5B4484E8"/>
    <w:rsid w:val="5FEC692C"/>
    <w:rsid w:val="6009DAC2"/>
    <w:rsid w:val="61CDA05A"/>
    <w:rsid w:val="62F3DD6B"/>
    <w:rsid w:val="6C4E2024"/>
    <w:rsid w:val="6D454D9F"/>
    <w:rsid w:val="6EA7A676"/>
    <w:rsid w:val="713EFB92"/>
    <w:rsid w:val="71F11891"/>
    <w:rsid w:val="774F6E29"/>
    <w:rsid w:val="78CAE53D"/>
    <w:rsid w:val="7A416939"/>
    <w:rsid w:val="7CEA400F"/>
    <w:rsid w:val="7E3776DE"/>
    <w:rsid w:val="7E56C943"/>
    <w:rsid w:val="7F6C3919"/>
  </w:rsids>
  <m:mathPr>
    <m:mathFont m:val="Cambria Math"/>
    <m:brkBin m:val="before"/>
    <m:brkBinSub m:val="--"/>
    <m:smallFrac/>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AA3193"/>
  <w15:docId w15:val="{E07E141C-7000-4783-9B4E-134860E3F7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Calibri" w:hAnsi="Calibri" w:eastAsia="Calibri" w:cs="Times New Roman"/>
        <w:lang w:val="en-AU" w:eastAsia="en-AU"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uiPriority="1"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nhideWhenUsed/>
    <w:qFormat/>
    <w:rsid w:val="009D5566"/>
    <w:pPr>
      <w:tabs>
        <w:tab w:val="left" w:pos="284"/>
        <w:tab w:val="left" w:pos="567"/>
        <w:tab w:val="left" w:pos="851"/>
        <w:tab w:val="left" w:pos="1134"/>
        <w:tab w:val="left" w:pos="1418"/>
        <w:tab w:val="left" w:pos="1701"/>
      </w:tabs>
      <w:adjustRightInd w:val="0"/>
      <w:snapToGrid w:val="0"/>
      <w:spacing w:after="200" w:line="200" w:lineRule="atLeast"/>
    </w:pPr>
    <w:rPr>
      <w:rFonts w:eastAsia="Times New Roman" w:asciiTheme="minorHAnsi" w:hAnsiTheme="minorHAnsi"/>
      <w:lang w:val="en-GB" w:eastAsia="en-US"/>
    </w:rPr>
  </w:style>
  <w:style w:type="paragraph" w:styleId="Heading1">
    <w:name w:val="heading 1"/>
    <w:basedOn w:val="Heading1NotinContents"/>
    <w:next w:val="Normal"/>
    <w:link w:val="Heading1Char"/>
    <w:qFormat/>
    <w:rsid w:val="00257364"/>
    <w:pPr>
      <w:keepNext/>
      <w:keepLines/>
      <w:numPr>
        <w:numId w:val="3"/>
      </w:numPr>
      <w:spacing w:before="240" w:after="240" w:line="240" w:lineRule="atLeast"/>
    </w:pPr>
    <w:rPr>
      <w:sz w:val="42"/>
    </w:rPr>
  </w:style>
  <w:style w:type="paragraph" w:styleId="Heading2">
    <w:name w:val="heading 2"/>
    <w:aliases w:val="Reset numbering"/>
    <w:basedOn w:val="Normal"/>
    <w:next w:val="Normal"/>
    <w:link w:val="Heading2Char"/>
    <w:qFormat/>
    <w:rsid w:val="000A4E6F"/>
    <w:pPr>
      <w:keepNext/>
      <w:keepLines/>
      <w:numPr>
        <w:ilvl w:val="1"/>
        <w:numId w:val="3"/>
      </w:numPr>
      <w:tabs>
        <w:tab w:val="clear" w:pos="1134"/>
      </w:tabs>
      <w:spacing w:after="360" w:line="360" w:lineRule="atLeast"/>
      <w:outlineLvl w:val="1"/>
    </w:pPr>
    <w:rPr>
      <w:color w:val="A49382"/>
      <w:sz w:val="36"/>
      <w:szCs w:val="42"/>
    </w:rPr>
  </w:style>
  <w:style w:type="paragraph" w:styleId="Heading3">
    <w:name w:val="heading 3"/>
    <w:basedOn w:val="Normal"/>
    <w:next w:val="Normal"/>
    <w:link w:val="Heading3Char"/>
    <w:unhideWhenUsed/>
    <w:qFormat/>
    <w:rsid w:val="008643D9"/>
    <w:pPr>
      <w:keepNext/>
      <w:numPr>
        <w:ilvl w:val="2"/>
        <w:numId w:val="3"/>
      </w:numPr>
      <w:tabs>
        <w:tab w:val="clear" w:pos="1134"/>
      </w:tabs>
      <w:spacing w:after="280" w:line="280" w:lineRule="atLeast"/>
      <w:outlineLvl w:val="2"/>
    </w:pPr>
    <w:rPr>
      <w:color w:val="595959" w:themeColor="text1" w:themeTint="A6"/>
      <w:sz w:val="28"/>
      <w:szCs w:val="32"/>
    </w:rPr>
  </w:style>
  <w:style w:type="paragraph" w:styleId="Heading4">
    <w:name w:val="heading 4"/>
    <w:basedOn w:val="Normal"/>
    <w:next w:val="Normal"/>
    <w:link w:val="Heading4Char"/>
    <w:uiPriority w:val="1"/>
    <w:unhideWhenUsed/>
    <w:qFormat/>
    <w:rsid w:val="000A4E6F"/>
    <w:pPr>
      <w:numPr>
        <w:ilvl w:val="3"/>
        <w:numId w:val="3"/>
      </w:numPr>
      <w:tabs>
        <w:tab w:val="clear" w:pos="851"/>
        <w:tab w:val="clear" w:pos="1134"/>
      </w:tabs>
      <w:outlineLvl w:val="3"/>
    </w:pPr>
    <w:rPr>
      <w:rFonts w:asciiTheme="majorHAnsi" w:hAnsiTheme="majorHAnsi"/>
      <w:b/>
      <w:caps/>
    </w:rPr>
  </w:style>
  <w:style w:type="paragraph" w:styleId="Heading5">
    <w:name w:val="heading 5"/>
    <w:basedOn w:val="Normal"/>
    <w:next w:val="Normal"/>
    <w:link w:val="Heading5Char"/>
    <w:unhideWhenUsed/>
    <w:rsid w:val="00AE1454"/>
    <w:pPr>
      <w:keepNext/>
      <w:keepLines/>
      <w:numPr>
        <w:ilvl w:val="4"/>
        <w:numId w:val="3"/>
      </w:numPr>
      <w:tabs>
        <w:tab w:val="clear" w:pos="851"/>
      </w:tabs>
      <w:spacing w:before="40" w:after="0"/>
      <w:outlineLvl w:val="4"/>
    </w:pPr>
    <w:rPr>
      <w:rFonts w:ascii="Times New Roman" w:hAnsi="Times New Roman"/>
      <w:color w:val="00837E" w:themeColor="accent1" w:themeShade="BF"/>
    </w:rPr>
  </w:style>
  <w:style w:type="paragraph" w:styleId="Heading6">
    <w:name w:val="heading 6"/>
    <w:basedOn w:val="Normal"/>
    <w:next w:val="Normal"/>
    <w:link w:val="Heading6Char"/>
    <w:semiHidden/>
    <w:unhideWhenUsed/>
    <w:rsid w:val="00AE1454"/>
    <w:pPr>
      <w:keepNext/>
      <w:keepLines/>
      <w:numPr>
        <w:ilvl w:val="5"/>
        <w:numId w:val="3"/>
      </w:numPr>
      <w:tabs>
        <w:tab w:val="clear" w:pos="851"/>
      </w:tabs>
      <w:spacing w:before="40" w:after="0"/>
      <w:outlineLvl w:val="5"/>
    </w:pPr>
    <w:rPr>
      <w:rFonts w:ascii="Times New Roman" w:hAnsi="Times New Roman"/>
      <w:color w:val="005754" w:themeColor="accent1" w:themeShade="7F"/>
    </w:rPr>
  </w:style>
  <w:style w:type="paragraph" w:styleId="Heading7">
    <w:name w:val="heading 7"/>
    <w:basedOn w:val="Normal"/>
    <w:next w:val="Normal"/>
    <w:link w:val="Heading7Char"/>
    <w:semiHidden/>
    <w:unhideWhenUsed/>
    <w:rsid w:val="00AE1454"/>
    <w:pPr>
      <w:keepNext/>
      <w:keepLines/>
      <w:numPr>
        <w:ilvl w:val="6"/>
        <w:numId w:val="3"/>
      </w:numPr>
      <w:spacing w:before="40" w:after="0"/>
      <w:outlineLvl w:val="6"/>
    </w:pPr>
    <w:rPr>
      <w:rFonts w:ascii="Times New Roman" w:hAnsi="Times New Roman"/>
      <w:i/>
      <w:iCs/>
      <w:color w:val="005754" w:themeColor="accent1" w:themeShade="7F"/>
    </w:rPr>
  </w:style>
  <w:style w:type="paragraph" w:styleId="Heading8">
    <w:name w:val="heading 8"/>
    <w:basedOn w:val="Normal"/>
    <w:next w:val="Normal"/>
    <w:link w:val="Heading8Char"/>
    <w:semiHidden/>
    <w:unhideWhenUsed/>
    <w:rsid w:val="00AE1454"/>
    <w:pPr>
      <w:keepNext/>
      <w:keepLines/>
      <w:numPr>
        <w:ilvl w:val="7"/>
        <w:numId w:val="3"/>
      </w:numPr>
      <w:spacing w:before="40" w:after="0"/>
      <w:outlineLvl w:val="7"/>
    </w:pPr>
    <w:rPr>
      <w:rFonts w:ascii="Times New Roman" w:hAnsi="Times New Roman"/>
      <w:color w:val="272727" w:themeColor="text1" w:themeTint="D8"/>
      <w:sz w:val="21"/>
      <w:szCs w:val="21"/>
    </w:rPr>
  </w:style>
  <w:style w:type="paragraph" w:styleId="Heading9">
    <w:name w:val="heading 9"/>
    <w:basedOn w:val="Normal"/>
    <w:next w:val="Normal"/>
    <w:link w:val="Heading9Char"/>
    <w:semiHidden/>
    <w:unhideWhenUsed/>
    <w:rsid w:val="00AE1454"/>
    <w:pPr>
      <w:keepNext/>
      <w:keepLines/>
      <w:numPr>
        <w:ilvl w:val="8"/>
        <w:numId w:val="3"/>
      </w:numPr>
      <w:spacing w:before="40" w:after="0"/>
      <w:outlineLvl w:val="8"/>
    </w:pPr>
    <w:rPr>
      <w:rFonts w:ascii="Times New Roman" w:hAnsi="Times New Roman"/>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locked/>
    <w:rsid w:val="007C096D"/>
    <w:pPr>
      <w:tabs>
        <w:tab w:val="center" w:pos="4513"/>
        <w:tab w:val="right" w:pos="9026"/>
      </w:tabs>
    </w:pPr>
  </w:style>
  <w:style w:type="character" w:styleId="HeaderChar" w:customStyle="1">
    <w:name w:val="Header Char"/>
    <w:link w:val="Header"/>
    <w:rsid w:val="00001365"/>
    <w:rPr>
      <w:rFonts w:eastAsia="Times New Roman"/>
      <w:sz w:val="24"/>
      <w:szCs w:val="24"/>
    </w:rPr>
  </w:style>
  <w:style w:type="paragraph" w:styleId="Footer">
    <w:name w:val="footer"/>
    <w:basedOn w:val="Normal"/>
    <w:link w:val="FooterChar"/>
    <w:uiPriority w:val="99"/>
    <w:unhideWhenUsed/>
    <w:locked/>
    <w:rsid w:val="007C096D"/>
    <w:pPr>
      <w:tabs>
        <w:tab w:val="center" w:pos="4513"/>
        <w:tab w:val="right" w:pos="9026"/>
      </w:tabs>
    </w:pPr>
  </w:style>
  <w:style w:type="character" w:styleId="FooterChar" w:customStyle="1">
    <w:name w:val="Footer Char"/>
    <w:link w:val="Footer"/>
    <w:uiPriority w:val="99"/>
    <w:rsid w:val="00001365"/>
    <w:rPr>
      <w:rFonts w:eastAsia="Times New Roman"/>
      <w:sz w:val="24"/>
      <w:szCs w:val="24"/>
    </w:rPr>
  </w:style>
  <w:style w:type="table" w:styleId="TableGrid">
    <w:name w:val="Table Grid"/>
    <w:basedOn w:val="TableNormal"/>
    <w:uiPriority w:val="59"/>
    <w:locked/>
    <w:rsid w:val="000D0C0F"/>
    <w:pPr>
      <w:spacing w:line="180" w:lineRule="atLeast"/>
    </w:pPr>
    <w:rPr>
      <w:rFonts w:ascii="Palatino Linotype" w:hAnsi="Palatino Linotype" w:eastAsia="Times New Roman"/>
      <w:sz w:val="18"/>
      <w:szCs w:val="18"/>
    </w:rPr>
    <w:tblPr>
      <w:tblStyleRowBandSize w:val="1"/>
      <w:tblBorders>
        <w:top w:val="single" w:color="98A4AE" w:sz="4" w:space="0"/>
        <w:bottom w:val="single" w:color="98A4AE" w:sz="4" w:space="0"/>
        <w:insideH w:val="single" w:color="98A4AE" w:sz="4" w:space="0"/>
      </w:tblBorders>
      <w:tblCellMar>
        <w:top w:w="57" w:type="dxa"/>
        <w:left w:w="57" w:type="dxa"/>
        <w:bottom w:w="57" w:type="dxa"/>
        <w:right w:w="57" w:type="dxa"/>
      </w:tblCellMar>
    </w:tblPr>
    <w:tblStylePr w:type="firstRow">
      <w:rPr>
        <w:b/>
      </w:rPr>
    </w:tblStylePr>
    <w:tblStylePr w:type="band1Horz">
      <w:tblPr/>
      <w:tcPr>
        <w:shd w:val="clear" w:color="auto" w:fill="EAECEE"/>
      </w:tcPr>
    </w:tblStylePr>
  </w:style>
  <w:style w:type="paragraph" w:styleId="GLNFooter" w:customStyle="1">
    <w:name w:val="GLN: Footer"/>
    <w:basedOn w:val="Normal"/>
    <w:link w:val="GLNFooterChar"/>
    <w:rsid w:val="00EF065F"/>
    <w:pPr>
      <w:spacing w:after="110" w:line="220" w:lineRule="exact"/>
      <w:jc w:val="center"/>
    </w:pPr>
    <w:rPr>
      <w:sz w:val="18"/>
      <w:szCs w:val="16"/>
    </w:rPr>
  </w:style>
  <w:style w:type="character" w:styleId="GLNFooterChar" w:customStyle="1">
    <w:name w:val="GLN: Footer Char"/>
    <w:link w:val="GLNFooter"/>
    <w:rsid w:val="00EF065F"/>
    <w:rPr>
      <w:rFonts w:ascii="Times New Roman" w:hAnsi="Times New Roman" w:eastAsia="Times New Roman"/>
      <w:sz w:val="18"/>
      <w:szCs w:val="16"/>
      <w:lang w:val="en-GB" w:eastAsia="en-US"/>
    </w:rPr>
  </w:style>
  <w:style w:type="paragraph" w:styleId="BalloonText">
    <w:name w:val="Balloon Text"/>
    <w:basedOn w:val="Normal"/>
    <w:link w:val="BalloonTextChar"/>
    <w:uiPriority w:val="99"/>
    <w:semiHidden/>
    <w:unhideWhenUsed/>
    <w:rsid w:val="001B386C"/>
    <w:rPr>
      <w:rFonts w:ascii="Tahoma" w:hAnsi="Tahoma" w:cs="Tahoma"/>
      <w:sz w:val="16"/>
      <w:szCs w:val="16"/>
    </w:rPr>
  </w:style>
  <w:style w:type="character" w:styleId="BalloonTextChar" w:customStyle="1">
    <w:name w:val="Balloon Text Char"/>
    <w:link w:val="BalloonText"/>
    <w:uiPriority w:val="99"/>
    <w:semiHidden/>
    <w:rsid w:val="001B386C"/>
    <w:rPr>
      <w:rFonts w:ascii="Tahoma" w:hAnsi="Tahoma" w:eastAsia="Times New Roman" w:cs="Tahoma"/>
      <w:sz w:val="16"/>
      <w:szCs w:val="16"/>
    </w:rPr>
  </w:style>
  <w:style w:type="character" w:styleId="Hyperlink">
    <w:name w:val="Hyperlink"/>
    <w:uiPriority w:val="99"/>
    <w:rsid w:val="00436A51"/>
    <w:rPr>
      <w:color w:val="012169"/>
      <w:u w:val="single"/>
    </w:rPr>
  </w:style>
  <w:style w:type="paragraph" w:styleId="BCardDetails" w:customStyle="1">
    <w:name w:val="BCard: Details"/>
    <w:basedOn w:val="Normal"/>
    <w:uiPriority w:val="99"/>
    <w:rsid w:val="00D21EFD"/>
    <w:pPr>
      <w:widowControl w:val="0"/>
      <w:suppressAutoHyphens/>
      <w:autoSpaceDE w:val="0"/>
      <w:autoSpaceDN w:val="0"/>
      <w:spacing w:before="283" w:line="190" w:lineRule="atLeast"/>
      <w:jc w:val="center"/>
      <w:textAlignment w:val="center"/>
    </w:pPr>
    <w:rPr>
      <w:rFonts w:ascii="Calibri" w:hAnsi="Calibri" w:eastAsia="Calibri" w:cs="Calibri"/>
      <w:b/>
      <w:bCs/>
      <w:color w:val="000000"/>
      <w:spacing w:val="-1"/>
      <w:sz w:val="16"/>
      <w:szCs w:val="16"/>
      <w:lang w:eastAsia="en-GB"/>
    </w:rPr>
  </w:style>
  <w:style w:type="character" w:styleId="FollowedHyperlink">
    <w:name w:val="FollowedHyperlink"/>
    <w:rsid w:val="00D21EFD"/>
    <w:rPr>
      <w:color w:val="FFE03C"/>
      <w:u w:val="single"/>
    </w:rPr>
  </w:style>
  <w:style w:type="character" w:styleId="PageNumber">
    <w:name w:val="page number"/>
    <w:basedOn w:val="DefaultParagraphFont"/>
    <w:rsid w:val="00D21EFD"/>
  </w:style>
  <w:style w:type="paragraph" w:styleId="GLNFooterFollower" w:customStyle="1">
    <w:name w:val="GLN: Footer Follower"/>
    <w:basedOn w:val="Normal"/>
    <w:link w:val="GLNFooterFollowerChar"/>
    <w:rsid w:val="00436A51"/>
    <w:pPr>
      <w:spacing w:after="110" w:line="220" w:lineRule="exact"/>
      <w:jc w:val="right"/>
    </w:pPr>
    <w:rPr>
      <w:sz w:val="18"/>
      <w:szCs w:val="16"/>
    </w:rPr>
  </w:style>
  <w:style w:type="character" w:styleId="GLNFooterFollowerChar" w:customStyle="1">
    <w:name w:val="GLN: Footer Follower Char"/>
    <w:link w:val="GLNFooterFollower"/>
    <w:rsid w:val="00436A51"/>
    <w:rPr>
      <w:rFonts w:ascii="Palatino Linotype" w:hAnsi="Palatino Linotype" w:eastAsia="Times New Roman"/>
      <w:sz w:val="18"/>
      <w:szCs w:val="16"/>
      <w:lang w:eastAsia="en-US"/>
    </w:rPr>
  </w:style>
  <w:style w:type="paragraph" w:styleId="GLNTitle" w:customStyle="1">
    <w:name w:val="GLN: Title"/>
    <w:basedOn w:val="Normal"/>
    <w:qFormat/>
    <w:rsid w:val="00EE0712"/>
    <w:pPr>
      <w:spacing w:after="160" w:line="480" w:lineRule="atLeast"/>
      <w:jc w:val="right"/>
    </w:pPr>
    <w:rPr>
      <w:rFonts w:asciiTheme="majorHAnsi" w:hAnsiTheme="majorHAnsi"/>
      <w:color w:val="000000" w:themeColor="text1"/>
      <w:sz w:val="64"/>
      <w:szCs w:val="56"/>
    </w:rPr>
  </w:style>
  <w:style w:type="paragraph" w:styleId="GLNSubtitle" w:customStyle="1">
    <w:name w:val="GLN: Subtitle"/>
    <w:basedOn w:val="GLNTitle"/>
    <w:qFormat/>
    <w:rsid w:val="00E467AF"/>
    <w:pPr>
      <w:spacing w:after="320" w:line="320" w:lineRule="atLeast"/>
    </w:pPr>
    <w:rPr>
      <w:caps/>
      <w:color w:val="00AFAA" w:themeColor="accent1"/>
      <w:sz w:val="42"/>
      <w:szCs w:val="32"/>
    </w:rPr>
  </w:style>
  <w:style w:type="paragraph" w:styleId="GLNTableText" w:customStyle="1">
    <w:name w:val="GLN: Table Text"/>
    <w:basedOn w:val="Normal"/>
    <w:rsid w:val="00153ADA"/>
    <w:pPr>
      <w:spacing w:after="0" w:line="180" w:lineRule="atLeast"/>
    </w:pPr>
    <w:rPr>
      <w:sz w:val="18"/>
      <w:szCs w:val="18"/>
    </w:rPr>
  </w:style>
  <w:style w:type="paragraph" w:styleId="GLNHeaderTitle" w:customStyle="1">
    <w:name w:val="GLN: Header Title"/>
    <w:basedOn w:val="Header"/>
    <w:link w:val="GLNHeaderTitleChar"/>
    <w:rsid w:val="0073307F"/>
    <w:pPr>
      <w:spacing w:after="30"/>
      <w:jc w:val="right"/>
    </w:pPr>
  </w:style>
  <w:style w:type="character" w:styleId="GLNHeaderTitleChar" w:customStyle="1">
    <w:name w:val="GLN: Header Title Char"/>
    <w:link w:val="GLNHeaderTitle"/>
    <w:rsid w:val="0073307F"/>
    <w:rPr>
      <w:rFonts w:ascii="Palatino Linotype" w:hAnsi="Palatino Linotype" w:eastAsia="Times New Roman"/>
      <w:sz w:val="20"/>
      <w:szCs w:val="20"/>
      <w:lang w:eastAsia="en-US"/>
    </w:rPr>
  </w:style>
  <w:style w:type="paragraph" w:styleId="GLNHeaderSubtitle" w:customStyle="1">
    <w:name w:val="GLN: Header Subtitle"/>
    <w:basedOn w:val="GLNHeaderTitle"/>
    <w:link w:val="GLNHeaderSubtitleChar"/>
    <w:rsid w:val="003612E9"/>
    <w:rPr>
      <w:caps/>
      <w:spacing w:val="10"/>
      <w:sz w:val="16"/>
      <w:szCs w:val="18"/>
    </w:rPr>
  </w:style>
  <w:style w:type="character" w:styleId="GLNHeaderSubtitleChar" w:customStyle="1">
    <w:name w:val="GLN: Header Subtitle Char"/>
    <w:link w:val="GLNHeaderSubtitle"/>
    <w:rsid w:val="003612E9"/>
    <w:rPr>
      <w:rFonts w:ascii="Palatino Linotype" w:hAnsi="Palatino Linotype" w:eastAsia="Times New Roman"/>
      <w:caps/>
      <w:spacing w:val="10"/>
      <w:sz w:val="16"/>
      <w:szCs w:val="18"/>
      <w:lang w:eastAsia="en-US"/>
    </w:rPr>
  </w:style>
  <w:style w:type="paragraph" w:styleId="ListParagraph">
    <w:name w:val="List Paragraph"/>
    <w:basedOn w:val="Normal"/>
    <w:link w:val="ListParagraphChar"/>
    <w:uiPriority w:val="34"/>
    <w:qFormat/>
    <w:rsid w:val="0052011F"/>
    <w:pPr>
      <w:spacing w:after="120"/>
      <w:ind w:left="720"/>
      <w:contextualSpacing/>
    </w:pPr>
  </w:style>
  <w:style w:type="numbering" w:styleId="GLNBullets" w:customStyle="1">
    <w:name w:val="GLN: Bullets"/>
    <w:uiPriority w:val="99"/>
    <w:rsid w:val="00910053"/>
    <w:pPr>
      <w:numPr>
        <w:numId w:val="1"/>
      </w:numPr>
    </w:pPr>
  </w:style>
  <w:style w:type="paragraph" w:styleId="TOC2">
    <w:name w:val="toc 2"/>
    <w:basedOn w:val="TOC1"/>
    <w:next w:val="Normal"/>
    <w:autoRedefine/>
    <w:uiPriority w:val="39"/>
    <w:rsid w:val="0073307F"/>
    <w:pPr>
      <w:ind w:left="284"/>
    </w:pPr>
  </w:style>
  <w:style w:type="paragraph" w:styleId="GLNBreakout" w:customStyle="1">
    <w:name w:val="GLN: Breakout"/>
    <w:basedOn w:val="Normal"/>
    <w:qFormat/>
    <w:rsid w:val="00F26A94"/>
    <w:pPr>
      <w:pBdr>
        <w:top w:val="single" w:color="00AFAA" w:themeColor="accent1" w:sz="4" w:space="3"/>
      </w:pBdr>
      <w:spacing w:before="280" w:after="280" w:line="280" w:lineRule="atLeast"/>
    </w:pPr>
    <w:rPr>
      <w:color w:val="00AFAA" w:themeColor="accent1"/>
      <w:sz w:val="28"/>
    </w:rPr>
  </w:style>
  <w:style w:type="paragraph" w:styleId="GLNCaption" w:customStyle="1">
    <w:name w:val="GLN: Caption"/>
    <w:basedOn w:val="Normal"/>
    <w:rsid w:val="008D0A53"/>
    <w:rPr>
      <w:caps/>
      <w:sz w:val="14"/>
      <w:szCs w:val="14"/>
    </w:rPr>
  </w:style>
  <w:style w:type="paragraph" w:styleId="TOC1">
    <w:name w:val="toc 1"/>
    <w:basedOn w:val="Normal"/>
    <w:next w:val="Normal"/>
    <w:autoRedefine/>
    <w:uiPriority w:val="39"/>
    <w:rsid w:val="002254C7"/>
    <w:pPr>
      <w:tabs>
        <w:tab w:val="clear" w:pos="284"/>
        <w:tab w:val="clear" w:pos="567"/>
        <w:tab w:val="clear" w:pos="851"/>
        <w:tab w:val="clear" w:pos="1134"/>
        <w:tab w:val="clear" w:pos="1418"/>
        <w:tab w:val="clear" w:pos="1701"/>
        <w:tab w:val="right" w:leader="dot" w:pos="9639"/>
      </w:tabs>
      <w:spacing w:after="100"/>
    </w:pPr>
  </w:style>
  <w:style w:type="paragraph" w:styleId="TOC3">
    <w:name w:val="toc 3"/>
    <w:basedOn w:val="TOC2"/>
    <w:next w:val="Normal"/>
    <w:autoRedefine/>
    <w:uiPriority w:val="39"/>
    <w:rsid w:val="00867E94"/>
    <w:pPr>
      <w:ind w:left="567"/>
    </w:pPr>
  </w:style>
  <w:style w:type="paragraph" w:styleId="TOC4">
    <w:name w:val="toc 4"/>
    <w:basedOn w:val="Normal"/>
    <w:next w:val="Normal"/>
    <w:autoRedefine/>
    <w:uiPriority w:val="39"/>
    <w:rsid w:val="0073307F"/>
    <w:pPr>
      <w:tabs>
        <w:tab w:val="clear" w:pos="284"/>
        <w:tab w:val="clear" w:pos="567"/>
        <w:tab w:val="clear" w:pos="851"/>
        <w:tab w:val="clear" w:pos="1134"/>
        <w:tab w:val="clear" w:pos="1418"/>
        <w:tab w:val="clear" w:pos="1701"/>
        <w:tab w:val="right" w:leader="dot" w:pos="9639"/>
      </w:tabs>
      <w:spacing w:after="110"/>
      <w:ind w:left="851"/>
    </w:pPr>
  </w:style>
  <w:style w:type="paragraph" w:styleId="TOC5">
    <w:name w:val="toc 5"/>
    <w:basedOn w:val="TOC4"/>
    <w:next w:val="Normal"/>
    <w:autoRedefine/>
    <w:rsid w:val="00E7016D"/>
    <w:pPr>
      <w:ind w:left="1134"/>
    </w:pPr>
  </w:style>
  <w:style w:type="paragraph" w:styleId="TOC6">
    <w:name w:val="toc 6"/>
    <w:basedOn w:val="Normal"/>
    <w:next w:val="Normal"/>
    <w:autoRedefine/>
    <w:rsid w:val="00E7016D"/>
    <w:pPr>
      <w:tabs>
        <w:tab w:val="clear" w:pos="284"/>
        <w:tab w:val="clear" w:pos="567"/>
        <w:tab w:val="clear" w:pos="851"/>
        <w:tab w:val="clear" w:pos="1134"/>
        <w:tab w:val="clear" w:pos="1418"/>
        <w:tab w:val="clear" w:pos="1701"/>
      </w:tabs>
      <w:ind w:left="1100"/>
    </w:pPr>
  </w:style>
  <w:style w:type="paragraph" w:styleId="TOC7">
    <w:name w:val="toc 7"/>
    <w:basedOn w:val="Normal"/>
    <w:next w:val="Normal"/>
    <w:autoRedefine/>
    <w:rsid w:val="00E7016D"/>
    <w:pPr>
      <w:tabs>
        <w:tab w:val="clear" w:pos="284"/>
        <w:tab w:val="clear" w:pos="567"/>
        <w:tab w:val="clear" w:pos="851"/>
        <w:tab w:val="clear" w:pos="1134"/>
        <w:tab w:val="clear" w:pos="1418"/>
        <w:tab w:val="clear" w:pos="1701"/>
      </w:tabs>
      <w:ind w:left="1320"/>
    </w:pPr>
  </w:style>
  <w:style w:type="paragraph" w:styleId="TOC8">
    <w:name w:val="toc 8"/>
    <w:basedOn w:val="Normal"/>
    <w:next w:val="Normal"/>
    <w:autoRedefine/>
    <w:rsid w:val="00E7016D"/>
    <w:pPr>
      <w:tabs>
        <w:tab w:val="clear" w:pos="284"/>
        <w:tab w:val="clear" w:pos="567"/>
        <w:tab w:val="clear" w:pos="851"/>
        <w:tab w:val="clear" w:pos="1134"/>
        <w:tab w:val="clear" w:pos="1418"/>
        <w:tab w:val="clear" w:pos="1701"/>
      </w:tabs>
      <w:ind w:left="1540"/>
    </w:pPr>
  </w:style>
  <w:style w:type="paragraph" w:styleId="TOC9">
    <w:name w:val="toc 9"/>
    <w:basedOn w:val="Normal"/>
    <w:next w:val="Normal"/>
    <w:autoRedefine/>
    <w:rsid w:val="00E7016D"/>
    <w:pPr>
      <w:tabs>
        <w:tab w:val="clear" w:pos="284"/>
        <w:tab w:val="clear" w:pos="567"/>
        <w:tab w:val="clear" w:pos="851"/>
        <w:tab w:val="clear" w:pos="1134"/>
        <w:tab w:val="clear" w:pos="1418"/>
        <w:tab w:val="clear" w:pos="1701"/>
      </w:tabs>
      <w:ind w:left="1760"/>
    </w:pPr>
  </w:style>
  <w:style w:type="paragraph" w:styleId="NormalWeb">
    <w:name w:val="Normal (Web)"/>
    <w:basedOn w:val="Normal"/>
    <w:uiPriority w:val="99"/>
    <w:unhideWhenUsed/>
    <w:rsid w:val="00AC55F8"/>
    <w:pPr>
      <w:tabs>
        <w:tab w:val="clear" w:pos="284"/>
        <w:tab w:val="clear" w:pos="567"/>
        <w:tab w:val="clear" w:pos="851"/>
        <w:tab w:val="clear" w:pos="1134"/>
        <w:tab w:val="clear" w:pos="1418"/>
        <w:tab w:val="clear" w:pos="1701"/>
      </w:tabs>
      <w:spacing w:before="100" w:beforeAutospacing="1" w:after="100" w:afterAutospacing="1" w:line="240" w:lineRule="auto"/>
    </w:pPr>
    <w:rPr>
      <w:rFonts w:ascii="Times" w:hAnsi="Times" w:eastAsia="Calibri"/>
      <w:lang w:val="en-AU"/>
    </w:rPr>
  </w:style>
  <w:style w:type="table" w:styleId="GridTable1Light">
    <w:name w:val="Grid Table 1 Light"/>
    <w:basedOn w:val="TableNormal"/>
    <w:uiPriority w:val="46"/>
    <w:rsid w:val="001666DB"/>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666DB"/>
    <w:tblPr>
      <w:tblStyleRowBandSize w:val="1"/>
      <w:tblStyleColBandSize w:val="1"/>
      <w:tblBorders>
        <w:top w:val="single" w:color="CBD2DB" w:themeColor="accent5" w:themeTint="66" w:sz="4" w:space="0"/>
        <w:left w:val="single" w:color="CBD2DB" w:themeColor="accent5" w:themeTint="66" w:sz="4" w:space="0"/>
        <w:bottom w:val="single" w:color="CBD2DB" w:themeColor="accent5" w:themeTint="66" w:sz="4" w:space="0"/>
        <w:right w:val="single" w:color="CBD2DB" w:themeColor="accent5" w:themeTint="66" w:sz="4" w:space="0"/>
        <w:insideH w:val="single" w:color="CBD2DB" w:themeColor="accent5" w:themeTint="66" w:sz="4" w:space="0"/>
        <w:insideV w:val="single" w:color="CBD2DB" w:themeColor="accent5" w:themeTint="66" w:sz="4" w:space="0"/>
      </w:tblBorders>
    </w:tblPr>
    <w:tblStylePr w:type="firstRow">
      <w:rPr>
        <w:b/>
        <w:bCs/>
      </w:rPr>
      <w:tblPr/>
      <w:tcPr>
        <w:tcBorders>
          <w:bottom w:val="single" w:color="B1BCC9" w:themeColor="accent5" w:themeTint="99" w:sz="12" w:space="0"/>
        </w:tcBorders>
      </w:tcPr>
    </w:tblStylePr>
    <w:tblStylePr w:type="lastRow">
      <w:rPr>
        <w:b/>
        <w:bCs/>
      </w:rPr>
      <w:tblPr/>
      <w:tcPr>
        <w:tcBorders>
          <w:top w:val="double" w:color="B1BCC9"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666DB"/>
    <w:tblPr>
      <w:tblStyleRowBandSize w:val="1"/>
      <w:tblStyleColBandSize w:val="1"/>
      <w:tblBorders>
        <w:top w:val="single" w:color="7AC7FF" w:themeColor="accent6" w:themeTint="66" w:sz="4" w:space="0"/>
        <w:left w:val="single" w:color="7AC7FF" w:themeColor="accent6" w:themeTint="66" w:sz="4" w:space="0"/>
        <w:bottom w:val="single" w:color="7AC7FF" w:themeColor="accent6" w:themeTint="66" w:sz="4" w:space="0"/>
        <w:right w:val="single" w:color="7AC7FF" w:themeColor="accent6" w:themeTint="66" w:sz="4" w:space="0"/>
        <w:insideH w:val="single" w:color="7AC7FF" w:themeColor="accent6" w:themeTint="66" w:sz="4" w:space="0"/>
        <w:insideV w:val="single" w:color="7AC7FF" w:themeColor="accent6" w:themeTint="66" w:sz="4" w:space="0"/>
      </w:tblBorders>
    </w:tblPr>
    <w:tblStylePr w:type="firstRow">
      <w:rPr>
        <w:b/>
        <w:bCs/>
      </w:rPr>
      <w:tblPr/>
      <w:tcPr>
        <w:tcBorders>
          <w:bottom w:val="single" w:color="37ABFF" w:themeColor="accent6" w:themeTint="99" w:sz="12" w:space="0"/>
        </w:tcBorders>
      </w:tcPr>
    </w:tblStylePr>
    <w:tblStylePr w:type="lastRow">
      <w:rPr>
        <w:b/>
        <w:bCs/>
      </w:rPr>
      <w:tblPr/>
      <w:tcPr>
        <w:tcBorders>
          <w:top w:val="double" w:color="37ABFF"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1666DB"/>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1666DB"/>
    <w:tblPr>
      <w:tblStyleRowBandSize w:val="1"/>
      <w:tblStyleColBandSize w:val="1"/>
      <w:tblBorders>
        <w:top w:val="single" w:color="36FFF8" w:themeColor="accent1" w:themeTint="99" w:sz="2" w:space="0"/>
        <w:bottom w:val="single" w:color="36FFF8" w:themeColor="accent1" w:themeTint="99" w:sz="2" w:space="0"/>
        <w:insideH w:val="single" w:color="36FFF8" w:themeColor="accent1" w:themeTint="99" w:sz="2" w:space="0"/>
        <w:insideV w:val="single" w:color="36FFF8" w:themeColor="accent1" w:themeTint="99" w:sz="2" w:space="0"/>
      </w:tblBorders>
    </w:tblPr>
    <w:tblStylePr w:type="firstRow">
      <w:rPr>
        <w:b/>
        <w:bCs/>
      </w:rPr>
      <w:tblPr/>
      <w:tcPr>
        <w:tcBorders>
          <w:top w:val="nil"/>
          <w:bottom w:val="single" w:color="36FFF8" w:themeColor="accent1" w:themeTint="99" w:sz="12" w:space="0"/>
          <w:insideH w:val="nil"/>
          <w:insideV w:val="nil"/>
        </w:tcBorders>
        <w:shd w:val="clear" w:color="auto" w:fill="FFFFFF" w:themeFill="background1"/>
      </w:tcPr>
    </w:tblStylePr>
    <w:tblStylePr w:type="lastRow">
      <w:rPr>
        <w:b/>
        <w:bCs/>
      </w:rPr>
      <w:tblPr/>
      <w:tcPr>
        <w:tcBorders>
          <w:top w:val="double" w:color="36FFF8"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CFFFC" w:themeFill="accent1" w:themeFillTint="33"/>
      </w:tcPr>
    </w:tblStylePr>
    <w:tblStylePr w:type="band1Horz">
      <w:tblPr/>
      <w:tcPr>
        <w:shd w:val="clear" w:color="auto" w:fill="BCFFFC" w:themeFill="accent1" w:themeFillTint="33"/>
      </w:tcPr>
    </w:tblStylePr>
  </w:style>
  <w:style w:type="table" w:styleId="GridTable2-Accent2">
    <w:name w:val="Grid Table 2 Accent 2"/>
    <w:basedOn w:val="TableNormal"/>
    <w:uiPriority w:val="47"/>
    <w:rsid w:val="001666DB"/>
    <w:tblPr>
      <w:tblStyleRowBandSize w:val="1"/>
      <w:tblStyleColBandSize w:val="1"/>
      <w:tblBorders>
        <w:top w:val="single" w:color="D8CABD" w:themeColor="accent2" w:themeTint="99" w:sz="2" w:space="0"/>
        <w:bottom w:val="single" w:color="D8CABD" w:themeColor="accent2" w:themeTint="99" w:sz="2" w:space="0"/>
        <w:insideH w:val="single" w:color="D8CABD" w:themeColor="accent2" w:themeTint="99" w:sz="2" w:space="0"/>
        <w:insideV w:val="single" w:color="D8CABD" w:themeColor="accent2" w:themeTint="99" w:sz="2" w:space="0"/>
      </w:tblBorders>
    </w:tblPr>
    <w:tblStylePr w:type="firstRow">
      <w:rPr>
        <w:b/>
        <w:bCs/>
      </w:rPr>
      <w:tblPr/>
      <w:tcPr>
        <w:tcBorders>
          <w:top w:val="nil"/>
          <w:bottom w:val="single" w:color="D8CABD" w:themeColor="accent2" w:themeTint="99" w:sz="12" w:space="0"/>
          <w:insideH w:val="nil"/>
          <w:insideV w:val="nil"/>
        </w:tcBorders>
        <w:shd w:val="clear" w:color="auto" w:fill="FFFFFF" w:themeFill="background1"/>
      </w:tcPr>
    </w:tblStylePr>
    <w:tblStylePr w:type="lastRow">
      <w:rPr>
        <w:b/>
        <w:bCs/>
      </w:rPr>
      <w:tblPr/>
      <w:tcPr>
        <w:tcBorders>
          <w:top w:val="double" w:color="D8CABD"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EDE9" w:themeFill="accent2" w:themeFillTint="33"/>
      </w:tcPr>
    </w:tblStylePr>
    <w:tblStylePr w:type="band1Horz">
      <w:tblPr/>
      <w:tcPr>
        <w:shd w:val="clear" w:color="auto" w:fill="F2EDE9" w:themeFill="accent2" w:themeFillTint="33"/>
      </w:tcPr>
    </w:tblStylePr>
  </w:style>
  <w:style w:type="table" w:styleId="GridTable2-Accent3">
    <w:name w:val="Grid Table 2 Accent 3"/>
    <w:basedOn w:val="TableNormal"/>
    <w:uiPriority w:val="47"/>
    <w:rsid w:val="001666DB"/>
    <w:tblPr>
      <w:tblStyleRowBandSize w:val="1"/>
      <w:tblStyleColBandSize w:val="1"/>
      <w:tblBorders>
        <w:top w:val="single" w:color="F4AA82" w:themeColor="accent3" w:themeTint="99" w:sz="2" w:space="0"/>
        <w:bottom w:val="single" w:color="F4AA82" w:themeColor="accent3" w:themeTint="99" w:sz="2" w:space="0"/>
        <w:insideH w:val="single" w:color="F4AA82" w:themeColor="accent3" w:themeTint="99" w:sz="2" w:space="0"/>
        <w:insideV w:val="single" w:color="F4AA82" w:themeColor="accent3" w:themeTint="99" w:sz="2" w:space="0"/>
      </w:tblBorders>
    </w:tblPr>
    <w:tblStylePr w:type="firstRow">
      <w:rPr>
        <w:b/>
        <w:bCs/>
      </w:rPr>
      <w:tblPr/>
      <w:tcPr>
        <w:tcBorders>
          <w:top w:val="nil"/>
          <w:bottom w:val="single" w:color="F4AA82" w:themeColor="accent3" w:themeTint="99" w:sz="12" w:space="0"/>
          <w:insideH w:val="nil"/>
          <w:insideV w:val="nil"/>
        </w:tcBorders>
        <w:shd w:val="clear" w:color="auto" w:fill="FFFFFF" w:themeFill="background1"/>
      </w:tcPr>
    </w:tblStylePr>
    <w:tblStylePr w:type="lastRow">
      <w:rPr>
        <w:b/>
        <w:bCs/>
      </w:rPr>
      <w:tblPr/>
      <w:tcPr>
        <w:tcBorders>
          <w:top w:val="double" w:color="F4AA82"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2D5" w:themeFill="accent3" w:themeFillTint="33"/>
      </w:tcPr>
    </w:tblStylePr>
    <w:tblStylePr w:type="band1Horz">
      <w:tblPr/>
      <w:tcPr>
        <w:shd w:val="clear" w:color="auto" w:fill="FBE2D5" w:themeFill="accent3" w:themeFillTint="33"/>
      </w:tcPr>
    </w:tblStylePr>
  </w:style>
  <w:style w:type="table" w:styleId="GridTable2-Accent4">
    <w:name w:val="Grid Table 2 Accent 4"/>
    <w:basedOn w:val="TableNormal"/>
    <w:uiPriority w:val="47"/>
    <w:rsid w:val="001666DB"/>
    <w:tblPr>
      <w:tblStyleRowBandSize w:val="1"/>
      <w:tblStyleColBandSize w:val="1"/>
      <w:tblBorders>
        <w:top w:val="single" w:color="B5E171" w:themeColor="accent4" w:themeTint="99" w:sz="2" w:space="0"/>
        <w:bottom w:val="single" w:color="B5E171" w:themeColor="accent4" w:themeTint="99" w:sz="2" w:space="0"/>
        <w:insideH w:val="single" w:color="B5E171" w:themeColor="accent4" w:themeTint="99" w:sz="2" w:space="0"/>
        <w:insideV w:val="single" w:color="B5E171" w:themeColor="accent4" w:themeTint="99" w:sz="2" w:space="0"/>
      </w:tblBorders>
    </w:tblPr>
    <w:tblStylePr w:type="firstRow">
      <w:rPr>
        <w:b/>
        <w:bCs/>
      </w:rPr>
      <w:tblPr/>
      <w:tcPr>
        <w:tcBorders>
          <w:top w:val="nil"/>
          <w:bottom w:val="single" w:color="B5E171" w:themeColor="accent4" w:themeTint="99" w:sz="12" w:space="0"/>
          <w:insideH w:val="nil"/>
          <w:insideV w:val="nil"/>
        </w:tcBorders>
        <w:shd w:val="clear" w:color="auto" w:fill="FFFFFF" w:themeFill="background1"/>
      </w:tcPr>
    </w:tblStylePr>
    <w:tblStylePr w:type="lastRow">
      <w:rPr>
        <w:b/>
        <w:bCs/>
      </w:rPr>
      <w:tblPr/>
      <w:tcPr>
        <w:tcBorders>
          <w:top w:val="double" w:color="B5E171"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F5CF" w:themeFill="accent4" w:themeFillTint="33"/>
      </w:tcPr>
    </w:tblStylePr>
    <w:tblStylePr w:type="band1Horz">
      <w:tblPr/>
      <w:tcPr>
        <w:shd w:val="clear" w:color="auto" w:fill="E6F5CF" w:themeFill="accent4" w:themeFillTint="33"/>
      </w:tcPr>
    </w:tblStylePr>
  </w:style>
  <w:style w:type="table" w:styleId="GridTable2-Accent5">
    <w:name w:val="Grid Table 2 Accent 5"/>
    <w:basedOn w:val="TableNormal"/>
    <w:uiPriority w:val="47"/>
    <w:rsid w:val="001666DB"/>
    <w:tblPr>
      <w:tblStyleRowBandSize w:val="1"/>
      <w:tblStyleColBandSize w:val="1"/>
      <w:tblBorders>
        <w:top w:val="single" w:color="B1BCC9" w:themeColor="accent5" w:themeTint="99" w:sz="2" w:space="0"/>
        <w:bottom w:val="single" w:color="B1BCC9" w:themeColor="accent5" w:themeTint="99" w:sz="2" w:space="0"/>
        <w:insideH w:val="single" w:color="B1BCC9" w:themeColor="accent5" w:themeTint="99" w:sz="2" w:space="0"/>
        <w:insideV w:val="single" w:color="B1BCC9" w:themeColor="accent5" w:themeTint="99" w:sz="2" w:space="0"/>
      </w:tblBorders>
    </w:tblPr>
    <w:tblStylePr w:type="firstRow">
      <w:rPr>
        <w:b/>
        <w:bCs/>
      </w:rPr>
      <w:tblPr/>
      <w:tcPr>
        <w:tcBorders>
          <w:top w:val="nil"/>
          <w:bottom w:val="single" w:color="B1BCC9" w:themeColor="accent5" w:themeTint="99" w:sz="12" w:space="0"/>
          <w:insideH w:val="nil"/>
          <w:insideV w:val="nil"/>
        </w:tcBorders>
        <w:shd w:val="clear" w:color="auto" w:fill="FFFFFF" w:themeFill="background1"/>
      </w:tcPr>
    </w:tblStylePr>
    <w:tblStylePr w:type="lastRow">
      <w:rPr>
        <w:b/>
        <w:bCs/>
      </w:rPr>
      <w:tblPr/>
      <w:tcPr>
        <w:tcBorders>
          <w:top w:val="double" w:color="B1BCC9"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8ED" w:themeFill="accent5" w:themeFillTint="33"/>
      </w:tcPr>
    </w:tblStylePr>
    <w:tblStylePr w:type="band1Horz">
      <w:tblPr/>
      <w:tcPr>
        <w:shd w:val="clear" w:color="auto" w:fill="E5E8ED" w:themeFill="accent5" w:themeFillTint="33"/>
      </w:tcPr>
    </w:tblStylePr>
  </w:style>
  <w:style w:type="table" w:styleId="GridTable2-Accent6">
    <w:name w:val="Grid Table 2 Accent 6"/>
    <w:basedOn w:val="TableNormal"/>
    <w:uiPriority w:val="47"/>
    <w:rsid w:val="001666DB"/>
    <w:tblPr>
      <w:tblStyleRowBandSize w:val="1"/>
      <w:tblStyleColBandSize w:val="1"/>
      <w:tblBorders>
        <w:top w:val="single" w:color="37ABFF" w:themeColor="accent6" w:themeTint="99" w:sz="2" w:space="0"/>
        <w:bottom w:val="single" w:color="37ABFF" w:themeColor="accent6" w:themeTint="99" w:sz="2" w:space="0"/>
        <w:insideH w:val="single" w:color="37ABFF" w:themeColor="accent6" w:themeTint="99" w:sz="2" w:space="0"/>
        <w:insideV w:val="single" w:color="37ABFF" w:themeColor="accent6" w:themeTint="99" w:sz="2" w:space="0"/>
      </w:tblBorders>
    </w:tblPr>
    <w:tblStylePr w:type="firstRow">
      <w:rPr>
        <w:b/>
        <w:bCs/>
      </w:rPr>
      <w:tblPr/>
      <w:tcPr>
        <w:tcBorders>
          <w:top w:val="nil"/>
          <w:bottom w:val="single" w:color="37ABFF" w:themeColor="accent6" w:themeTint="99" w:sz="12" w:space="0"/>
          <w:insideH w:val="nil"/>
          <w:insideV w:val="nil"/>
        </w:tcBorders>
        <w:shd w:val="clear" w:color="auto" w:fill="FFFFFF" w:themeFill="background1"/>
      </w:tcPr>
    </w:tblStylePr>
    <w:tblStylePr w:type="lastRow">
      <w:rPr>
        <w:b/>
        <w:bCs/>
      </w:rPr>
      <w:tblPr/>
      <w:tcPr>
        <w:tcBorders>
          <w:top w:val="double" w:color="37ABF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CE3FF" w:themeFill="accent6" w:themeFillTint="33"/>
      </w:tcPr>
    </w:tblStylePr>
    <w:tblStylePr w:type="band1Horz">
      <w:tblPr/>
      <w:tcPr>
        <w:shd w:val="clear" w:color="auto" w:fill="BCE3FF" w:themeFill="accent6" w:themeFillTint="33"/>
      </w:tcPr>
    </w:tblStylePr>
  </w:style>
  <w:style w:type="table" w:styleId="GridTable3">
    <w:name w:val="Grid Table 3"/>
    <w:basedOn w:val="TableNormal"/>
    <w:uiPriority w:val="48"/>
    <w:rsid w:val="001666DB"/>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eGridLight">
    <w:name w:val="Grid Table Light"/>
    <w:basedOn w:val="TableNormal"/>
    <w:uiPriority w:val="40"/>
    <w:rsid w:val="001666DB"/>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1666DB"/>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666DB"/>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1666DB"/>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2">
    <w:name w:val="Grid Table 1 Light Accent 2"/>
    <w:basedOn w:val="TableNormal"/>
    <w:uiPriority w:val="46"/>
    <w:rsid w:val="001666DB"/>
    <w:tblPr>
      <w:tblStyleRowBandSize w:val="1"/>
      <w:tblStyleColBandSize w:val="1"/>
      <w:tblBorders>
        <w:top w:val="single" w:color="E5DBD3" w:themeColor="accent2" w:themeTint="66" w:sz="4" w:space="0"/>
        <w:left w:val="single" w:color="E5DBD3" w:themeColor="accent2" w:themeTint="66" w:sz="4" w:space="0"/>
        <w:bottom w:val="single" w:color="E5DBD3" w:themeColor="accent2" w:themeTint="66" w:sz="4" w:space="0"/>
        <w:right w:val="single" w:color="E5DBD3" w:themeColor="accent2" w:themeTint="66" w:sz="4" w:space="0"/>
        <w:insideH w:val="single" w:color="E5DBD3" w:themeColor="accent2" w:themeTint="66" w:sz="4" w:space="0"/>
        <w:insideV w:val="single" w:color="E5DBD3" w:themeColor="accent2" w:themeTint="66" w:sz="4" w:space="0"/>
      </w:tblBorders>
    </w:tblPr>
    <w:tblStylePr w:type="firstRow">
      <w:rPr>
        <w:b/>
        <w:bCs/>
      </w:rPr>
      <w:tblPr/>
      <w:tcPr>
        <w:tcBorders>
          <w:bottom w:val="single" w:color="D8CABD" w:themeColor="accent2" w:themeTint="99" w:sz="12" w:space="0"/>
        </w:tcBorders>
      </w:tcPr>
    </w:tblStylePr>
    <w:tblStylePr w:type="lastRow">
      <w:rPr>
        <w:b/>
        <w:bCs/>
      </w:rPr>
      <w:tblPr/>
      <w:tcPr>
        <w:tcBorders>
          <w:top w:val="double" w:color="D8CABD" w:themeColor="accent2" w:themeTint="99" w:sz="2" w:space="0"/>
        </w:tcBorders>
      </w:tcPr>
    </w:tblStylePr>
    <w:tblStylePr w:type="firstCol">
      <w:rPr>
        <w:b/>
        <w:bCs/>
      </w:rPr>
    </w:tblStylePr>
    <w:tblStylePr w:type="lastCol">
      <w:rPr>
        <w:b/>
        <w:bCs/>
      </w:rPr>
    </w:tblStylePr>
  </w:style>
  <w:style w:type="table" w:styleId="GlencoreReportTable" w:customStyle="1">
    <w:name w:val="Glencore Report Table"/>
    <w:basedOn w:val="TableNormal"/>
    <w:uiPriority w:val="99"/>
    <w:rsid w:val="004F724E"/>
    <w:pPr>
      <w:tabs>
        <w:tab w:val="left" w:pos="284"/>
        <w:tab w:val="left" w:pos="567"/>
        <w:tab w:val="left" w:pos="851"/>
        <w:tab w:val="left" w:pos="1134"/>
      </w:tabs>
      <w:contextualSpacing/>
    </w:pPr>
    <w:rPr>
      <w:rFonts w:asciiTheme="minorHAnsi" w:hAnsiTheme="minorHAnsi"/>
    </w:rPr>
    <w:tblPr>
      <w:tblBorders>
        <w:top w:val="single" w:color="7F7F7F" w:themeColor="text1" w:themeTint="80" w:sz="4" w:space="0"/>
        <w:bottom w:val="single" w:color="7F7F7F" w:themeColor="text1" w:themeTint="80" w:sz="4" w:space="0"/>
        <w:insideH w:val="single" w:color="7F7F7F" w:themeColor="text1" w:themeTint="80" w:sz="4" w:space="0"/>
      </w:tblBorders>
      <w:tblCellMar>
        <w:top w:w="57" w:type="dxa"/>
        <w:left w:w="57" w:type="dxa"/>
        <w:bottom w:w="57" w:type="dxa"/>
        <w:right w:w="57" w:type="dxa"/>
      </w:tblCellMar>
    </w:tblPr>
    <w:trPr>
      <w:cantSplit/>
    </w:trPr>
    <w:tblStylePr w:type="firstRow">
      <w:rPr>
        <w:rFonts w:asciiTheme="minorHAnsi" w:hAnsiTheme="minorHAnsi"/>
        <w:b/>
      </w:rPr>
    </w:tblStylePr>
  </w:style>
  <w:style w:type="character" w:styleId="UnresolvedMention1" w:customStyle="1">
    <w:name w:val="Unresolved Mention1"/>
    <w:basedOn w:val="DefaultParagraphFont"/>
    <w:uiPriority w:val="99"/>
    <w:semiHidden/>
    <w:unhideWhenUsed/>
    <w:rsid w:val="008A65CF"/>
    <w:rPr>
      <w:color w:val="605E5C"/>
      <w:shd w:val="clear" w:color="auto" w:fill="E1DFDD"/>
    </w:rPr>
  </w:style>
  <w:style w:type="paragraph" w:styleId="TableofFigures">
    <w:name w:val="table of figures"/>
    <w:basedOn w:val="TOC1"/>
    <w:next w:val="Normal"/>
    <w:uiPriority w:val="99"/>
    <w:unhideWhenUsed/>
    <w:rsid w:val="003C7DE3"/>
    <w:pPr>
      <w:tabs>
        <w:tab w:val="left" w:pos="284"/>
        <w:tab w:val="left" w:pos="567"/>
        <w:tab w:val="left" w:pos="851"/>
      </w:tabs>
    </w:pPr>
  </w:style>
  <w:style w:type="character" w:styleId="Heading5Char" w:customStyle="1">
    <w:name w:val="Heading 5 Char"/>
    <w:basedOn w:val="DefaultParagraphFont"/>
    <w:link w:val="Heading5"/>
    <w:rsid w:val="00164B1E"/>
    <w:rPr>
      <w:rFonts w:ascii="Times New Roman" w:hAnsi="Times New Roman" w:eastAsia="Times New Roman"/>
      <w:color w:val="00837E" w:themeColor="accent1" w:themeShade="BF"/>
      <w:lang w:val="en-GB" w:eastAsia="en-US"/>
    </w:rPr>
  </w:style>
  <w:style w:type="character" w:styleId="Heading6Char" w:customStyle="1">
    <w:name w:val="Heading 6 Char"/>
    <w:basedOn w:val="DefaultParagraphFont"/>
    <w:link w:val="Heading6"/>
    <w:semiHidden/>
    <w:rsid w:val="00164B1E"/>
    <w:rPr>
      <w:rFonts w:ascii="Times New Roman" w:hAnsi="Times New Roman" w:eastAsia="Times New Roman"/>
      <w:color w:val="005754" w:themeColor="accent1" w:themeShade="7F"/>
      <w:lang w:val="en-GB" w:eastAsia="en-US"/>
    </w:rPr>
  </w:style>
  <w:style w:type="character" w:styleId="Heading7Char" w:customStyle="1">
    <w:name w:val="Heading 7 Char"/>
    <w:basedOn w:val="DefaultParagraphFont"/>
    <w:link w:val="Heading7"/>
    <w:semiHidden/>
    <w:rsid w:val="00164B1E"/>
    <w:rPr>
      <w:rFonts w:ascii="Times New Roman" w:hAnsi="Times New Roman" w:eastAsia="Times New Roman"/>
      <w:i/>
      <w:iCs/>
      <w:color w:val="005754" w:themeColor="accent1" w:themeShade="7F"/>
      <w:lang w:val="en-GB" w:eastAsia="en-US"/>
    </w:rPr>
  </w:style>
  <w:style w:type="character" w:styleId="Heading8Char" w:customStyle="1">
    <w:name w:val="Heading 8 Char"/>
    <w:basedOn w:val="DefaultParagraphFont"/>
    <w:link w:val="Heading8"/>
    <w:semiHidden/>
    <w:rsid w:val="00164B1E"/>
    <w:rPr>
      <w:rFonts w:ascii="Times New Roman" w:hAnsi="Times New Roman" w:eastAsia="Times New Roman"/>
      <w:color w:val="272727" w:themeColor="text1" w:themeTint="D8"/>
      <w:sz w:val="21"/>
      <w:szCs w:val="21"/>
      <w:lang w:val="en-GB" w:eastAsia="en-US"/>
    </w:rPr>
  </w:style>
  <w:style w:type="character" w:styleId="Heading9Char" w:customStyle="1">
    <w:name w:val="Heading 9 Char"/>
    <w:basedOn w:val="DefaultParagraphFont"/>
    <w:link w:val="Heading9"/>
    <w:semiHidden/>
    <w:rsid w:val="00164B1E"/>
    <w:rPr>
      <w:rFonts w:ascii="Times New Roman" w:hAnsi="Times New Roman" w:eastAsia="Times New Roman"/>
      <w:i/>
      <w:iCs/>
      <w:color w:val="272727" w:themeColor="text1" w:themeTint="D8"/>
      <w:sz w:val="21"/>
      <w:szCs w:val="21"/>
      <w:lang w:val="en-GB" w:eastAsia="en-US"/>
    </w:rPr>
  </w:style>
  <w:style w:type="paragraph" w:styleId="Heading1NotinContents" w:customStyle="1">
    <w:name w:val="Heading 1 (Not in Contents)"/>
    <w:basedOn w:val="Normal"/>
    <w:qFormat/>
    <w:rsid w:val="000A4E6F"/>
    <w:pPr>
      <w:spacing w:after="320" w:line="480" w:lineRule="atLeast"/>
      <w:outlineLvl w:val="0"/>
    </w:pPr>
    <w:rPr>
      <w:color w:val="00AFAA" w:themeColor="accent1"/>
      <w:sz w:val="48"/>
      <w:szCs w:val="48"/>
    </w:rPr>
  </w:style>
  <w:style w:type="paragraph" w:styleId="GLNTableHeadingNotinContents" w:customStyle="1">
    <w:name w:val="GLN: Table Heading (Not in Contents)"/>
    <w:basedOn w:val="Normal"/>
    <w:autoRedefine/>
    <w:qFormat/>
    <w:rsid w:val="000A4E6F"/>
    <w:pPr>
      <w:framePr w:hSpace="181" w:wrap="around" w:hAnchor="text" w:vAnchor="page" w:xAlign="right" w:y="12963"/>
      <w:tabs>
        <w:tab w:val="clear" w:pos="1134"/>
      </w:tabs>
      <w:spacing w:after="120" w:line="280" w:lineRule="atLeast"/>
    </w:pPr>
    <w:rPr>
      <w:color w:val="00AFAA" w:themeColor="accent1"/>
      <w:sz w:val="28"/>
      <w:szCs w:val="32"/>
    </w:rPr>
  </w:style>
  <w:style w:type="character" w:styleId="Heading1Char" w:customStyle="1">
    <w:name w:val="Heading 1 Char"/>
    <w:basedOn w:val="DefaultParagraphFont"/>
    <w:link w:val="Heading1"/>
    <w:rsid w:val="00257364"/>
    <w:rPr>
      <w:rFonts w:eastAsia="Times New Roman" w:asciiTheme="minorHAnsi" w:hAnsiTheme="minorHAnsi"/>
      <w:color w:val="00AFAA" w:themeColor="accent1"/>
      <w:sz w:val="42"/>
      <w:szCs w:val="48"/>
      <w:lang w:val="en-GB" w:eastAsia="en-US"/>
    </w:rPr>
  </w:style>
  <w:style w:type="paragraph" w:styleId="Caption">
    <w:name w:val="caption"/>
    <w:basedOn w:val="GLNCaption"/>
    <w:next w:val="Normal"/>
    <w:link w:val="CaptionChar"/>
    <w:uiPriority w:val="35"/>
    <w:unhideWhenUsed/>
    <w:qFormat/>
    <w:rsid w:val="000A2358"/>
    <w:rPr>
      <w:b/>
      <w:color w:val="00AFAA" w:themeColor="accent1"/>
      <w:sz w:val="20"/>
    </w:rPr>
  </w:style>
  <w:style w:type="character" w:styleId="Heading2Char" w:customStyle="1">
    <w:name w:val="Heading 2 Char"/>
    <w:aliases w:val="Reset numbering Char"/>
    <w:basedOn w:val="DefaultParagraphFont"/>
    <w:link w:val="Heading2"/>
    <w:rsid w:val="00F83894"/>
    <w:rPr>
      <w:rFonts w:eastAsia="Times New Roman" w:asciiTheme="minorHAnsi" w:hAnsiTheme="minorHAnsi"/>
      <w:color w:val="A49382"/>
      <w:sz w:val="36"/>
      <w:szCs w:val="42"/>
      <w:lang w:val="en-GB" w:eastAsia="en-US"/>
    </w:rPr>
  </w:style>
  <w:style w:type="character" w:styleId="Heading3Char" w:customStyle="1">
    <w:name w:val="Heading 3 Char"/>
    <w:basedOn w:val="DefaultParagraphFont"/>
    <w:link w:val="Heading3"/>
    <w:rsid w:val="008643D9"/>
    <w:rPr>
      <w:rFonts w:eastAsia="Times New Roman" w:asciiTheme="minorHAnsi" w:hAnsiTheme="minorHAnsi"/>
      <w:color w:val="595959" w:themeColor="text1" w:themeTint="A6"/>
      <w:sz w:val="28"/>
      <w:szCs w:val="32"/>
      <w:lang w:val="en-GB" w:eastAsia="en-US"/>
    </w:rPr>
  </w:style>
  <w:style w:type="character" w:styleId="Heading4Char" w:customStyle="1">
    <w:name w:val="Heading 4 Char"/>
    <w:basedOn w:val="DefaultParagraphFont"/>
    <w:link w:val="Heading4"/>
    <w:uiPriority w:val="1"/>
    <w:rsid w:val="00F83894"/>
    <w:rPr>
      <w:rFonts w:eastAsia="Times New Roman" w:asciiTheme="majorHAnsi" w:hAnsiTheme="majorHAnsi"/>
      <w:b/>
      <w:caps/>
      <w:lang w:val="en-GB" w:eastAsia="en-US"/>
    </w:rPr>
  </w:style>
  <w:style w:type="paragraph" w:styleId="FootnoteText">
    <w:name w:val="footnote text"/>
    <w:basedOn w:val="Normal"/>
    <w:link w:val="FootnoteTextChar"/>
    <w:semiHidden/>
    <w:unhideWhenUsed/>
    <w:rsid w:val="000A2358"/>
    <w:pPr>
      <w:spacing w:after="0" w:line="240" w:lineRule="auto"/>
    </w:pPr>
  </w:style>
  <w:style w:type="character" w:styleId="FootnoteTextChar" w:customStyle="1">
    <w:name w:val="Footnote Text Char"/>
    <w:basedOn w:val="DefaultParagraphFont"/>
    <w:link w:val="FootnoteText"/>
    <w:semiHidden/>
    <w:rsid w:val="000A2358"/>
    <w:rPr>
      <w:rFonts w:eastAsia="Times New Roman" w:asciiTheme="minorHAnsi" w:hAnsiTheme="minorHAnsi"/>
      <w:lang w:val="en-GB" w:eastAsia="en-US"/>
    </w:rPr>
  </w:style>
  <w:style w:type="character" w:styleId="FootnoteReference">
    <w:name w:val="footnote reference"/>
    <w:basedOn w:val="DefaultParagraphFont"/>
    <w:semiHidden/>
    <w:unhideWhenUsed/>
    <w:rsid w:val="000A2358"/>
    <w:rPr>
      <w:vertAlign w:val="superscript"/>
    </w:rPr>
  </w:style>
  <w:style w:type="paragraph" w:styleId="Heading1NotNumbered" w:customStyle="1">
    <w:name w:val="Heading 1 (Not Numbered)"/>
    <w:basedOn w:val="Heading1"/>
    <w:qFormat/>
    <w:rsid w:val="00EE0712"/>
    <w:pPr>
      <w:numPr>
        <w:numId w:val="0"/>
      </w:numPr>
    </w:pPr>
  </w:style>
  <w:style w:type="paragraph" w:styleId="AUFreeFormatted" w:customStyle="1">
    <w:name w:val="AU Free Formatted"/>
    <w:next w:val="Normal"/>
    <w:rsid w:val="007A0570"/>
    <w:pPr>
      <w:spacing w:before="60" w:after="60"/>
    </w:pPr>
    <w:rPr>
      <w:rFonts w:ascii="Arial" w:hAnsi="Arial" w:eastAsia="Times New Roman"/>
      <w:bCs/>
      <w:lang w:val="en-US" w:eastAsia="en-US"/>
    </w:rPr>
  </w:style>
  <w:style w:type="character" w:styleId="ListParagraphChar" w:customStyle="1">
    <w:name w:val="List Paragraph Char"/>
    <w:basedOn w:val="DefaultParagraphFont"/>
    <w:link w:val="ListParagraph"/>
    <w:uiPriority w:val="34"/>
    <w:rsid w:val="0052011F"/>
    <w:rPr>
      <w:rFonts w:eastAsia="Times New Roman" w:asciiTheme="minorHAnsi" w:hAnsiTheme="minorHAnsi"/>
      <w:lang w:val="en-GB" w:eastAsia="en-US"/>
    </w:rPr>
  </w:style>
  <w:style w:type="paragraph" w:styleId="TableHead" w:customStyle="1">
    <w:name w:val="TableHead"/>
    <w:basedOn w:val="Normal"/>
    <w:next w:val="Normal"/>
    <w:rsid w:val="00B66EFE"/>
    <w:pPr>
      <w:keepNext/>
      <w:tabs>
        <w:tab w:val="clear" w:pos="284"/>
        <w:tab w:val="clear" w:pos="567"/>
        <w:tab w:val="clear" w:pos="851"/>
        <w:tab w:val="clear" w:pos="1134"/>
        <w:tab w:val="clear" w:pos="1418"/>
        <w:tab w:val="clear" w:pos="1701"/>
      </w:tabs>
      <w:adjustRightInd/>
      <w:snapToGrid/>
      <w:spacing w:before="40" w:after="40" w:line="240" w:lineRule="auto"/>
    </w:pPr>
    <w:rPr>
      <w:rFonts w:ascii="Arial" w:hAnsi="Arial"/>
      <w:b/>
      <w:color w:val="000000"/>
      <w:sz w:val="16"/>
      <w:lang w:val="en-US"/>
    </w:rPr>
  </w:style>
  <w:style w:type="paragraph" w:styleId="bullet" w:customStyle="1">
    <w:name w:val="bullet"/>
    <w:basedOn w:val="Normal"/>
    <w:rsid w:val="007073F8"/>
    <w:pPr>
      <w:numPr>
        <w:numId w:val="4"/>
      </w:numPr>
      <w:tabs>
        <w:tab w:val="clear" w:pos="851"/>
        <w:tab w:val="clear" w:pos="1134"/>
        <w:tab w:val="clear" w:pos="1418"/>
        <w:tab w:val="clear" w:pos="1701"/>
      </w:tabs>
      <w:adjustRightInd/>
      <w:snapToGrid/>
      <w:spacing w:before="240" w:after="60" w:line="240" w:lineRule="auto"/>
      <w:jc w:val="both"/>
    </w:pPr>
    <w:rPr>
      <w:rFonts w:ascii="Arial" w:hAnsi="Arial" w:cs="Arial"/>
      <w:lang w:val="en-AU"/>
    </w:rPr>
  </w:style>
  <w:style w:type="paragraph" w:styleId="2ndOrder" w:customStyle="1">
    <w:name w:val="2nd Order"/>
    <w:basedOn w:val="Normal"/>
    <w:link w:val="2ndOrderChar"/>
    <w:qFormat/>
    <w:rsid w:val="007073F8"/>
    <w:pPr>
      <w:tabs>
        <w:tab w:val="clear" w:pos="284"/>
        <w:tab w:val="clear" w:pos="567"/>
        <w:tab w:val="clear" w:pos="851"/>
        <w:tab w:val="clear" w:pos="1134"/>
        <w:tab w:val="clear" w:pos="1418"/>
        <w:tab w:val="clear" w:pos="1701"/>
        <w:tab w:val="left" w:pos="450"/>
      </w:tabs>
      <w:adjustRightInd/>
      <w:snapToGrid/>
      <w:spacing w:before="240" w:after="0" w:line="240" w:lineRule="auto"/>
      <w:ind w:left="450" w:hanging="450"/>
      <w:jc w:val="both"/>
    </w:pPr>
    <w:rPr>
      <w:rFonts w:ascii="Arial" w:hAnsi="Arial" w:cs="Arial"/>
      <w:b/>
      <w:color w:val="404040" w:themeColor="text1" w:themeTint="BF"/>
      <w:sz w:val="22"/>
      <w:lang w:val="en-AU"/>
    </w:rPr>
  </w:style>
  <w:style w:type="character" w:styleId="2ndOrderChar" w:customStyle="1">
    <w:name w:val="2nd Order Char"/>
    <w:basedOn w:val="DefaultParagraphFont"/>
    <w:link w:val="2ndOrder"/>
    <w:rsid w:val="007073F8"/>
    <w:rPr>
      <w:rFonts w:ascii="Arial" w:hAnsi="Arial" w:eastAsia="Times New Roman" w:cs="Arial"/>
      <w:b/>
      <w:color w:val="404040" w:themeColor="text1" w:themeTint="BF"/>
      <w:sz w:val="22"/>
      <w:lang w:eastAsia="en-US"/>
    </w:rPr>
  </w:style>
  <w:style w:type="character" w:styleId="CaptionChar" w:customStyle="1">
    <w:name w:val="Caption Char"/>
    <w:link w:val="Caption"/>
    <w:uiPriority w:val="35"/>
    <w:rsid w:val="007073F8"/>
    <w:rPr>
      <w:rFonts w:eastAsia="Times New Roman" w:asciiTheme="minorHAnsi" w:hAnsiTheme="minorHAnsi"/>
      <w:b/>
      <w:caps/>
      <w:color w:val="00AFAA" w:themeColor="accent1"/>
      <w:szCs w:val="14"/>
      <w:lang w:val="en-GB" w:eastAsia="en-US"/>
    </w:rPr>
  </w:style>
  <w:style w:type="paragraph" w:styleId="BodyText">
    <w:name w:val="Body Text"/>
    <w:link w:val="BodyTextChar"/>
    <w:qFormat/>
    <w:rsid w:val="00863BAC"/>
    <w:pPr>
      <w:tabs>
        <w:tab w:val="num" w:pos="1134"/>
      </w:tabs>
      <w:spacing w:before="120" w:after="120"/>
      <w:ind w:left="1134"/>
    </w:pPr>
    <w:rPr>
      <w:rFonts w:asciiTheme="minorHAnsi" w:hAnsiTheme="minorHAnsi" w:eastAsiaTheme="minorHAnsi" w:cstheme="minorBidi"/>
      <w:lang w:eastAsia="en-US"/>
    </w:rPr>
  </w:style>
  <w:style w:type="character" w:styleId="BodyTextChar" w:customStyle="1">
    <w:name w:val="Body Text Char"/>
    <w:basedOn w:val="DefaultParagraphFont"/>
    <w:link w:val="BodyText"/>
    <w:rsid w:val="00863BAC"/>
    <w:rPr>
      <w:rFonts w:asciiTheme="minorHAnsi" w:hAnsiTheme="minorHAnsi" w:eastAsiaTheme="minorHAnsi" w:cstheme="minorBidi"/>
      <w:lang w:eastAsia="en-US"/>
    </w:rPr>
  </w:style>
  <w:style w:type="paragraph" w:styleId="BodyTextIndent">
    <w:name w:val="Body Text Indent"/>
    <w:aliases w:val="Body Text_L2"/>
    <w:basedOn w:val="BodyText"/>
    <w:link w:val="BodyTextIndentChar"/>
    <w:qFormat/>
    <w:rsid w:val="00272D8F"/>
    <w:pPr>
      <w:ind w:left="1701" w:hanging="567"/>
    </w:pPr>
  </w:style>
  <w:style w:type="character" w:styleId="BodyTextIndentChar" w:customStyle="1">
    <w:name w:val="Body Text Indent Char"/>
    <w:aliases w:val="Body Text_L2 Char"/>
    <w:basedOn w:val="DefaultParagraphFont"/>
    <w:link w:val="BodyTextIndent"/>
    <w:rsid w:val="00272D8F"/>
    <w:rPr>
      <w:rFonts w:ascii="Arial" w:hAnsi="Arial" w:eastAsiaTheme="minorHAnsi" w:cstheme="minorBidi"/>
      <w:lang w:eastAsia="en-US"/>
    </w:rPr>
  </w:style>
  <w:style w:type="paragraph" w:styleId="BodyTextIndent2">
    <w:name w:val="Body Text Indent 2"/>
    <w:aliases w:val="Body Text_L3"/>
    <w:basedOn w:val="BodyTextIndent"/>
    <w:link w:val="BodyTextIndent2Char"/>
    <w:qFormat/>
    <w:rsid w:val="00272D8F"/>
    <w:pPr>
      <w:tabs>
        <w:tab w:val="clear" w:pos="1134"/>
        <w:tab w:val="num" w:pos="1701"/>
      </w:tabs>
      <w:ind w:left="2268"/>
    </w:pPr>
  </w:style>
  <w:style w:type="character" w:styleId="BodyTextIndent2Char" w:customStyle="1">
    <w:name w:val="Body Text Indent 2 Char"/>
    <w:aliases w:val="Body Text_L3 Char"/>
    <w:basedOn w:val="DefaultParagraphFont"/>
    <w:link w:val="BodyTextIndent2"/>
    <w:rsid w:val="00272D8F"/>
    <w:rPr>
      <w:rFonts w:ascii="Arial" w:hAnsi="Arial" w:eastAsiaTheme="minorHAnsi" w:cstheme="minorBidi"/>
      <w:lang w:eastAsia="en-US"/>
    </w:rPr>
  </w:style>
  <w:style w:type="character" w:styleId="CommentReference">
    <w:name w:val="Comment Reference"/>
    <w:basedOn w:val="DefaultParagraphFont"/>
    <w:semiHidden/>
    <w:unhideWhenUsed/>
    <w:rsid w:val="002F4958"/>
    <w:rPr>
      <w:sz w:val="16"/>
      <w:szCs w:val="16"/>
    </w:rPr>
  </w:style>
  <w:style w:type="paragraph" w:styleId="CommentText">
    <w:name w:val="Comment Text"/>
    <w:basedOn w:val="Normal"/>
    <w:link w:val="CommentTextChar"/>
    <w:semiHidden/>
    <w:unhideWhenUsed/>
    <w:rsid w:val="002F4958"/>
    <w:pPr>
      <w:spacing w:line="240" w:lineRule="auto"/>
    </w:pPr>
  </w:style>
  <w:style w:type="character" w:styleId="CommentTextChar" w:customStyle="1">
    <w:name w:val="Comment Text Char"/>
    <w:basedOn w:val="DefaultParagraphFont"/>
    <w:link w:val="CommentText"/>
    <w:semiHidden/>
    <w:rsid w:val="002F4958"/>
    <w:rPr>
      <w:rFonts w:eastAsia="Times New Roman" w:asciiTheme="minorHAnsi" w:hAnsiTheme="minorHAnsi"/>
      <w:lang w:val="en-GB" w:eastAsia="en-US"/>
    </w:rPr>
  </w:style>
  <w:style w:type="paragraph" w:styleId="CommentSubject">
    <w:name w:val="Comment Subject"/>
    <w:basedOn w:val="CommentText"/>
    <w:next w:val="CommentText"/>
    <w:link w:val="CommentSubjectChar"/>
    <w:semiHidden/>
    <w:unhideWhenUsed/>
    <w:rsid w:val="002F4958"/>
    <w:rPr>
      <w:b/>
      <w:bCs/>
    </w:rPr>
  </w:style>
  <w:style w:type="character" w:styleId="CommentSubjectChar" w:customStyle="1">
    <w:name w:val="Comment Subject Char"/>
    <w:basedOn w:val="CommentTextChar"/>
    <w:link w:val="CommentSubject"/>
    <w:semiHidden/>
    <w:rsid w:val="002F4958"/>
    <w:rPr>
      <w:rFonts w:eastAsia="Times New Roman" w:asciiTheme="minorHAnsi" w:hAnsiTheme="minorHAnsi"/>
      <w:b/>
      <w:bCs/>
      <w:lang w:val="en-GB" w:eastAsia="en-US"/>
    </w:rPr>
  </w:style>
  <w:style w:type="paragraph" w:styleId="Para0bullet" w:customStyle="1">
    <w:name w:val="Para 0 bullet"/>
    <w:basedOn w:val="Normal"/>
    <w:qFormat/>
    <w:rsid w:val="00975AF1"/>
    <w:pPr>
      <w:numPr>
        <w:numId w:val="6"/>
      </w:numPr>
      <w:tabs>
        <w:tab w:val="clear" w:pos="284"/>
        <w:tab w:val="clear" w:pos="567"/>
        <w:tab w:val="clear" w:pos="1134"/>
        <w:tab w:val="clear" w:pos="1418"/>
        <w:tab w:val="clear" w:pos="1701"/>
      </w:tabs>
      <w:adjustRightInd/>
      <w:snapToGrid/>
      <w:spacing w:after="120" w:line="240" w:lineRule="atLeast"/>
    </w:pPr>
    <w:rPr>
      <w:rFonts w:ascii="Arial" w:hAnsi="Arial" w:eastAsiaTheme="minorEastAsia" w:cstheme="minorBidi"/>
      <w:szCs w:val="24"/>
    </w:rPr>
  </w:style>
  <w:style w:type="paragraph" w:styleId="Para1narrowarrow" w:customStyle="1">
    <w:name w:val="Para 1 narrow arrow"/>
    <w:basedOn w:val="Normal"/>
    <w:uiPriority w:val="5"/>
    <w:unhideWhenUsed/>
    <w:rsid w:val="00975AF1"/>
    <w:pPr>
      <w:numPr>
        <w:ilvl w:val="1"/>
        <w:numId w:val="6"/>
      </w:numPr>
      <w:tabs>
        <w:tab w:val="clear" w:pos="284"/>
        <w:tab w:val="clear" w:pos="567"/>
        <w:tab w:val="clear" w:pos="1134"/>
        <w:tab w:val="clear" w:pos="1418"/>
        <w:tab w:val="clear" w:pos="1701"/>
      </w:tabs>
      <w:adjustRightInd/>
      <w:snapToGrid/>
      <w:spacing w:after="120" w:line="240" w:lineRule="atLeast"/>
    </w:pPr>
    <w:rPr>
      <w:rFonts w:ascii="Arial" w:hAnsi="Arial" w:eastAsiaTheme="minorEastAsia" w:cstheme="minorBidi"/>
      <w:szCs w:val="24"/>
    </w:rPr>
  </w:style>
  <w:style w:type="numbering" w:styleId="SKMBulletList1" w:customStyle="1">
    <w:name w:val="SKM Bullet List 1"/>
    <w:uiPriority w:val="99"/>
    <w:rsid w:val="00975AF1"/>
    <w:pPr>
      <w:numPr>
        <w:numId w:val="6"/>
      </w:numPr>
    </w:pPr>
  </w:style>
  <w:style w:type="paragraph" w:styleId="Appendix" w:customStyle="1">
    <w:name w:val="Appendix"/>
    <w:basedOn w:val="Heading1"/>
    <w:link w:val="AppendixChar"/>
    <w:qFormat/>
    <w:rsid w:val="00FC4FBA"/>
  </w:style>
  <w:style w:type="character" w:styleId="AppendixChar" w:customStyle="1">
    <w:name w:val="Appendix Char"/>
    <w:basedOn w:val="Heading1Char"/>
    <w:link w:val="Appendix"/>
    <w:rsid w:val="00FC4FBA"/>
    <w:rPr>
      <w:rFonts w:eastAsia="Times New Roman" w:asciiTheme="minorHAnsi" w:hAnsiTheme="minorHAnsi"/>
      <w:color w:val="00AFAA" w:themeColor="accent1"/>
      <w:sz w:val="42"/>
      <w:szCs w:val="48"/>
      <w:lang w:val="en-GB" w:eastAsia="en-US"/>
    </w:rPr>
  </w:style>
  <w:style w:type="table" w:styleId="GridTable1Light-Accent3">
    <w:name w:val="Grid Table 1 Light Accent 3"/>
    <w:basedOn w:val="TableNormal"/>
    <w:uiPriority w:val="46"/>
    <w:rsid w:val="00C17001"/>
    <w:tblPr>
      <w:tblStyleRowBandSize w:val="1"/>
      <w:tblStyleColBandSize w:val="1"/>
      <w:tblBorders>
        <w:top w:val="single" w:color="F8C6AC" w:themeColor="accent3" w:themeTint="66" w:sz="4" w:space="0"/>
        <w:left w:val="single" w:color="F8C6AC" w:themeColor="accent3" w:themeTint="66" w:sz="4" w:space="0"/>
        <w:bottom w:val="single" w:color="F8C6AC" w:themeColor="accent3" w:themeTint="66" w:sz="4" w:space="0"/>
        <w:right w:val="single" w:color="F8C6AC" w:themeColor="accent3" w:themeTint="66" w:sz="4" w:space="0"/>
        <w:insideH w:val="single" w:color="F8C6AC" w:themeColor="accent3" w:themeTint="66" w:sz="4" w:space="0"/>
        <w:insideV w:val="single" w:color="F8C6AC" w:themeColor="accent3" w:themeTint="66" w:sz="4" w:space="0"/>
      </w:tblBorders>
    </w:tblPr>
    <w:tblStylePr w:type="firstRow">
      <w:rPr>
        <w:b/>
        <w:bCs/>
      </w:rPr>
      <w:tblPr/>
      <w:tcPr>
        <w:tcBorders>
          <w:bottom w:val="single" w:color="F4AA82" w:themeColor="accent3" w:themeTint="99" w:sz="12" w:space="0"/>
        </w:tcBorders>
      </w:tcPr>
    </w:tblStylePr>
    <w:tblStylePr w:type="lastRow">
      <w:rPr>
        <w:b/>
        <w:bCs/>
      </w:rPr>
      <w:tblPr/>
      <w:tcPr>
        <w:tcBorders>
          <w:top w:val="double" w:color="F4AA82" w:themeColor="accent3" w:themeTint="99" w:sz="2" w:space="0"/>
        </w:tcBorders>
      </w:tcPr>
    </w:tblStylePr>
    <w:tblStylePr w:type="firstCol">
      <w:rPr>
        <w:b/>
        <w:bCs/>
      </w:rPr>
    </w:tblStylePr>
    <w:tblStylePr w:type="lastCol">
      <w:rPr>
        <w:b/>
        <w:bCs/>
      </w:rPr>
    </w:tblStylePr>
  </w:style>
  <w:style w:type="paragraph" w:styleId="Revision">
    <w:name w:val="Revision"/>
    <w:hidden/>
    <w:semiHidden/>
    <w:rsid w:val="00E64043"/>
    <w:rPr>
      <w:rFonts w:eastAsia="Times New Roman" w:asciiTheme="minorHAnsi" w:hAnsiTheme="minorHAnsi"/>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933912">
      <w:bodyDiv w:val="1"/>
      <w:marLeft w:val="0"/>
      <w:marRight w:val="0"/>
      <w:marTop w:val="0"/>
      <w:marBottom w:val="0"/>
      <w:divBdr>
        <w:top w:val="none" w:sz="0" w:space="0" w:color="auto"/>
        <w:left w:val="none" w:sz="0" w:space="0" w:color="auto"/>
        <w:bottom w:val="none" w:sz="0" w:space="0" w:color="auto"/>
        <w:right w:val="none" w:sz="0" w:space="0" w:color="auto"/>
      </w:divBdr>
    </w:div>
    <w:div w:id="76295460">
      <w:bodyDiv w:val="1"/>
      <w:marLeft w:val="0"/>
      <w:marRight w:val="0"/>
      <w:marTop w:val="0"/>
      <w:marBottom w:val="0"/>
      <w:divBdr>
        <w:top w:val="none" w:sz="0" w:space="0" w:color="auto"/>
        <w:left w:val="none" w:sz="0" w:space="0" w:color="auto"/>
        <w:bottom w:val="none" w:sz="0" w:space="0" w:color="auto"/>
        <w:right w:val="none" w:sz="0" w:space="0" w:color="auto"/>
      </w:divBdr>
    </w:div>
    <w:div w:id="115300918">
      <w:bodyDiv w:val="1"/>
      <w:marLeft w:val="0"/>
      <w:marRight w:val="0"/>
      <w:marTop w:val="0"/>
      <w:marBottom w:val="0"/>
      <w:divBdr>
        <w:top w:val="none" w:sz="0" w:space="0" w:color="auto"/>
        <w:left w:val="none" w:sz="0" w:space="0" w:color="auto"/>
        <w:bottom w:val="none" w:sz="0" w:space="0" w:color="auto"/>
        <w:right w:val="none" w:sz="0" w:space="0" w:color="auto"/>
      </w:divBdr>
    </w:div>
    <w:div w:id="150340470">
      <w:bodyDiv w:val="1"/>
      <w:marLeft w:val="0"/>
      <w:marRight w:val="0"/>
      <w:marTop w:val="0"/>
      <w:marBottom w:val="0"/>
      <w:divBdr>
        <w:top w:val="none" w:sz="0" w:space="0" w:color="auto"/>
        <w:left w:val="none" w:sz="0" w:space="0" w:color="auto"/>
        <w:bottom w:val="none" w:sz="0" w:space="0" w:color="auto"/>
        <w:right w:val="none" w:sz="0" w:space="0" w:color="auto"/>
      </w:divBdr>
    </w:div>
    <w:div w:id="246234170">
      <w:bodyDiv w:val="1"/>
      <w:marLeft w:val="0"/>
      <w:marRight w:val="0"/>
      <w:marTop w:val="0"/>
      <w:marBottom w:val="0"/>
      <w:divBdr>
        <w:top w:val="none" w:sz="0" w:space="0" w:color="auto"/>
        <w:left w:val="none" w:sz="0" w:space="0" w:color="auto"/>
        <w:bottom w:val="none" w:sz="0" w:space="0" w:color="auto"/>
        <w:right w:val="none" w:sz="0" w:space="0" w:color="auto"/>
      </w:divBdr>
    </w:div>
    <w:div w:id="278219188">
      <w:bodyDiv w:val="1"/>
      <w:marLeft w:val="0"/>
      <w:marRight w:val="0"/>
      <w:marTop w:val="0"/>
      <w:marBottom w:val="0"/>
      <w:divBdr>
        <w:top w:val="none" w:sz="0" w:space="0" w:color="auto"/>
        <w:left w:val="none" w:sz="0" w:space="0" w:color="auto"/>
        <w:bottom w:val="none" w:sz="0" w:space="0" w:color="auto"/>
        <w:right w:val="none" w:sz="0" w:space="0" w:color="auto"/>
      </w:divBdr>
    </w:div>
    <w:div w:id="282005918">
      <w:bodyDiv w:val="1"/>
      <w:marLeft w:val="0"/>
      <w:marRight w:val="0"/>
      <w:marTop w:val="0"/>
      <w:marBottom w:val="0"/>
      <w:divBdr>
        <w:top w:val="none" w:sz="0" w:space="0" w:color="auto"/>
        <w:left w:val="none" w:sz="0" w:space="0" w:color="auto"/>
        <w:bottom w:val="none" w:sz="0" w:space="0" w:color="auto"/>
        <w:right w:val="none" w:sz="0" w:space="0" w:color="auto"/>
      </w:divBdr>
    </w:div>
    <w:div w:id="389963199">
      <w:bodyDiv w:val="1"/>
      <w:marLeft w:val="0"/>
      <w:marRight w:val="0"/>
      <w:marTop w:val="0"/>
      <w:marBottom w:val="0"/>
      <w:divBdr>
        <w:top w:val="none" w:sz="0" w:space="0" w:color="auto"/>
        <w:left w:val="none" w:sz="0" w:space="0" w:color="auto"/>
        <w:bottom w:val="none" w:sz="0" w:space="0" w:color="auto"/>
        <w:right w:val="none" w:sz="0" w:space="0" w:color="auto"/>
      </w:divBdr>
    </w:div>
    <w:div w:id="417285942">
      <w:bodyDiv w:val="1"/>
      <w:marLeft w:val="0"/>
      <w:marRight w:val="0"/>
      <w:marTop w:val="0"/>
      <w:marBottom w:val="0"/>
      <w:divBdr>
        <w:top w:val="none" w:sz="0" w:space="0" w:color="auto"/>
        <w:left w:val="none" w:sz="0" w:space="0" w:color="auto"/>
        <w:bottom w:val="none" w:sz="0" w:space="0" w:color="auto"/>
        <w:right w:val="none" w:sz="0" w:space="0" w:color="auto"/>
      </w:divBdr>
    </w:div>
    <w:div w:id="453596387">
      <w:bodyDiv w:val="1"/>
      <w:marLeft w:val="0"/>
      <w:marRight w:val="0"/>
      <w:marTop w:val="0"/>
      <w:marBottom w:val="0"/>
      <w:divBdr>
        <w:top w:val="none" w:sz="0" w:space="0" w:color="auto"/>
        <w:left w:val="none" w:sz="0" w:space="0" w:color="auto"/>
        <w:bottom w:val="none" w:sz="0" w:space="0" w:color="auto"/>
        <w:right w:val="none" w:sz="0" w:space="0" w:color="auto"/>
      </w:divBdr>
    </w:div>
    <w:div w:id="453718196">
      <w:bodyDiv w:val="1"/>
      <w:marLeft w:val="0"/>
      <w:marRight w:val="0"/>
      <w:marTop w:val="0"/>
      <w:marBottom w:val="0"/>
      <w:divBdr>
        <w:top w:val="none" w:sz="0" w:space="0" w:color="auto"/>
        <w:left w:val="none" w:sz="0" w:space="0" w:color="auto"/>
        <w:bottom w:val="none" w:sz="0" w:space="0" w:color="auto"/>
        <w:right w:val="none" w:sz="0" w:space="0" w:color="auto"/>
      </w:divBdr>
    </w:div>
    <w:div w:id="556891898">
      <w:bodyDiv w:val="1"/>
      <w:marLeft w:val="0"/>
      <w:marRight w:val="0"/>
      <w:marTop w:val="0"/>
      <w:marBottom w:val="0"/>
      <w:divBdr>
        <w:top w:val="none" w:sz="0" w:space="0" w:color="auto"/>
        <w:left w:val="none" w:sz="0" w:space="0" w:color="auto"/>
        <w:bottom w:val="none" w:sz="0" w:space="0" w:color="auto"/>
        <w:right w:val="none" w:sz="0" w:space="0" w:color="auto"/>
      </w:divBdr>
    </w:div>
    <w:div w:id="716901477">
      <w:bodyDiv w:val="1"/>
      <w:marLeft w:val="0"/>
      <w:marRight w:val="0"/>
      <w:marTop w:val="0"/>
      <w:marBottom w:val="0"/>
      <w:divBdr>
        <w:top w:val="none" w:sz="0" w:space="0" w:color="auto"/>
        <w:left w:val="none" w:sz="0" w:space="0" w:color="auto"/>
        <w:bottom w:val="none" w:sz="0" w:space="0" w:color="auto"/>
        <w:right w:val="none" w:sz="0" w:space="0" w:color="auto"/>
      </w:divBdr>
    </w:div>
    <w:div w:id="874317620">
      <w:bodyDiv w:val="1"/>
      <w:marLeft w:val="0"/>
      <w:marRight w:val="0"/>
      <w:marTop w:val="0"/>
      <w:marBottom w:val="0"/>
      <w:divBdr>
        <w:top w:val="none" w:sz="0" w:space="0" w:color="auto"/>
        <w:left w:val="none" w:sz="0" w:space="0" w:color="auto"/>
        <w:bottom w:val="none" w:sz="0" w:space="0" w:color="auto"/>
        <w:right w:val="none" w:sz="0" w:space="0" w:color="auto"/>
      </w:divBdr>
    </w:div>
    <w:div w:id="899905607">
      <w:bodyDiv w:val="1"/>
      <w:marLeft w:val="0"/>
      <w:marRight w:val="0"/>
      <w:marTop w:val="0"/>
      <w:marBottom w:val="0"/>
      <w:divBdr>
        <w:top w:val="none" w:sz="0" w:space="0" w:color="auto"/>
        <w:left w:val="none" w:sz="0" w:space="0" w:color="auto"/>
        <w:bottom w:val="none" w:sz="0" w:space="0" w:color="auto"/>
        <w:right w:val="none" w:sz="0" w:space="0" w:color="auto"/>
      </w:divBdr>
    </w:div>
    <w:div w:id="1131706147">
      <w:bodyDiv w:val="1"/>
      <w:marLeft w:val="0"/>
      <w:marRight w:val="0"/>
      <w:marTop w:val="0"/>
      <w:marBottom w:val="0"/>
      <w:divBdr>
        <w:top w:val="none" w:sz="0" w:space="0" w:color="auto"/>
        <w:left w:val="none" w:sz="0" w:space="0" w:color="auto"/>
        <w:bottom w:val="none" w:sz="0" w:space="0" w:color="auto"/>
        <w:right w:val="none" w:sz="0" w:space="0" w:color="auto"/>
      </w:divBdr>
    </w:div>
    <w:div w:id="1155494084">
      <w:bodyDiv w:val="1"/>
      <w:marLeft w:val="0"/>
      <w:marRight w:val="0"/>
      <w:marTop w:val="0"/>
      <w:marBottom w:val="0"/>
      <w:divBdr>
        <w:top w:val="none" w:sz="0" w:space="0" w:color="auto"/>
        <w:left w:val="none" w:sz="0" w:space="0" w:color="auto"/>
        <w:bottom w:val="none" w:sz="0" w:space="0" w:color="auto"/>
        <w:right w:val="none" w:sz="0" w:space="0" w:color="auto"/>
      </w:divBdr>
    </w:div>
    <w:div w:id="1160536050">
      <w:bodyDiv w:val="1"/>
      <w:marLeft w:val="0"/>
      <w:marRight w:val="0"/>
      <w:marTop w:val="0"/>
      <w:marBottom w:val="0"/>
      <w:divBdr>
        <w:top w:val="none" w:sz="0" w:space="0" w:color="auto"/>
        <w:left w:val="none" w:sz="0" w:space="0" w:color="auto"/>
        <w:bottom w:val="none" w:sz="0" w:space="0" w:color="auto"/>
        <w:right w:val="none" w:sz="0" w:space="0" w:color="auto"/>
      </w:divBdr>
    </w:div>
    <w:div w:id="1219779045">
      <w:bodyDiv w:val="1"/>
      <w:marLeft w:val="0"/>
      <w:marRight w:val="0"/>
      <w:marTop w:val="0"/>
      <w:marBottom w:val="0"/>
      <w:divBdr>
        <w:top w:val="none" w:sz="0" w:space="0" w:color="auto"/>
        <w:left w:val="none" w:sz="0" w:space="0" w:color="auto"/>
        <w:bottom w:val="none" w:sz="0" w:space="0" w:color="auto"/>
        <w:right w:val="none" w:sz="0" w:space="0" w:color="auto"/>
      </w:divBdr>
    </w:div>
    <w:div w:id="1424188049">
      <w:bodyDiv w:val="1"/>
      <w:marLeft w:val="0"/>
      <w:marRight w:val="0"/>
      <w:marTop w:val="0"/>
      <w:marBottom w:val="0"/>
      <w:divBdr>
        <w:top w:val="none" w:sz="0" w:space="0" w:color="auto"/>
        <w:left w:val="none" w:sz="0" w:space="0" w:color="auto"/>
        <w:bottom w:val="none" w:sz="0" w:space="0" w:color="auto"/>
        <w:right w:val="none" w:sz="0" w:space="0" w:color="auto"/>
      </w:divBdr>
    </w:div>
    <w:div w:id="1572885140">
      <w:bodyDiv w:val="1"/>
      <w:marLeft w:val="0"/>
      <w:marRight w:val="0"/>
      <w:marTop w:val="0"/>
      <w:marBottom w:val="0"/>
      <w:divBdr>
        <w:top w:val="none" w:sz="0" w:space="0" w:color="auto"/>
        <w:left w:val="none" w:sz="0" w:space="0" w:color="auto"/>
        <w:bottom w:val="none" w:sz="0" w:space="0" w:color="auto"/>
        <w:right w:val="none" w:sz="0" w:space="0" w:color="auto"/>
      </w:divBdr>
    </w:div>
    <w:div w:id="1603032403">
      <w:bodyDiv w:val="1"/>
      <w:marLeft w:val="0"/>
      <w:marRight w:val="0"/>
      <w:marTop w:val="0"/>
      <w:marBottom w:val="0"/>
      <w:divBdr>
        <w:top w:val="none" w:sz="0" w:space="0" w:color="auto"/>
        <w:left w:val="none" w:sz="0" w:space="0" w:color="auto"/>
        <w:bottom w:val="none" w:sz="0" w:space="0" w:color="auto"/>
        <w:right w:val="none" w:sz="0" w:space="0" w:color="auto"/>
      </w:divBdr>
    </w:div>
    <w:div w:id="1671448007">
      <w:bodyDiv w:val="1"/>
      <w:marLeft w:val="0"/>
      <w:marRight w:val="0"/>
      <w:marTop w:val="0"/>
      <w:marBottom w:val="0"/>
      <w:divBdr>
        <w:top w:val="none" w:sz="0" w:space="0" w:color="auto"/>
        <w:left w:val="none" w:sz="0" w:space="0" w:color="auto"/>
        <w:bottom w:val="none" w:sz="0" w:space="0" w:color="auto"/>
        <w:right w:val="none" w:sz="0" w:space="0" w:color="auto"/>
      </w:divBdr>
    </w:div>
    <w:div w:id="1855220428">
      <w:bodyDiv w:val="1"/>
      <w:marLeft w:val="0"/>
      <w:marRight w:val="0"/>
      <w:marTop w:val="0"/>
      <w:marBottom w:val="0"/>
      <w:divBdr>
        <w:top w:val="none" w:sz="0" w:space="0" w:color="auto"/>
        <w:left w:val="none" w:sz="0" w:space="0" w:color="auto"/>
        <w:bottom w:val="none" w:sz="0" w:space="0" w:color="auto"/>
        <w:right w:val="none" w:sz="0" w:space="0" w:color="auto"/>
      </w:divBdr>
    </w:div>
    <w:div w:id="1942568991">
      <w:bodyDiv w:val="1"/>
      <w:marLeft w:val="0"/>
      <w:marRight w:val="0"/>
      <w:marTop w:val="0"/>
      <w:marBottom w:val="0"/>
      <w:divBdr>
        <w:top w:val="none" w:sz="0" w:space="0" w:color="auto"/>
        <w:left w:val="none" w:sz="0" w:space="0" w:color="auto"/>
        <w:bottom w:val="none" w:sz="0" w:space="0" w:color="auto"/>
        <w:right w:val="none" w:sz="0" w:space="0" w:color="auto"/>
      </w:divBdr>
    </w:div>
    <w:div w:id="1947882723">
      <w:bodyDiv w:val="1"/>
      <w:marLeft w:val="0"/>
      <w:marRight w:val="0"/>
      <w:marTop w:val="0"/>
      <w:marBottom w:val="0"/>
      <w:divBdr>
        <w:top w:val="none" w:sz="0" w:space="0" w:color="auto"/>
        <w:left w:val="none" w:sz="0" w:space="0" w:color="auto"/>
        <w:bottom w:val="none" w:sz="0" w:space="0" w:color="auto"/>
        <w:right w:val="none" w:sz="0" w:space="0" w:color="auto"/>
      </w:divBdr>
    </w:div>
    <w:div w:id="2099211002">
      <w:bodyDiv w:val="1"/>
      <w:marLeft w:val="0"/>
      <w:marRight w:val="0"/>
      <w:marTop w:val="0"/>
      <w:marBottom w:val="0"/>
      <w:divBdr>
        <w:top w:val="none" w:sz="0" w:space="0" w:color="auto"/>
        <w:left w:val="none" w:sz="0" w:space="0" w:color="auto"/>
        <w:bottom w:val="none" w:sz="0" w:space="0" w:color="auto"/>
        <w:right w:val="none" w:sz="0" w:space="0" w:color="auto"/>
      </w:divBdr>
    </w:div>
    <w:div w:id="2146120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omments" Target="comments.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Glencore 2019">
  <a:themeElements>
    <a:clrScheme name="Glencore-2018">
      <a:dk1>
        <a:sysClr val="windowText" lastClr="000000"/>
      </a:dk1>
      <a:lt1>
        <a:sysClr val="window" lastClr="FFFFFF"/>
      </a:lt1>
      <a:dk2>
        <a:srgbClr val="616569"/>
      </a:dk2>
      <a:lt2>
        <a:srgbClr val="E7E6E6"/>
      </a:lt2>
      <a:accent1>
        <a:srgbClr val="00AFAA"/>
      </a:accent1>
      <a:accent2>
        <a:srgbClr val="BEA791"/>
      </a:accent2>
      <a:accent3>
        <a:srgbClr val="EE7330"/>
      </a:accent3>
      <a:accent4>
        <a:srgbClr val="80BA27"/>
      </a:accent4>
      <a:accent5>
        <a:srgbClr val="7D91A5"/>
      </a:accent5>
      <a:accent6>
        <a:srgbClr val="0068B2"/>
      </a:accent6>
      <a:hlink>
        <a:srgbClr val="00AFAA"/>
      </a:hlink>
      <a:folHlink>
        <a:srgbClr val="0068B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spPr>
      <a:bodyPr wrap="square" rtlCol="0">
        <a:normAutofit fontScale="55000" lnSpcReduction="20000"/>
      </a:bodyPr>
      <a:lstStyle>
        <a:defPPr>
          <a:defRPr b="1"/>
        </a:defPPr>
      </a:lstStyle>
    </a:txDef>
  </a:objectDefaults>
  <a:extraClrSchemeLst/>
  <a:extLst>
    <a:ext uri="{05A4C25C-085E-4340-85A3-A5531E510DB2}">
      <thm15:themeFamily xmlns:thm15="http://schemas.microsoft.com/office/thememl/2012/main" name="Glencore 2019" id="{689B6142-D4F5-0244-9DC2-F55C7AA7134D}" vid="{2775CBB9-E881-0044-B95A-695C11C79F0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dde08cc-8e7f-4748-bf53-d093e62b1bfa">
      <Terms xmlns="http://schemas.microsoft.com/office/infopath/2007/PartnerControls"/>
    </lcf76f155ced4ddcb4097134ff3c332f>
    <TaxCatchAll xmlns="bb3c688b-c4a9-4c78-9f7c-9cb7217e28c6" xsi:nil="true"/>
    <DocumentVersion xmlns="bdde08cc-8e7f-4748-bf53-d093e62b1bfa" xsi:nil="true"/>
    <Department xmlns="bdde08cc-8e7f-4748-bf53-d093e62b1bfa" xsi:nil="true"/>
    <ReviewDate xmlns="bdde08cc-8e7f-4748-bf53-d093e62b1bfa">2026-10-18T17:29:37+00:00</ReviewDat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EB0B01124B2540B9AC79F50077503C" ma:contentTypeVersion="12" ma:contentTypeDescription="Create a new document." ma:contentTypeScope="" ma:versionID="8dcfbf1f55fa66e5111f17132cc9d962">
  <xsd:schema xmlns:xsd="http://www.w3.org/2001/XMLSchema" xmlns:xs="http://www.w3.org/2001/XMLSchema" xmlns:p="http://schemas.microsoft.com/office/2006/metadata/properties" xmlns:ns2="bdde08cc-8e7f-4748-bf53-d093e62b1bfa" xmlns:ns3="bb3c688b-c4a9-4c78-9f7c-9cb7217e28c6" targetNamespace="http://schemas.microsoft.com/office/2006/metadata/properties" ma:root="true" ma:fieldsID="aab1676aa9119f331a69f08d531d6d5f" ns2:_="" ns3:_="">
    <xsd:import namespace="bdde08cc-8e7f-4748-bf53-d093e62b1bfa"/>
    <xsd:import namespace="bb3c688b-c4a9-4c78-9f7c-9cb7217e2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Department" minOccurs="0"/>
                <xsd:element ref="ns2:ReviewDate" minOccurs="0"/>
                <xsd:element ref="ns2:Document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de08cc-8e7f-4748-bf53-d093e62b1b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c995850-dfac-42b4-a098-777acd59539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Department" ma:index="17" nillable="true" ma:displayName="Department" ma:format="Dropdown" ma:internalName="Department">
      <xsd:simpleType>
        <xsd:restriction base="dms:Text">
          <xsd:maxLength value="255"/>
        </xsd:restriction>
      </xsd:simpleType>
    </xsd:element>
    <xsd:element name="ReviewDate" ma:index="18" nillable="true" ma:displayName="ReviewDate" ma:default="[today]" ma:format="DateTime" ma:internalName="ReviewDate">
      <xsd:simpleType>
        <xsd:restriction base="dms:DateTime"/>
      </xsd:simpleType>
    </xsd:element>
    <xsd:element name="DocumentVersion" ma:index="19" nillable="true" ma:displayName="DocumentVersion" ma:format="Dropdown" ma:internalName="DocumentVers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3c688b-c4a9-4c78-9f7c-9cb7217e2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dacd8c-b6a6-44b1-83ce-9e0774f2cf1c}" ma:internalName="TaxCatchAll" ma:showField="CatchAllData" ma:web="bb3c688b-c4a9-4c78-9f7c-9cb7217e2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F45C1-66CF-49BD-8FD9-7E9D02F813A2}">
  <ds:schemaRefs>
    <ds:schemaRef ds:uri="http://schemas.microsoft.com/sharepoint/v3/contenttype/forms"/>
  </ds:schemaRefs>
</ds:datastoreItem>
</file>

<file path=customXml/itemProps2.xml><?xml version="1.0" encoding="utf-8"?>
<ds:datastoreItem xmlns:ds="http://schemas.openxmlformats.org/officeDocument/2006/customXml" ds:itemID="{153B4A7E-9016-4B29-8716-0A20BC4EA63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E90FD87-1DF9-4A52-A4D0-23445AC4967F}"/>
</file>

<file path=customXml/itemProps4.xml><?xml version="1.0" encoding="utf-8"?>
<ds:datastoreItem xmlns:ds="http://schemas.openxmlformats.org/officeDocument/2006/customXml" ds:itemID="{FADEC53E-9D6E-4F6A-9D19-91159710664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Reisener, Rohan (Brisbane - AU)</dc:creator>
  <cp:keywords/>
  <dc:description/>
  <cp:lastModifiedBy>Wilton Polesca</cp:lastModifiedBy>
  <cp:revision>4</cp:revision>
  <cp:lastPrinted>2021-08-12T21:03:00Z</cp:lastPrinted>
  <dcterms:created xsi:type="dcterms:W3CDTF">2023-03-20T18:50:00Z</dcterms:created>
  <dcterms:modified xsi:type="dcterms:W3CDTF">2026-10-17T16:19:17Z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0x010100BBEB0B01124B2540B9AC79F50077503C</vt:lpwstr>
  </property>
  <property fmtid="{D5CDD505-2E9C-101B-9397-08002B2CF9AE}" pid="4" name="docLang">
    <vt:lpwstr>en</vt:lpwstr>
  </property>
  <property fmtid="{D5CDD505-2E9C-101B-9397-08002B2CF9AE}" pid="5" name="MediaServiceImageTags">
    <vt:lpwstr/>
  </property>
</Properties>
</file>