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hd w:fill="auto" w:val="clear"/>
        <w:spacing w:after="160" w:before="0" w:line="360" w:lineRule="auto"/>
        <w:jc w:val="left"/>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margin">
                  <wp:posOffset>2037012</wp:posOffset>
                </wp:positionV>
                <wp:extent cx="5762625" cy="1454920"/>
                <wp:effectExtent b="0" l="0" r="0" t="0"/>
                <wp:wrapSquare wrapText="bothSides" distB="0" distT="0" distL="114300" distR="114300"/>
                <wp:docPr id="5" name=""/>
                <a:graphic>
                  <a:graphicData uri="http://schemas.microsoft.com/office/word/2010/wordprocessingShape">
                    <wps:wsp>
                      <wps:cNvSpPr/>
                      <wps:cNvPr id="9" name="Shape 9"/>
                      <wps:spPr>
                        <a:xfrm>
                          <a:off x="2469450" y="3060545"/>
                          <a:ext cx="5753100" cy="1438910"/>
                        </a:xfrm>
                        <a:prstGeom prst="rect">
                          <a:avLst/>
                        </a:prstGeom>
                        <a:noFill/>
                        <a:ln>
                          <a:noFill/>
                        </a:ln>
                      </wps:spPr>
                      <wps:txbx>
                        <w:txbxContent>
                          <w:p w:rsidR="00000000" w:rsidDel="00000000" w:rsidP="00000000" w:rsidRDefault="00000000" w:rsidRPr="00000000">
                            <w:pPr>
                              <w:spacing w:after="120" w:before="120" w:line="360"/>
                              <w:ind w:left="0" w:right="0" w:firstLine="0"/>
                              <w:jc w:val="both"/>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77206e"/>
                                <w:sz w:val="24"/>
                                <w:vertAlign w:val="baseline"/>
                              </w:rPr>
                            </w:r>
                            <w:r w:rsidDel="00000000" w:rsidR="00000000" w:rsidRPr="00000000">
                              <w:rPr>
                                <w:rFonts w:ascii="Arial" w:cs="Arial" w:eastAsia="Arial" w:hAnsi="Arial"/>
                                <w:b w:val="1"/>
                                <w:i w:val="0"/>
                                <w:smallCaps w:val="1"/>
                                <w:strike w:val="0"/>
                                <w:color w:val="77206e"/>
                                <w:sz w:val="48"/>
                                <w:vertAlign w:val="baseline"/>
                              </w:rPr>
                              <w:t xml:space="preserve">DOCUMENTAION FONCTIONNELLE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1"/>
                                <w:strike w:val="0"/>
                                <w:color w:val="77206e"/>
                                <w:sz w:val="48"/>
                                <w:vertAlign w:val="baseline"/>
                              </w:rPr>
                            </w:r>
                            <w:r w:rsidDel="00000000" w:rsidR="00000000" w:rsidRPr="00000000">
                              <w:rPr>
                                <w:rFonts w:ascii="Arial" w:cs="Arial" w:eastAsia="Arial" w:hAnsi="Arial"/>
                                <w:b w:val="0"/>
                                <w:i w:val="1"/>
                                <w:smallCaps w:val="1"/>
                                <w:strike w:val="0"/>
                                <w:color w:val="77206e"/>
                                <w:sz w:val="36"/>
                                <w:vertAlign w:val="baseline"/>
                              </w:rPr>
                              <w:t xml:space="preserve">PASSWORD_SECURITY_TOOL</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margin">
                  <wp:posOffset>2037012</wp:posOffset>
                </wp:positionV>
                <wp:extent cx="5762625" cy="1454920"/>
                <wp:effectExtent b="0" l="0" r="0" t="0"/>
                <wp:wrapSquare wrapText="bothSides" distB="0" distT="0" distL="114300" distR="114300"/>
                <wp:docPr id="5"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762625" cy="145492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1128713</wp:posOffset>
                </wp:positionH>
                <wp:positionV relativeFrom="page">
                  <wp:posOffset>8944293</wp:posOffset>
                </wp:positionV>
                <wp:extent cx="5762625" cy="675159"/>
                <wp:effectExtent b="0" l="0" r="0" t="0"/>
                <wp:wrapSquare wrapText="bothSides" distB="0" distT="0" distL="114300" distR="114300"/>
                <wp:docPr id="7" name=""/>
                <a:graphic>
                  <a:graphicData uri="http://schemas.microsoft.com/office/word/2010/wordprocessingShape">
                    <wps:wsp>
                      <wps:cNvSpPr/>
                      <wps:cNvPr id="11" name="Shape 11"/>
                      <wps:spPr>
                        <a:xfrm>
                          <a:off x="2469450" y="3453610"/>
                          <a:ext cx="5753100" cy="652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2"/>
                                <w:vertAlign w:val="baseline"/>
                              </w:rPr>
                              <w:t xml:space="preserve">TEMGOUA EMMANUELLE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2"/>
                                <w:vertAlign w:val="baseline"/>
                              </w:rPr>
                            </w:r>
                            <w:r w:rsidDel="00000000" w:rsidR="00000000" w:rsidRPr="00000000">
                              <w:rPr>
                                <w:rFonts w:ascii="Arial" w:cs="Arial" w:eastAsia="Arial" w:hAnsi="Arial"/>
                                <w:b w:val="0"/>
                                <w:i w:val="0"/>
                                <w:smallCaps w:val="1"/>
                                <w:strike w:val="0"/>
                                <w:color w:val="262626"/>
                                <w:sz w:val="20"/>
                                <w:vertAlign w:val="baseline"/>
                              </w:rPr>
                              <w:t xml:space="preserve">EST LASALLLE DOUA</w:t>
                            </w:r>
                            <w:r w:rsidDel="00000000" w:rsidR="00000000" w:rsidRPr="00000000">
                              <w:rPr>
                                <w:rFonts w:ascii="Arial" w:cs="Arial" w:eastAsia="Arial" w:hAnsi="Arial"/>
                                <w:b w:val="0"/>
                                <w:i w:val="0"/>
                                <w:smallCaps w:val="1"/>
                                <w:strike w:val="0"/>
                                <w:color w:val="262626"/>
                                <w:sz w:val="20"/>
                                <w:vertAlign w:val="baseline"/>
                              </w:rPr>
                              <w:t xml:space="preserve">LA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0"/>
                                <w:vertAlign w:val="baseline"/>
                              </w:rPr>
                            </w:r>
                            <w:r w:rsidDel="00000000" w:rsidR="00000000" w:rsidRPr="00000000">
                              <w:rPr>
                                <w:rFonts w:ascii="Arial" w:cs="Arial" w:eastAsia="Arial" w:hAnsi="Arial"/>
                                <w:b w:val="0"/>
                                <w:i w:val="0"/>
                                <w:smallCaps w:val="0"/>
                                <w:strike w:val="0"/>
                                <w:color w:val="262626"/>
                                <w:sz w:val="20"/>
                                <w:vertAlign w:val="baseline"/>
                              </w:rPr>
                              <w:t xml:space="preserve">Douala/Akwa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1"/>
                                <w:strike w:val="0"/>
                                <w:color w:val="262626"/>
                                <w:sz w:val="20"/>
                                <w:vertAlign w:val="baseline"/>
                              </w:rPr>
                            </w:r>
                            <w:r w:rsidDel="00000000" w:rsidR="00000000" w:rsidRPr="00000000">
                              <w:rPr>
                                <w:rFonts w:ascii="Arial" w:cs="Arial" w:eastAsia="Arial" w:hAnsi="Arial"/>
                                <w:b w:val="0"/>
                                <w:i w:val="0"/>
                                <w:smallCaps w:val="0"/>
                                <w:strike w:val="0"/>
                                <w:color w:val="262626"/>
                                <w:sz w:val="20"/>
                                <w:vertAlign w:val="baseline"/>
                              </w:rPr>
                              <w:t xml:space="preserve">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1128713</wp:posOffset>
                </wp:positionH>
                <wp:positionV relativeFrom="page">
                  <wp:posOffset>8944293</wp:posOffset>
                </wp:positionV>
                <wp:extent cx="5762625" cy="675159"/>
                <wp:effectExtent b="0" l="0" r="0" t="0"/>
                <wp:wrapSquare wrapText="bothSides" distB="0" distT="0" distL="114300" distR="114300"/>
                <wp:docPr id="7"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762625" cy="67515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9144000"/>
                <wp:effectExtent b="0" l="0" r="0" t="0"/>
                <wp:wrapNone/>
                <wp:docPr id="1"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3" name="Shape 3"/>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28600" cy="8782050"/>
                            </a:xfrm>
                            <a:prstGeom prst="rect">
                              <a:avLst/>
                            </a:prstGeom>
                            <a:solidFill>
                              <a:srgbClr val="703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8915400"/>
                              <a:ext cx="228600" cy="2286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9144000"/>
                <wp:effectExtent b="0" l="0" r="0" t="0"/>
                <wp:wrapNone/>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0"/>
        <w:keepLines w:val="0"/>
        <w:pageBreakBefore w:val="1"/>
        <w:widowControl w:val="1"/>
        <w:pBdr>
          <w:top w:color="e97132" w:space="1" w:sz="8" w:val="single"/>
          <w:left w:color="e97132" w:space="4" w:sz="8" w:val="single"/>
          <w:bottom w:color="e97132" w:space="1" w:sz="8" w:val="single"/>
          <w:right w:color="e97132" w:space="4" w:sz="8" w:val="single"/>
          <w:between w:space="0" w:sz="0" w:val="nil"/>
        </w:pBdr>
        <w:shd w:fill="auto" w:val="clear"/>
        <w:spacing w:after="480" w:before="0" w:line="36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Révisions</w:t>
      </w:r>
    </w:p>
    <w:tbl>
      <w:tblPr>
        <w:tblStyle w:val="Table1"/>
        <w:tblW w:w="9436.0" w:type="dxa"/>
        <w:jc w:val="center"/>
        <w:tblBorders>
          <w:top w:color="d76dcc" w:space="0" w:sz="4" w:val="single"/>
          <w:left w:color="d76dcc" w:space="0" w:sz="4" w:val="single"/>
          <w:bottom w:color="d76dcc" w:space="0" w:sz="4" w:val="single"/>
          <w:right w:color="d76dcc" w:space="0" w:sz="4" w:val="single"/>
          <w:insideH w:color="d76dcc" w:space="0" w:sz="4" w:val="single"/>
          <w:insideV w:color="d76dcc" w:space="0" w:sz="4" w:val="single"/>
        </w:tblBorders>
        <w:tblLayout w:type="fixed"/>
        <w:tblLook w:val="04A0"/>
      </w:tblPr>
      <w:tblGrid>
        <w:gridCol w:w="1012"/>
        <w:gridCol w:w="1597"/>
        <w:gridCol w:w="2905"/>
        <w:gridCol w:w="3922"/>
        <w:tblGridChange w:id="0">
          <w:tblGrid>
            <w:gridCol w:w="1012"/>
            <w:gridCol w:w="1597"/>
            <w:gridCol w:w="2905"/>
            <w:gridCol w:w="3922"/>
          </w:tblGrid>
        </w:tblGridChange>
      </w:tblGrid>
      <w:tr>
        <w:trPr>
          <w:cantSplit w:val="0"/>
          <w:trHeight w:val="673" w:hRule="atLeast"/>
          <w:tblHeader w:val="0"/>
        </w:trPr>
        <w:tc>
          <w:tcPr/>
          <w:p w:rsidR="00000000" w:rsidDel="00000000" w:rsidP="00000000" w:rsidRDefault="00000000" w:rsidRPr="00000000" w14:paraId="00000004">
            <w:pPr>
              <w:shd w:fill="auto" w:val="clear"/>
              <w:spacing w:line="360" w:lineRule="auto"/>
              <w:rPr>
                <w:color w:val="ffffff"/>
              </w:rPr>
            </w:pPr>
            <w:r w:rsidDel="00000000" w:rsidR="00000000" w:rsidRPr="00000000">
              <w:rPr>
                <w:color w:val="ffffff"/>
                <w:rtl w:val="0"/>
              </w:rPr>
              <w:t xml:space="preserve">Version</w:t>
            </w:r>
          </w:p>
        </w:tc>
        <w:tc>
          <w:tcPr/>
          <w:p w:rsidR="00000000" w:rsidDel="00000000" w:rsidP="00000000" w:rsidRDefault="00000000" w:rsidRPr="00000000" w14:paraId="00000005">
            <w:pPr>
              <w:shd w:fill="auto" w:val="clear"/>
              <w:spacing w:line="360" w:lineRule="auto"/>
              <w:rPr>
                <w:color w:val="ffffff"/>
              </w:rPr>
            </w:pPr>
            <w:r w:rsidDel="00000000" w:rsidR="00000000" w:rsidRPr="00000000">
              <w:rPr>
                <w:color w:val="ffffff"/>
                <w:rtl w:val="0"/>
              </w:rPr>
              <w:t xml:space="preserve">Date</w:t>
            </w:r>
          </w:p>
        </w:tc>
        <w:tc>
          <w:tcPr/>
          <w:p w:rsidR="00000000" w:rsidDel="00000000" w:rsidP="00000000" w:rsidRDefault="00000000" w:rsidRPr="00000000" w14:paraId="00000006">
            <w:pPr>
              <w:shd w:fill="auto" w:val="clear"/>
              <w:spacing w:line="360" w:lineRule="auto"/>
              <w:rPr>
                <w:color w:val="ffffff"/>
              </w:rPr>
            </w:pPr>
            <w:r w:rsidDel="00000000" w:rsidR="00000000" w:rsidRPr="00000000">
              <w:rPr>
                <w:color w:val="ffffff"/>
                <w:rtl w:val="0"/>
              </w:rPr>
              <w:t xml:space="preserve">Auteur (s)</w:t>
            </w:r>
          </w:p>
        </w:tc>
        <w:tc>
          <w:tcPr/>
          <w:p w:rsidR="00000000" w:rsidDel="00000000" w:rsidP="00000000" w:rsidRDefault="00000000" w:rsidRPr="00000000" w14:paraId="00000007">
            <w:pPr>
              <w:shd w:fill="auto" w:val="clear"/>
              <w:spacing w:line="360" w:lineRule="auto"/>
              <w:rPr>
                <w:color w:val="ffffff"/>
              </w:rPr>
            </w:pPr>
            <w:r w:rsidDel="00000000" w:rsidR="00000000" w:rsidRPr="00000000">
              <w:rPr>
                <w:color w:val="ffffff"/>
                <w:rtl w:val="0"/>
              </w:rPr>
              <w:t xml:space="preserve">Description</w:t>
            </w:r>
          </w:p>
        </w:tc>
      </w:tr>
      <w:tr>
        <w:trPr>
          <w:cantSplit w:val="0"/>
          <w:trHeight w:val="673" w:hRule="atLeast"/>
          <w:tblHeader w:val="0"/>
        </w:trPr>
        <w:tc>
          <w:tcPr/>
          <w:p w:rsidR="00000000" w:rsidDel="00000000" w:rsidP="00000000" w:rsidRDefault="00000000" w:rsidRPr="00000000" w14:paraId="00000008">
            <w:pPr>
              <w:shd w:fill="auto" w:val="clear"/>
              <w:spacing w:line="360" w:lineRule="auto"/>
              <w:rPr/>
            </w:pPr>
            <w:r w:rsidDel="00000000" w:rsidR="00000000" w:rsidRPr="00000000">
              <w:rPr>
                <w:rtl w:val="0"/>
              </w:rPr>
              <w:t xml:space="preserve">0.1</w:t>
            </w:r>
          </w:p>
        </w:tc>
        <w:tc>
          <w:tcPr/>
          <w:p w:rsidR="00000000" w:rsidDel="00000000" w:rsidP="00000000" w:rsidRDefault="00000000" w:rsidRPr="00000000" w14:paraId="00000009">
            <w:pPr>
              <w:shd w:fill="auto" w:val="clear"/>
              <w:spacing w:line="360" w:lineRule="auto"/>
              <w:rPr/>
            </w:pPr>
            <w:r w:rsidDel="00000000" w:rsidR="00000000" w:rsidRPr="00000000">
              <w:rPr>
                <w:rtl w:val="0"/>
              </w:rPr>
              <w:t xml:space="preserve">20/01/2026</w:t>
            </w:r>
          </w:p>
        </w:tc>
        <w:tc>
          <w:tcPr/>
          <w:p w:rsidR="00000000" w:rsidDel="00000000" w:rsidP="00000000" w:rsidRDefault="00000000" w:rsidRPr="00000000" w14:paraId="0000000A">
            <w:pPr>
              <w:shd w:fill="auto" w:val="clear"/>
              <w:spacing w:line="360" w:lineRule="auto"/>
              <w:rPr/>
            </w:pPr>
            <w:r w:rsidDel="00000000" w:rsidR="00000000" w:rsidRPr="00000000">
              <w:rPr>
                <w:rtl w:val="0"/>
              </w:rPr>
              <w:t xml:space="preserve">TEMGOUA EMMANUELLE</w:t>
            </w:r>
          </w:p>
        </w:tc>
        <w:tc>
          <w:tcPr/>
          <w:p w:rsidR="00000000" w:rsidDel="00000000" w:rsidP="00000000" w:rsidRDefault="00000000" w:rsidRPr="00000000" w14:paraId="0000000B">
            <w:pPr>
              <w:shd w:fill="auto" w:val="clear"/>
              <w:spacing w:line="360" w:lineRule="auto"/>
              <w:rPr/>
            </w:pPr>
            <w:r w:rsidDel="00000000" w:rsidR="00000000" w:rsidRPr="00000000">
              <w:rPr>
                <w:rtl w:val="0"/>
              </w:rPr>
              <w:t xml:space="preserve">Codage des fichiers (</w:t>
            </w:r>
            <w:hyperlink r:id="rId7">
              <w:r w:rsidDel="00000000" w:rsidR="00000000" w:rsidRPr="00000000">
                <w:rPr>
                  <w:color w:val="1155cc"/>
                  <w:u w:val="single"/>
                  <w:rtl w:val="0"/>
                </w:rPr>
                <w:t xml:space="preserve">checker.py</w:t>
              </w:r>
            </w:hyperlink>
            <w:r w:rsidDel="00000000" w:rsidR="00000000" w:rsidRPr="00000000">
              <w:rPr>
                <w:rtl w:val="0"/>
              </w:rPr>
              <w:t xml:space="preserve">, </w:t>
            </w:r>
            <w:hyperlink r:id="rId8">
              <w:r w:rsidDel="00000000" w:rsidR="00000000" w:rsidRPr="00000000">
                <w:rPr>
                  <w:color w:val="1155cc"/>
                  <w:u w:val="single"/>
                  <w:rtl w:val="0"/>
                </w:rPr>
                <w:t xml:space="preserve">generator.py</w:t>
              </w:r>
            </w:hyperlink>
            <w:r w:rsidDel="00000000" w:rsidR="00000000" w:rsidRPr="00000000">
              <w:rPr>
                <w:rtl w:val="0"/>
              </w:rPr>
              <w:t xml:space="preserve">, …)</w:t>
            </w:r>
          </w:p>
        </w:tc>
      </w:tr>
      <w:tr>
        <w:trPr>
          <w:cantSplit w:val="0"/>
          <w:trHeight w:val="673" w:hRule="atLeast"/>
          <w:tblHeader w:val="0"/>
        </w:trPr>
        <w:tc>
          <w:tcPr/>
          <w:p w:rsidR="00000000" w:rsidDel="00000000" w:rsidP="00000000" w:rsidRDefault="00000000" w:rsidRPr="00000000" w14:paraId="0000000C">
            <w:pPr>
              <w:shd w:fill="auto" w:val="clear"/>
              <w:spacing w:line="360" w:lineRule="auto"/>
              <w:rPr/>
            </w:pPr>
            <w:r w:rsidDel="00000000" w:rsidR="00000000" w:rsidRPr="00000000">
              <w:rPr>
                <w:rtl w:val="0"/>
              </w:rPr>
              <w:t xml:space="preserve">1.0</w:t>
            </w:r>
          </w:p>
        </w:tc>
        <w:tc>
          <w:tcPr/>
          <w:p w:rsidR="00000000" w:rsidDel="00000000" w:rsidP="00000000" w:rsidRDefault="00000000" w:rsidRPr="00000000" w14:paraId="0000000D">
            <w:pPr>
              <w:shd w:fill="auto" w:val="clear"/>
              <w:spacing w:line="360" w:lineRule="auto"/>
              <w:rPr/>
            </w:pPr>
            <w:r w:rsidDel="00000000" w:rsidR="00000000" w:rsidRPr="00000000">
              <w:rPr>
                <w:rtl w:val="0"/>
              </w:rPr>
              <w:t xml:space="preserve">21/01/2026</w:t>
            </w:r>
          </w:p>
        </w:tc>
        <w:tc>
          <w:tcPr/>
          <w:p w:rsidR="00000000" w:rsidDel="00000000" w:rsidP="00000000" w:rsidRDefault="00000000" w:rsidRPr="00000000" w14:paraId="0000000E">
            <w:pPr>
              <w:shd w:fill="auto" w:val="clear"/>
              <w:spacing w:line="360" w:lineRule="auto"/>
              <w:rPr/>
            </w:pPr>
            <w:r w:rsidDel="00000000" w:rsidR="00000000" w:rsidRPr="00000000">
              <w:rPr>
                <w:rtl w:val="0"/>
              </w:rPr>
              <w:t xml:space="preserve">WOUAPI WILTRESS</w:t>
            </w:r>
          </w:p>
        </w:tc>
        <w:tc>
          <w:tcPr/>
          <w:p w:rsidR="00000000" w:rsidDel="00000000" w:rsidP="00000000" w:rsidRDefault="00000000" w:rsidRPr="00000000" w14:paraId="0000000F">
            <w:pPr>
              <w:shd w:fill="auto" w:val="clear"/>
              <w:spacing w:line="360" w:lineRule="auto"/>
              <w:rPr/>
            </w:pPr>
            <w:r w:rsidDel="00000000" w:rsidR="00000000" w:rsidRPr="00000000">
              <w:rPr>
                <w:rtl w:val="0"/>
              </w:rPr>
              <w:t xml:space="preserve">Mise a jour des fichiers (</w:t>
            </w:r>
            <w:hyperlink r:id="rId9">
              <w:r w:rsidDel="00000000" w:rsidR="00000000" w:rsidRPr="00000000">
                <w:rPr>
                  <w:color w:val="1155cc"/>
                  <w:u w:val="single"/>
                  <w:rtl w:val="0"/>
                </w:rPr>
                <w:t xml:space="preserve">checker.py</w:t>
              </w:r>
            </w:hyperlink>
            <w:r w:rsidDel="00000000" w:rsidR="00000000" w:rsidRPr="00000000">
              <w:rPr>
                <w:rtl w:val="0"/>
              </w:rPr>
              <w:t xml:space="preserve">, </w:t>
            </w:r>
            <w:hyperlink r:id="rId10">
              <w:r w:rsidDel="00000000" w:rsidR="00000000" w:rsidRPr="00000000">
                <w:rPr>
                  <w:color w:val="1155cc"/>
                  <w:u w:val="single"/>
                  <w:rtl w:val="0"/>
                </w:rPr>
                <w:t xml:space="preserve">generator.py</w:t>
              </w:r>
            </w:hyperlink>
            <w:r w:rsidDel="00000000" w:rsidR="00000000" w:rsidRPr="00000000">
              <w:rPr>
                <w:rtl w:val="0"/>
              </w:rPr>
              <w:t xml:space="preserve">, …)</w:t>
            </w:r>
          </w:p>
        </w:tc>
      </w:tr>
      <w:tr>
        <w:trPr>
          <w:cantSplit w:val="0"/>
          <w:trHeight w:val="673" w:hRule="atLeast"/>
          <w:tblHeader w:val="0"/>
        </w:trPr>
        <w:tc>
          <w:tcPr/>
          <w:p w:rsidR="00000000" w:rsidDel="00000000" w:rsidP="00000000" w:rsidRDefault="00000000" w:rsidRPr="00000000" w14:paraId="00000010">
            <w:pPr>
              <w:shd w:fill="auto" w:val="clear"/>
              <w:spacing w:line="360" w:lineRule="auto"/>
              <w:rPr/>
            </w:pPr>
            <w:r w:rsidDel="00000000" w:rsidR="00000000" w:rsidRPr="00000000">
              <w:rPr>
                <w:rtl w:val="0"/>
              </w:rPr>
              <w:t xml:space="preserve">1.1</w:t>
            </w:r>
          </w:p>
        </w:tc>
        <w:tc>
          <w:tcPr/>
          <w:p w:rsidR="00000000" w:rsidDel="00000000" w:rsidP="00000000" w:rsidRDefault="00000000" w:rsidRPr="00000000" w14:paraId="00000011">
            <w:pPr>
              <w:shd w:fill="auto" w:val="clear"/>
              <w:spacing w:line="360" w:lineRule="auto"/>
              <w:rPr/>
            </w:pPr>
            <w:r w:rsidDel="00000000" w:rsidR="00000000" w:rsidRPr="00000000">
              <w:rPr>
                <w:rtl w:val="0"/>
              </w:rPr>
              <w:t xml:space="preserve">22/04/2026</w:t>
            </w:r>
          </w:p>
        </w:tc>
        <w:tc>
          <w:tcPr/>
          <w:p w:rsidR="00000000" w:rsidDel="00000000" w:rsidP="00000000" w:rsidRDefault="00000000" w:rsidRPr="00000000" w14:paraId="00000012">
            <w:pPr>
              <w:shd w:fill="auto" w:val="clear"/>
              <w:spacing w:line="360" w:lineRule="auto"/>
              <w:rPr/>
            </w:pPr>
            <w:r w:rsidDel="00000000" w:rsidR="00000000" w:rsidRPr="00000000">
              <w:rPr>
                <w:rtl w:val="0"/>
              </w:rPr>
              <w:t xml:space="preserve">TEMGOUA EMMANUELLE</w:t>
            </w:r>
          </w:p>
        </w:tc>
        <w:tc>
          <w:tcPr/>
          <w:p w:rsidR="00000000" w:rsidDel="00000000" w:rsidP="00000000" w:rsidRDefault="00000000" w:rsidRPr="00000000" w14:paraId="00000013">
            <w:pPr>
              <w:shd w:fill="auto" w:val="clear"/>
              <w:spacing w:line="360" w:lineRule="auto"/>
              <w:rPr/>
            </w:pPr>
            <w:r w:rsidDel="00000000" w:rsidR="00000000" w:rsidRPr="00000000">
              <w:rPr>
                <w:rtl w:val="0"/>
              </w:rPr>
              <w:t xml:space="preserve">Documentation Finale</w:t>
            </w:r>
          </w:p>
        </w:tc>
      </w:tr>
    </w:tbl>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9">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A">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B">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C">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D">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E">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F">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20">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21">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22">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23">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24">
      <w:pPr>
        <w:spacing w:line="360" w:lineRule="auto"/>
        <w:rPr>
          <w:rFonts w:ascii="Play" w:cs="Play" w:eastAsia="Play" w:hAnsi="Play"/>
          <w:color w:val="0f476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411811</wp:posOffset>
                </wp:positionH>
                <wp:positionV relativeFrom="paragraph">
                  <wp:posOffset>183238</wp:posOffset>
                </wp:positionV>
                <wp:extent cx="4932956" cy="496128"/>
                <wp:effectExtent b="0" l="0" r="0" t="0"/>
                <wp:wrapNone/>
                <wp:docPr id="2" name=""/>
                <a:graphic>
                  <a:graphicData uri="http://schemas.microsoft.com/office/word/2010/wordprocessingShape">
                    <wps:wsp>
                      <wps:cNvSpPr/>
                      <wps:cNvPr id="6" name="Shape 6"/>
                      <wps:spPr>
                        <a:xfrm>
                          <a:off x="2889047" y="3541461"/>
                          <a:ext cx="4913906" cy="477078"/>
                        </a:xfrm>
                        <a:prstGeom prst="roundRect">
                          <a:avLst>
                            <a:gd fmla="val 16667" name="adj"/>
                          </a:avLst>
                        </a:prstGeom>
                        <a:solidFill>
                          <a:srgbClr val="7030A0"/>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144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ffffff"/>
                                <w:sz w:val="32"/>
                                <w:vertAlign w:val="baseline"/>
                              </w:rPr>
                              <w:t xml:space="preserve">Table des matières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411811</wp:posOffset>
                </wp:positionH>
                <wp:positionV relativeFrom="paragraph">
                  <wp:posOffset>183238</wp:posOffset>
                </wp:positionV>
                <wp:extent cx="4932956" cy="496128"/>
                <wp:effectExtent b="0" l="0" r="0" t="0"/>
                <wp:wrapNone/>
                <wp:docPr id="2"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4932956" cy="496128"/>
                        </a:xfrm>
                        <a:prstGeom prst="rect"/>
                        <a:ln/>
                      </pic:spPr>
                    </pic:pic>
                  </a:graphicData>
                </a:graphic>
              </wp:anchor>
            </w:drawing>
          </mc:Fallback>
        </mc:AlternateContent>
      </w:r>
    </w:p>
    <w:p w:rsidR="00000000" w:rsidDel="00000000" w:rsidP="00000000" w:rsidRDefault="00000000" w:rsidRPr="00000000" w14:paraId="00000025">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26">
      <w:pPr>
        <w:spacing w:line="360" w:lineRule="auto"/>
        <w:rPr>
          <w:rFonts w:ascii="Play" w:cs="Play" w:eastAsia="Play" w:hAnsi="Play"/>
          <w:color w:val="0f4761"/>
          <w:sz w:val="32"/>
          <w:szCs w:val="32"/>
        </w:rPr>
      </w:pPr>
      <w:r w:rsidDel="00000000" w:rsidR="00000000" w:rsidRPr="00000000">
        <w:rPr>
          <w:rtl w:val="0"/>
        </w:rPr>
      </w:r>
    </w:p>
    <w:sdt>
      <w:sdtPr>
        <w:id w:val="-1530541183"/>
        <w:docPartObj>
          <w:docPartGallery w:val="Table of Contents"/>
          <w:docPartUnique w:val="1"/>
        </w:docPartObj>
      </w:sdtPr>
      <w:sdtContent>
        <w:p w:rsidR="00000000" w:rsidDel="00000000" w:rsidP="00000000" w:rsidRDefault="00000000" w:rsidRPr="00000000" w14:paraId="00000027">
          <w:pPr>
            <w:widowControl w:val="0"/>
            <w:shd w:fill="auto" w:val="clear"/>
            <w:tabs>
              <w:tab w:val="right" w:leader="none" w:pos="9071.511811023622"/>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c2vfhjtna0h">
            <w:r w:rsidDel="00000000" w:rsidR="00000000" w:rsidRPr="00000000">
              <w:rPr>
                <w:b w:val="1"/>
                <w:bCs w:val="1"/>
                <w:color w:val="000000"/>
                <w:u w:val="none"/>
                <w:rtl w:val="0"/>
              </w:rPr>
              <w:t xml:space="preserve">Étape 1 :  Initialisation et Sécurisation de l’Entrée</w:t>
              <w:tab/>
            </w:r>
          </w:hyperlink>
          <w:r w:rsidDel="00000000" w:rsidR="00000000" w:rsidRPr="00000000">
            <w:fldChar w:fldCharType="begin"/>
            <w:instrText xml:space="preserve"> PAGEREF _lc2vfhjtna0h \h </w:instrText>
            <w:fldChar w:fldCharType="separate"/>
          </w:r>
          <w:r w:rsidDel="00000000" w:rsidR="00000000" w:rsidRPr="00000000">
            <w:rPr>
              <w:b w:val="1"/>
              <w:bCs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shd w:fill="auto" w:val="clear"/>
            <w:tabs>
              <w:tab w:val="right" w:leader="none" w:pos="9071.511811023622"/>
            </w:tabs>
            <w:spacing w:after="0" w:before="60" w:line="240" w:lineRule="auto"/>
            <w:jc w:val="left"/>
            <w:rPr>
              <w:b w:val="1"/>
              <w:bCs w:val="1"/>
              <w:color w:val="000000"/>
              <w:u w:val="none"/>
            </w:rPr>
          </w:pPr>
          <w:hyperlink w:anchor="_5gw356pd5saa">
            <w:r w:rsidDel="00000000" w:rsidR="00000000" w:rsidRPr="00000000">
              <w:rPr>
                <w:b w:val="1"/>
                <w:bCs w:val="1"/>
                <w:color w:val="000000"/>
                <w:u w:val="none"/>
                <w:rtl w:val="0"/>
              </w:rPr>
              <w:t xml:space="preserve">Étape 2 : Analyse Multicritères et Calcul d’Entropie</w:t>
              <w:tab/>
            </w:r>
          </w:hyperlink>
          <w:r w:rsidDel="00000000" w:rsidR="00000000" w:rsidRPr="00000000">
            <w:fldChar w:fldCharType="begin"/>
            <w:instrText xml:space="preserve"> PAGEREF _5gw356pd5saa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shd w:fill="auto" w:val="clear"/>
            <w:tabs>
              <w:tab w:val="right" w:leader="none" w:pos="9071.511811023622"/>
            </w:tabs>
            <w:spacing w:after="0" w:before="60" w:line="240" w:lineRule="auto"/>
            <w:jc w:val="left"/>
            <w:rPr>
              <w:b w:val="1"/>
              <w:bCs w:val="1"/>
              <w:color w:val="000000"/>
              <w:u w:val="none"/>
            </w:rPr>
          </w:pPr>
          <w:hyperlink w:anchor="_xhdw5d4f24pd">
            <w:r w:rsidDel="00000000" w:rsidR="00000000" w:rsidRPr="00000000">
              <w:rPr>
                <w:b w:val="1"/>
                <w:bCs w:val="1"/>
                <w:color w:val="000000"/>
                <w:u w:val="none"/>
                <w:rtl w:val="0"/>
              </w:rPr>
              <w:t xml:space="preserve">Étape 3 : Diagnostic Dynamique et Recommandations</w:t>
              <w:tab/>
            </w:r>
          </w:hyperlink>
          <w:r w:rsidDel="00000000" w:rsidR="00000000" w:rsidRPr="00000000">
            <w:fldChar w:fldCharType="begin"/>
            <w:instrText xml:space="preserve"> PAGEREF _xhdw5d4f24pd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shd w:fill="auto" w:val="clear"/>
            <w:tabs>
              <w:tab w:val="right" w:leader="none" w:pos="9071.511811023622"/>
            </w:tabs>
            <w:spacing w:after="0" w:before="60" w:line="240" w:lineRule="auto"/>
            <w:jc w:val="left"/>
            <w:rPr>
              <w:b w:val="1"/>
              <w:bCs w:val="1"/>
              <w:color w:val="000000"/>
              <w:u w:val="none"/>
            </w:rPr>
          </w:pPr>
          <w:hyperlink w:anchor="_19l7dkq34g11">
            <w:r w:rsidDel="00000000" w:rsidR="00000000" w:rsidRPr="00000000">
              <w:rPr>
                <w:b w:val="1"/>
                <w:bCs w:val="1"/>
                <w:color w:val="000000"/>
                <w:u w:val="none"/>
                <w:rtl w:val="0"/>
              </w:rPr>
              <w:t xml:space="preserve">Étape 4 : Génération de Secrets (CSPRNG)</w:t>
              <w:tab/>
            </w:r>
          </w:hyperlink>
          <w:r w:rsidDel="00000000" w:rsidR="00000000" w:rsidRPr="00000000">
            <w:fldChar w:fldCharType="begin"/>
            <w:instrText xml:space="preserve"> PAGEREF _19l7dkq34g11 \h </w:instrText>
            <w:fldChar w:fldCharType="separate"/>
          </w:r>
          <w:r w:rsidDel="00000000" w:rsidR="00000000" w:rsidRPr="00000000">
            <w:rPr>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shd w:fill="auto" w:val="clear"/>
            <w:tabs>
              <w:tab w:val="right" w:leader="none" w:pos="9071.511811023622"/>
            </w:tabs>
            <w:spacing w:after="0" w:before="60" w:line="240" w:lineRule="auto"/>
            <w:ind w:left="0" w:firstLine="0"/>
            <w:jc w:val="left"/>
            <w:rPr>
              <w:b w:val="1"/>
              <w:bCs w:val="1"/>
              <w:color w:val="000000"/>
              <w:u w:val="none"/>
            </w:rPr>
          </w:pPr>
          <w:hyperlink w:anchor="_qhu6wfyu6ml5">
            <w:r w:rsidDel="00000000" w:rsidR="00000000" w:rsidRPr="00000000">
              <w:rPr>
                <w:b w:val="1"/>
                <w:bCs w:val="1"/>
                <w:color w:val="000000"/>
                <w:u w:val="none"/>
                <w:rtl w:val="0"/>
              </w:rPr>
              <w:t xml:space="preserve">Étape 5 : Clôture et Audit de Sécurité</w:t>
              <w:tab/>
            </w:r>
          </w:hyperlink>
          <w:r w:rsidDel="00000000" w:rsidR="00000000" w:rsidRPr="00000000">
            <w:fldChar w:fldCharType="begin"/>
            <w:instrText xml:space="preserve"> PAGEREF _qhu6wfyu6ml5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000000"/>
        </w:rPr>
      </w:pPr>
      <w:r w:rsidDel="00000000" w:rsidR="00000000" w:rsidRPr="00000000">
        <w:rPr>
          <w:rtl w:val="0"/>
        </w:rPr>
      </w:r>
    </w:p>
    <w:p w:rsidR="00000000" w:rsidDel="00000000" w:rsidP="00000000" w:rsidRDefault="00000000" w:rsidRPr="00000000" w14:paraId="0000002D">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2E">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2F">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30">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31">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32">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33">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34">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35">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36">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37">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38">
      <w:pPr>
        <w:spacing w:line="36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widowControl w:val="0"/>
        <w:shd w:fill="auto" w:val="clear"/>
        <w:spacing w:after="240" w:before="0" w:line="480" w:lineRule="auto"/>
        <w:jc w:val="left"/>
        <w:rPr>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142875</wp:posOffset>
                </wp:positionH>
                <wp:positionV relativeFrom="paragraph">
                  <wp:posOffset>163673</wp:posOffset>
                </wp:positionV>
                <wp:extent cx="5057775" cy="923025"/>
                <wp:effectExtent b="0" l="0" r="0" t="0"/>
                <wp:wrapNone/>
                <wp:docPr id="9" name=""/>
                <a:graphic>
                  <a:graphicData uri="http://schemas.microsoft.com/office/word/2010/wordprocessingShape">
                    <wps:wsp>
                      <wps:cNvSpPr/>
                      <wps:cNvPr id="13" name="Shape 13"/>
                      <wps:spPr>
                        <a:xfrm>
                          <a:off x="2889050" y="3541449"/>
                          <a:ext cx="4914000" cy="646500"/>
                        </a:xfrm>
                        <a:prstGeom prst="roundRect">
                          <a:avLst>
                            <a:gd fmla="val 16667" name="adj"/>
                          </a:avLst>
                        </a:prstGeom>
                        <a:solidFill>
                          <a:srgbClr val="7030A0"/>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06539917"/>
                              <w:ind w:left="1440" w:right="0" w:firstLine="1080"/>
                              <w:jc w:val="both"/>
                              <w:textDirection w:val="btLr"/>
                            </w:pPr>
                          </w:p>
                          <w:p w:rsidR="00000000" w:rsidDel="00000000" w:rsidP="00000000" w:rsidRDefault="00000000" w:rsidRPr="00000000">
                            <w:pPr>
                              <w:spacing w:after="160" w:before="0" w:line="277.999906539917"/>
                              <w:ind w:left="0" w:right="0" w:firstLine="0"/>
                              <w:jc w:val="both"/>
                              <w:textDirection w:val="btLr"/>
                            </w:pPr>
                            <w:r w:rsidDel="00000000" w:rsidR="00000000" w:rsidRPr="00000000">
                              <w:rPr>
                                <w:rFonts w:ascii="Bookman Old Style" w:cs="Bookman Old Style" w:eastAsia="Bookman Old Style" w:hAnsi="Bookman Old Style"/>
                                <w:b w:val="1"/>
                                <w:i w:val="0"/>
                                <w:smallCaps w:val="0"/>
                                <w:strike w:val="0"/>
                                <w:color w:val="ffffff"/>
                                <w:sz w:val="32"/>
                                <w:vertAlign w:val="baseline"/>
                              </w:rPr>
                            </w:r>
                            <w:r w:rsidDel="00000000" w:rsidR="00000000" w:rsidRPr="00000000">
                              <w:rPr>
                                <w:rFonts w:ascii="Bookman Old Style" w:cs="Bookman Old Style" w:eastAsia="Bookman Old Style" w:hAnsi="Bookman Old Style"/>
                                <w:b w:val="1"/>
                                <w:i w:val="0"/>
                                <w:smallCaps w:val="0"/>
                                <w:strike w:val="0"/>
                                <w:color w:val="ffffff"/>
                                <w:sz w:val="32"/>
                                <w:vertAlign w:val="baseline"/>
                              </w:rPr>
                              <w:t xml:space="preserve">Introduction au Password Security Tool</w:t>
                            </w:r>
                          </w:p>
                          <w:p w:rsidR="00000000" w:rsidDel="00000000" w:rsidP="00000000" w:rsidRDefault="00000000" w:rsidRPr="00000000">
                            <w:pPr>
                              <w:spacing w:after="160" w:before="0" w:line="277.99999237060547"/>
                              <w:ind w:left="1440" w:right="0" w:firstLine="1080"/>
                              <w:jc w:val="both"/>
                              <w:textDirection w:val="btLr"/>
                            </w:pPr>
                            <w:r w:rsidDel="00000000" w:rsidR="00000000" w:rsidRPr="00000000">
                              <w:rPr>
                                <w:rFonts w:ascii="Bookman Old Style" w:cs="Bookman Old Style" w:eastAsia="Bookman Old Style" w:hAnsi="Bookman Old Style"/>
                                <w:b w:val="1"/>
                                <w:i w:val="0"/>
                                <w:smallCaps w:val="0"/>
                                <w:strike w:val="0"/>
                                <w:color w:val="ffffff"/>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142875</wp:posOffset>
                </wp:positionH>
                <wp:positionV relativeFrom="paragraph">
                  <wp:posOffset>163673</wp:posOffset>
                </wp:positionV>
                <wp:extent cx="5057775" cy="923025"/>
                <wp:effectExtent b="0" l="0" r="0" t="0"/>
                <wp:wrapNone/>
                <wp:docPr id="9"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057775" cy="923025"/>
                        </a:xfrm>
                        <a:prstGeom prst="rect"/>
                        <a:ln/>
                      </pic:spPr>
                    </pic:pic>
                  </a:graphicData>
                </a:graphic>
              </wp:anchor>
            </w:drawing>
          </mc:Fallback>
        </mc:AlternateContent>
      </w:r>
    </w:p>
    <w:p w:rsidR="00000000" w:rsidDel="00000000" w:rsidP="00000000" w:rsidRDefault="00000000" w:rsidRPr="00000000" w14:paraId="0000003E">
      <w:pPr>
        <w:widowControl w:val="0"/>
        <w:shd w:fill="auto" w:val="clear"/>
        <w:spacing w:after="240" w:before="0" w:line="480" w:lineRule="auto"/>
        <w:jc w:val="left"/>
        <w:rPr>
          <w:color w:val="000000"/>
          <w:sz w:val="22"/>
          <w:szCs w:val="22"/>
        </w:rPr>
      </w:pPr>
      <w:r w:rsidDel="00000000" w:rsidR="00000000" w:rsidRPr="00000000">
        <w:rPr>
          <w:rtl w:val="0"/>
        </w:rPr>
      </w:r>
    </w:p>
    <w:p w:rsidR="00000000" w:rsidDel="00000000" w:rsidP="00000000" w:rsidRDefault="00000000" w:rsidRPr="00000000" w14:paraId="0000003F">
      <w:pPr>
        <w:widowControl w:val="0"/>
        <w:shd w:fill="auto" w:val="clear"/>
        <w:spacing w:after="240" w:before="0" w:line="480" w:lineRule="auto"/>
        <w:jc w:val="left"/>
        <w:rPr>
          <w:color w:val="000000"/>
          <w:sz w:val="22"/>
          <w:szCs w:val="22"/>
        </w:rPr>
      </w:pPr>
      <w:r w:rsidDel="00000000" w:rsidR="00000000" w:rsidRPr="00000000">
        <w:rPr>
          <w:rtl w:val="0"/>
        </w:rPr>
      </w:r>
    </w:p>
    <w:p w:rsidR="00000000" w:rsidDel="00000000" w:rsidP="00000000" w:rsidRDefault="00000000" w:rsidRPr="00000000" w14:paraId="00000040">
      <w:pPr>
        <w:widowControl w:val="0"/>
        <w:shd w:fill="auto" w:val="clear"/>
        <w:spacing w:after="240" w:before="0" w:line="480" w:lineRule="auto"/>
        <w:jc w:val="left"/>
        <w:rPr>
          <w:color w:val="000000"/>
          <w:sz w:val="22"/>
          <w:szCs w:val="22"/>
        </w:rPr>
      </w:pPr>
      <w:r w:rsidDel="00000000" w:rsidR="00000000" w:rsidRPr="00000000">
        <w:rPr>
          <w:color w:val="000000"/>
          <w:sz w:val="22"/>
          <w:szCs w:val="22"/>
          <w:rtl w:val="0"/>
        </w:rPr>
        <w:t xml:space="preserve">Dans le cadre du module de Scripting, ce projet vise à concevoir un outil robuste de gestion de la sécurité des mots de passe. Dans un contexte de cybersécurité et de gestion des identités (IAM), il est crucial de fournir aux utilisateurs des moyens de générer des secrets complexes et d'évaluer la fiabilité de leurs informations d'authentification existantes.</w:t>
      </w:r>
    </w:p>
    <w:p w:rsidR="00000000" w:rsidDel="00000000" w:rsidP="00000000" w:rsidRDefault="00000000" w:rsidRPr="00000000" w14:paraId="00000041">
      <w:pPr>
        <w:spacing w:line="480" w:lineRule="auto"/>
        <w:rPr>
          <w:color w:val="000000"/>
          <w:sz w:val="22"/>
          <w:szCs w:val="22"/>
        </w:rPr>
      </w:pPr>
      <w:r w:rsidDel="00000000" w:rsidR="00000000" w:rsidRPr="00000000">
        <w:rPr>
          <w:rtl w:val="0"/>
        </w:rPr>
      </w:r>
    </w:p>
    <w:p w:rsidR="00000000" w:rsidDel="00000000" w:rsidP="00000000" w:rsidRDefault="00000000" w:rsidRPr="00000000" w14:paraId="00000042">
      <w:pPr>
        <w:spacing w:line="360" w:lineRule="auto"/>
        <w:rPr>
          <w:color w:val="000000"/>
          <w:sz w:val="22"/>
          <w:szCs w:val="22"/>
        </w:rPr>
      </w:pPr>
      <w:r w:rsidDel="00000000" w:rsidR="00000000" w:rsidRPr="00000000">
        <w:rPr>
          <w:rtl w:val="0"/>
        </w:rPr>
      </w:r>
    </w:p>
    <w:p w:rsidR="00000000" w:rsidDel="00000000" w:rsidP="00000000" w:rsidRDefault="00000000" w:rsidRPr="00000000" w14:paraId="00000043">
      <w:pPr>
        <w:spacing w:line="360" w:lineRule="auto"/>
        <w:rPr>
          <w:color w:val="000000"/>
          <w:sz w:val="22"/>
          <w:szCs w:val="22"/>
        </w:rPr>
      </w:pPr>
      <w:r w:rsidDel="00000000" w:rsidR="00000000" w:rsidRPr="00000000">
        <w:rPr>
          <w:rtl w:val="0"/>
        </w:rPr>
      </w:r>
    </w:p>
    <w:p w:rsidR="00000000" w:rsidDel="00000000" w:rsidP="00000000" w:rsidRDefault="00000000" w:rsidRPr="00000000" w14:paraId="00000044">
      <w:pPr>
        <w:spacing w:line="360" w:lineRule="auto"/>
        <w:rPr>
          <w:color w:val="000000"/>
          <w:sz w:val="22"/>
          <w:szCs w:val="22"/>
        </w:rPr>
      </w:pPr>
      <w:r w:rsidDel="00000000" w:rsidR="00000000" w:rsidRPr="00000000">
        <w:rPr>
          <w:rtl w:val="0"/>
        </w:rPr>
      </w:r>
    </w:p>
    <w:p w:rsidR="00000000" w:rsidDel="00000000" w:rsidP="00000000" w:rsidRDefault="00000000" w:rsidRPr="00000000" w14:paraId="00000045">
      <w:pPr>
        <w:spacing w:line="360" w:lineRule="auto"/>
        <w:rPr>
          <w:color w:val="000000"/>
          <w:sz w:val="22"/>
          <w:szCs w:val="22"/>
        </w:rPr>
      </w:pPr>
      <w:r w:rsidDel="00000000" w:rsidR="00000000" w:rsidRPr="00000000">
        <w:rPr>
          <w:rtl w:val="0"/>
        </w:rPr>
      </w:r>
    </w:p>
    <w:p w:rsidR="00000000" w:rsidDel="00000000" w:rsidP="00000000" w:rsidRDefault="00000000" w:rsidRPr="00000000" w14:paraId="00000046">
      <w:pPr>
        <w:spacing w:line="360" w:lineRule="auto"/>
        <w:rPr>
          <w:color w:val="000000"/>
          <w:sz w:val="22"/>
          <w:szCs w:val="22"/>
        </w:rPr>
      </w:pPr>
      <w:r w:rsidDel="00000000" w:rsidR="00000000" w:rsidRPr="00000000">
        <w:rPr>
          <w:rtl w:val="0"/>
        </w:rPr>
      </w:r>
    </w:p>
    <w:p w:rsidR="00000000" w:rsidDel="00000000" w:rsidP="00000000" w:rsidRDefault="00000000" w:rsidRPr="00000000" w14:paraId="00000047">
      <w:pPr>
        <w:spacing w:line="360" w:lineRule="auto"/>
        <w:rPr>
          <w:color w:val="000000"/>
          <w:sz w:val="22"/>
          <w:szCs w:val="22"/>
        </w:rPr>
      </w:pPr>
      <w:r w:rsidDel="00000000" w:rsidR="00000000" w:rsidRPr="00000000">
        <w:rPr>
          <w:rtl w:val="0"/>
        </w:rPr>
      </w:r>
    </w:p>
    <w:p w:rsidR="00000000" w:rsidDel="00000000" w:rsidP="00000000" w:rsidRDefault="00000000" w:rsidRPr="00000000" w14:paraId="00000048">
      <w:pPr>
        <w:spacing w:line="360" w:lineRule="auto"/>
        <w:rPr>
          <w:color w:val="000000"/>
          <w:sz w:val="22"/>
          <w:szCs w:val="22"/>
        </w:rPr>
      </w:pPr>
      <w:r w:rsidDel="00000000" w:rsidR="00000000" w:rsidRPr="00000000">
        <w:rPr>
          <w:rtl w:val="0"/>
        </w:rPr>
      </w:r>
    </w:p>
    <w:p w:rsidR="00000000" w:rsidDel="00000000" w:rsidP="00000000" w:rsidRDefault="00000000" w:rsidRPr="00000000" w14:paraId="00000049">
      <w:pPr>
        <w:spacing w:line="360" w:lineRule="auto"/>
        <w:rPr>
          <w:color w:val="000000"/>
          <w:sz w:val="22"/>
          <w:szCs w:val="22"/>
        </w:rPr>
      </w:pPr>
      <w:r w:rsidDel="00000000" w:rsidR="00000000" w:rsidRPr="00000000">
        <w:rPr>
          <w:rtl w:val="0"/>
        </w:rPr>
      </w:r>
    </w:p>
    <w:p w:rsidR="00000000" w:rsidDel="00000000" w:rsidP="00000000" w:rsidRDefault="00000000" w:rsidRPr="00000000" w14:paraId="0000004A">
      <w:pPr>
        <w:spacing w:line="360" w:lineRule="auto"/>
        <w:rPr>
          <w:color w:val="000000"/>
          <w:sz w:val="22"/>
          <w:szCs w:val="22"/>
        </w:rPr>
      </w:pPr>
      <w:r w:rsidDel="00000000" w:rsidR="00000000" w:rsidRPr="00000000">
        <w:rPr>
          <w:rtl w:val="0"/>
        </w:rPr>
      </w:r>
    </w:p>
    <w:p w:rsidR="00000000" w:rsidDel="00000000" w:rsidP="00000000" w:rsidRDefault="00000000" w:rsidRPr="00000000" w14:paraId="0000004B">
      <w:pPr>
        <w:spacing w:line="360" w:lineRule="auto"/>
        <w:rPr>
          <w:color w:val="000000"/>
          <w:sz w:val="22"/>
          <w:szCs w:val="22"/>
        </w:rPr>
      </w:pPr>
      <w:r w:rsidDel="00000000" w:rsidR="00000000" w:rsidRPr="00000000">
        <w:rPr>
          <w:rtl w:val="0"/>
        </w:rPr>
      </w:r>
    </w:p>
    <w:p w:rsidR="00000000" w:rsidDel="00000000" w:rsidP="00000000" w:rsidRDefault="00000000" w:rsidRPr="00000000" w14:paraId="0000004C">
      <w:pPr>
        <w:spacing w:line="360" w:lineRule="auto"/>
        <w:rPr>
          <w:color w:val="000000"/>
          <w:sz w:val="22"/>
          <w:szCs w:val="22"/>
        </w:rPr>
      </w:pPr>
      <w:r w:rsidDel="00000000" w:rsidR="00000000" w:rsidRPr="00000000">
        <w:rPr>
          <w:rtl w:val="0"/>
        </w:rPr>
      </w:r>
    </w:p>
    <w:p w:rsidR="00000000" w:rsidDel="00000000" w:rsidP="00000000" w:rsidRDefault="00000000" w:rsidRPr="00000000" w14:paraId="0000004D">
      <w:pPr>
        <w:spacing w:line="360" w:lineRule="auto"/>
        <w:rPr>
          <w:color w:val="000000"/>
          <w:sz w:val="22"/>
          <w:szCs w:val="22"/>
        </w:rPr>
      </w:pPr>
      <w:r w:rsidDel="00000000" w:rsidR="00000000" w:rsidRPr="00000000">
        <w:rPr>
          <w:rtl w:val="0"/>
        </w:rPr>
      </w:r>
    </w:p>
    <w:p w:rsidR="00000000" w:rsidDel="00000000" w:rsidP="00000000" w:rsidRDefault="00000000" w:rsidRPr="00000000" w14:paraId="0000004E">
      <w:pPr>
        <w:spacing w:line="360" w:lineRule="auto"/>
        <w:rPr>
          <w:color w:val="000000"/>
          <w:sz w:val="22"/>
          <w:szCs w:val="22"/>
        </w:rPr>
      </w:pPr>
      <w:r w:rsidDel="00000000" w:rsidR="00000000" w:rsidRPr="00000000">
        <w:rPr>
          <w:rtl w:val="0"/>
        </w:rPr>
      </w:r>
    </w:p>
    <w:p w:rsidR="00000000" w:rsidDel="00000000" w:rsidP="00000000" w:rsidRDefault="00000000" w:rsidRPr="00000000" w14:paraId="0000004F">
      <w:pPr>
        <w:spacing w:line="360" w:lineRule="auto"/>
        <w:rPr>
          <w:color w:val="000000"/>
          <w:sz w:val="22"/>
          <w:szCs w:val="22"/>
        </w:rPr>
      </w:pPr>
      <w:r w:rsidDel="00000000" w:rsidR="00000000" w:rsidRPr="00000000">
        <w:rPr>
          <w:rtl w:val="0"/>
        </w:rPr>
      </w:r>
    </w:p>
    <w:p w:rsidR="00000000" w:rsidDel="00000000" w:rsidP="00000000" w:rsidRDefault="00000000" w:rsidRPr="00000000" w14:paraId="00000050">
      <w:pPr>
        <w:spacing w:line="360" w:lineRule="auto"/>
        <w:rPr>
          <w:color w:val="000000"/>
          <w:sz w:val="22"/>
          <w:szCs w:val="22"/>
        </w:rPr>
      </w:pPr>
      <w:r w:rsidDel="00000000" w:rsidR="00000000" w:rsidRPr="00000000">
        <w:rPr>
          <w:rtl w:val="0"/>
        </w:rPr>
      </w:r>
    </w:p>
    <w:p w:rsidR="00000000" w:rsidDel="00000000" w:rsidP="00000000" w:rsidRDefault="00000000" w:rsidRPr="00000000" w14:paraId="00000051">
      <w:pPr>
        <w:spacing w:line="360" w:lineRule="auto"/>
        <w:rPr>
          <w:color w:val="000000"/>
          <w:sz w:val="22"/>
          <w:szCs w:val="22"/>
        </w:rPr>
      </w:pPr>
      <w:r w:rsidDel="00000000" w:rsidR="00000000" w:rsidRPr="00000000">
        <w:rPr>
          <w:rtl w:val="0"/>
        </w:rPr>
      </w:r>
    </w:p>
    <w:p w:rsidR="00000000" w:rsidDel="00000000" w:rsidP="00000000" w:rsidRDefault="00000000" w:rsidRPr="00000000" w14:paraId="00000052">
      <w:pPr>
        <w:spacing w:line="360" w:lineRule="auto"/>
        <w:rPr>
          <w:color w:val="000000"/>
          <w:sz w:val="22"/>
          <w:szCs w:val="22"/>
        </w:rPr>
      </w:pPr>
      <w:r w:rsidDel="00000000" w:rsidR="00000000" w:rsidRPr="00000000">
        <w:rPr>
          <w:rtl w:val="0"/>
        </w:rPr>
      </w:r>
    </w:p>
    <w:p w:rsidR="00000000" w:rsidDel="00000000" w:rsidP="00000000" w:rsidRDefault="00000000" w:rsidRPr="00000000" w14:paraId="00000053">
      <w:pPr>
        <w:spacing w:line="360" w:lineRule="auto"/>
        <w:rPr>
          <w:color w:val="000000"/>
          <w:sz w:val="22"/>
          <w:szCs w:val="22"/>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413881</wp:posOffset>
                </wp:positionH>
                <wp:positionV relativeFrom="paragraph">
                  <wp:posOffset>101158</wp:posOffset>
                </wp:positionV>
                <wp:extent cx="4932956" cy="496128"/>
                <wp:effectExtent b="0" l="0" r="0" t="0"/>
                <wp:wrapNone/>
                <wp:docPr id="4" name=""/>
                <a:graphic>
                  <a:graphicData uri="http://schemas.microsoft.com/office/word/2010/wordprocessingShape">
                    <wps:wsp>
                      <wps:cNvSpPr/>
                      <wps:cNvPr id="8" name="Shape 8"/>
                      <wps:spPr>
                        <a:xfrm>
                          <a:off x="2889047" y="3541461"/>
                          <a:ext cx="4913906" cy="477078"/>
                        </a:xfrm>
                        <a:prstGeom prst="roundRect">
                          <a:avLst>
                            <a:gd fmla="val 16667" name="adj"/>
                          </a:avLst>
                        </a:prstGeom>
                        <a:solidFill>
                          <a:srgbClr val="7030A0"/>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1440" w:right="0" w:firstLine="1080"/>
                              <w:jc w:val="both"/>
                              <w:textDirection w:val="btLr"/>
                            </w:pPr>
                            <w:r w:rsidDel="00000000" w:rsidR="00000000" w:rsidRPr="00000000">
                              <w:rPr>
                                <w:rFonts w:ascii="Bookman Old Style" w:cs="Bookman Old Style" w:eastAsia="Bookman Old Style" w:hAnsi="Bookman Old Style"/>
                                <w:b w:val="1"/>
                                <w:i w:val="0"/>
                                <w:smallCaps w:val="0"/>
                                <w:strike w:val="0"/>
                                <w:color w:val="ffffff"/>
                                <w:sz w:val="32"/>
                                <w:vertAlign w:val="baseline"/>
                              </w:rPr>
                              <w:t xml:space="preserve">Comment fonctionne l’Apk</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413881</wp:posOffset>
                </wp:positionH>
                <wp:positionV relativeFrom="paragraph">
                  <wp:posOffset>101158</wp:posOffset>
                </wp:positionV>
                <wp:extent cx="4932956" cy="496128"/>
                <wp:effectExtent b="0" l="0" r="0" t="0"/>
                <wp:wrapNone/>
                <wp:docPr id="4"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4932956" cy="496128"/>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360" w:lineRule="auto"/>
        <w:ind w:left="720" w:right="0" w:firstLine="0"/>
        <w:jc w:val="both"/>
        <w:rPr>
          <w:rFonts w:ascii="Arial" w:cs="Arial" w:eastAsia="Arial" w:hAnsi="Arial"/>
          <w:b w:val="0"/>
          <w:bCs w:val="0"/>
          <w:i w:val="0"/>
          <w:iCs w:val="0"/>
          <w:smallCaps w:val="0"/>
          <w:strike w:val="0"/>
          <w:color w:val="25252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1"/>
          <w:szCs w:val="21"/>
          <w:u w:val="none"/>
          <w:shd w:fill="auto" w:val="clear"/>
          <w:vertAlign w:val="baseline"/>
          <w:rtl w:val="0"/>
        </w:rPr>
        <w:t xml:space="preserve"> </w:t>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widowControl w:val="0"/>
        <w:shd w:fill="auto" w:val="clear"/>
        <w:spacing w:after="0" w:before="0" w:line="360" w:lineRule="auto"/>
        <w:jc w:val="left"/>
        <w:rPr>
          <w:color w:val="000000"/>
          <w:sz w:val="22"/>
          <w:szCs w:val="22"/>
        </w:rPr>
      </w:pPr>
      <w:r w:rsidDel="00000000" w:rsidR="00000000" w:rsidRPr="00000000">
        <w:rPr>
          <w:color w:val="000000"/>
          <w:sz w:val="22"/>
          <w:szCs w:val="22"/>
          <w:rtl w:val="0"/>
        </w:rPr>
        <w:t xml:space="preserve">L'application </w:t>
      </w:r>
      <w:r w:rsidDel="00000000" w:rsidR="00000000" w:rsidRPr="00000000">
        <w:rPr>
          <w:i w:val="1"/>
          <w:iCs w:val="1"/>
          <w:color w:val="000000"/>
          <w:sz w:val="22"/>
          <w:szCs w:val="22"/>
          <w:rtl w:val="0"/>
        </w:rPr>
        <w:t xml:space="preserve">Password Security Tool</w:t>
      </w:r>
      <w:r w:rsidDel="00000000" w:rsidR="00000000" w:rsidRPr="00000000">
        <w:rPr>
          <w:color w:val="000000"/>
          <w:sz w:val="22"/>
          <w:szCs w:val="22"/>
          <w:rtl w:val="0"/>
        </w:rPr>
        <w:t xml:space="preserve"> suit un cycle de fonctionnement rigoureux divisé en quatre étapes clés, allant de la sécurisation de l'entrée utilisateur jusqu'à la génération d'un audit de conformité.</w:t>
      </w:r>
    </w:p>
    <w:p w:rsidR="00000000" w:rsidDel="00000000" w:rsidP="00000000" w:rsidRDefault="00000000" w:rsidRPr="00000000" w14:paraId="00000059">
      <w:pPr>
        <w:spacing w:after="100" w:before="60" w:line="360" w:lineRule="auto"/>
        <w:rPr>
          <w:color w:val="000000"/>
          <w:sz w:val="22"/>
          <w:szCs w:val="22"/>
        </w:rPr>
      </w:pPr>
      <w:r w:rsidDel="00000000" w:rsidR="00000000" w:rsidRPr="00000000">
        <w:rPr>
          <w:rtl w:val="0"/>
        </w:rPr>
      </w:r>
    </w:p>
    <w:p w:rsidR="00000000" w:rsidDel="00000000" w:rsidP="00000000" w:rsidRDefault="00000000" w:rsidRPr="00000000" w14:paraId="0000005A">
      <w:pPr>
        <w:spacing w:after="80" w:before="100" w:line="360" w:lineRule="auto"/>
        <w:rPr>
          <w:color w:val="000000"/>
        </w:rPr>
      </w:pPr>
      <w:r w:rsidDel="00000000" w:rsidR="00000000" w:rsidRPr="00000000">
        <w:rPr>
          <w:rtl w:val="0"/>
        </w:rPr>
      </w:r>
    </w:p>
    <w:p w:rsidR="00000000" w:rsidDel="00000000" w:rsidP="00000000" w:rsidRDefault="00000000" w:rsidRPr="00000000" w14:paraId="0000005B">
      <w:pPr>
        <w:pStyle w:val="Heading2"/>
        <w:spacing w:line="360" w:lineRule="auto"/>
        <w:rPr>
          <w:rFonts w:ascii="Arial" w:cs="Arial" w:eastAsia="Arial" w:hAnsi="Arial"/>
          <w:color w:val="000000"/>
        </w:rPr>
      </w:pPr>
      <w:bookmarkStart w:colFirst="0" w:colLast="0" w:name="_lc2vfhjtna0h" w:id="0"/>
      <w:bookmarkEnd w:id="0"/>
      <w:r w:rsidDel="00000000" w:rsidR="00000000" w:rsidRPr="00000000">
        <w:rPr>
          <w:rFonts w:ascii="Arial" w:cs="Arial" w:eastAsia="Arial" w:hAnsi="Arial"/>
          <w:b w:val="1"/>
          <w:bCs w:val="1"/>
          <w:color w:val="000000"/>
          <w:sz w:val="24"/>
          <w:szCs w:val="24"/>
          <w:rtl w:val="0"/>
        </w:rPr>
        <w:t xml:space="preserve">Étape 1 :  Initialisation et Sécurisation de l’Entrée</w:t>
      </w:r>
      <w:r w:rsidDel="00000000" w:rsidR="00000000" w:rsidRPr="00000000">
        <w:rPr>
          <w:rtl w:val="0"/>
        </w:rPr>
      </w:r>
    </w:p>
    <w:p w:rsidR="00000000" w:rsidDel="00000000" w:rsidP="00000000" w:rsidRDefault="00000000" w:rsidRPr="00000000" w14:paraId="0000005C">
      <w:pPr>
        <w:spacing w:after="240" w:before="240" w:lineRule="auto"/>
        <w:rPr>
          <w:color w:val="000000"/>
        </w:rPr>
      </w:pPr>
      <w:r w:rsidDel="00000000" w:rsidR="00000000" w:rsidRPr="00000000">
        <w:rPr>
          <w:color w:val="000000"/>
          <w:rtl w:val="0"/>
        </w:rPr>
        <w:t xml:space="preserve">Dès le lancement via le module </w:t>
      </w:r>
      <w:r w:rsidDel="00000000" w:rsidR="00000000" w:rsidRPr="00000000">
        <w:rPr>
          <w:rFonts w:ascii="Roboto Mono" w:cs="Roboto Mono" w:eastAsia="Roboto Mono" w:hAnsi="Roboto Mono"/>
          <w:color w:val="188038"/>
          <w:rtl w:val="0"/>
        </w:rPr>
        <w:t xml:space="preserve">main.py</w:t>
      </w:r>
      <w:r w:rsidDel="00000000" w:rsidR="00000000" w:rsidRPr="00000000">
        <w:rPr>
          <w:color w:val="000000"/>
          <w:rtl w:val="0"/>
        </w:rPr>
        <w:t xml:space="preserve">, l'application initialise un environnement sécurisé.</w:t>
      </w:r>
    </w:p>
    <w:p w:rsidR="00000000" w:rsidDel="00000000" w:rsidP="00000000" w:rsidRDefault="00000000" w:rsidRPr="00000000" w14:paraId="0000005D">
      <w:pPr>
        <w:numPr>
          <w:ilvl w:val="0"/>
          <w:numId w:val="5"/>
        </w:numPr>
        <w:spacing w:after="0" w:afterAutospacing="0" w:before="240" w:lineRule="auto"/>
        <w:ind w:left="720" w:hanging="360"/>
        <w:jc w:val="left"/>
        <w:rPr>
          <w:color w:val="000000"/>
        </w:rPr>
      </w:pPr>
      <w:r w:rsidDel="00000000" w:rsidR="00000000" w:rsidRPr="00000000">
        <w:rPr>
          <w:b w:val="1"/>
          <w:bCs w:val="1"/>
          <w:color w:val="000000"/>
          <w:rtl w:val="0"/>
        </w:rPr>
        <w:t xml:space="preserve">Audit Logging</w:t>
      </w:r>
      <w:r w:rsidDel="00000000" w:rsidR="00000000" w:rsidRPr="00000000">
        <w:rPr>
          <w:color w:val="000000"/>
          <w:rtl w:val="0"/>
        </w:rPr>
        <w:t xml:space="preserve"> : Le système active immédiatement le logger (</w:t>
      </w:r>
      <w:r w:rsidDel="00000000" w:rsidR="00000000" w:rsidRPr="00000000">
        <w:rPr>
          <w:rFonts w:ascii="Roboto Mono" w:cs="Roboto Mono" w:eastAsia="Roboto Mono" w:hAnsi="Roboto Mono"/>
          <w:color w:val="188038"/>
          <w:rtl w:val="0"/>
        </w:rPr>
        <w:t xml:space="preserve">utils.py</w:t>
      </w:r>
      <w:r w:rsidDel="00000000" w:rsidR="00000000" w:rsidRPr="00000000">
        <w:rPr>
          <w:color w:val="000000"/>
          <w:rtl w:val="0"/>
        </w:rPr>
        <w:t xml:space="preserve">) pour tracer l'ouverture de la session.</w:t>
      </w:r>
    </w:p>
    <w:p w:rsidR="00000000" w:rsidDel="00000000" w:rsidP="00000000" w:rsidRDefault="00000000" w:rsidRPr="00000000" w14:paraId="0000005E">
      <w:pPr>
        <w:numPr>
          <w:ilvl w:val="0"/>
          <w:numId w:val="5"/>
        </w:numPr>
        <w:spacing w:after="240" w:before="0" w:beforeAutospacing="0" w:lineRule="auto"/>
        <w:ind w:left="720" w:hanging="360"/>
        <w:jc w:val="left"/>
        <w:rPr>
          <w:color w:val="000000"/>
        </w:rPr>
      </w:pPr>
      <w:r w:rsidDel="00000000" w:rsidR="00000000" w:rsidRPr="00000000">
        <w:rPr>
          <w:b w:val="1"/>
          <w:bCs w:val="1"/>
          <w:color w:val="000000"/>
          <w:rtl w:val="0"/>
        </w:rPr>
        <w:t xml:space="preserve">Saisie Aveugle (Blind Input)</w:t>
      </w:r>
      <w:r w:rsidDel="00000000" w:rsidR="00000000" w:rsidRPr="00000000">
        <w:rPr>
          <w:color w:val="000000"/>
          <w:rtl w:val="0"/>
        </w:rPr>
        <w:t xml:space="preserve"> : Pour le module de vérification, l'application utilise la fonction </w:t>
      </w:r>
      <w:r w:rsidDel="00000000" w:rsidR="00000000" w:rsidRPr="00000000">
        <w:rPr>
          <w:rFonts w:ascii="Roboto Mono" w:cs="Roboto Mono" w:eastAsia="Roboto Mono" w:hAnsi="Roboto Mono"/>
          <w:color w:val="188038"/>
          <w:rtl w:val="0"/>
        </w:rPr>
        <w:t xml:space="preserve">getpass</w:t>
      </w:r>
      <w:r w:rsidDel="00000000" w:rsidR="00000000" w:rsidRPr="00000000">
        <w:rPr>
          <w:color w:val="000000"/>
          <w:rtl w:val="0"/>
        </w:rPr>
        <w:t xml:space="preserve">. Contrairement à une saisie standard, les caractères ne s'affichent pas dans le terminal, protégeant l'utilisateur contre le "Shoulder Surfing" (espionnage par-dessus l'épaule).</w:t>
      </w:r>
    </w:p>
    <w:p w:rsidR="00000000" w:rsidDel="00000000" w:rsidP="00000000" w:rsidRDefault="00000000" w:rsidRPr="00000000" w14:paraId="0000005F">
      <w:pPr>
        <w:spacing w:after="240" w:before="240" w:lineRule="auto"/>
        <w:ind w:left="720" w:firstLine="0"/>
        <w:jc w:val="left"/>
        <w:rPr>
          <w:color w:val="000000"/>
        </w:rPr>
      </w:pPr>
      <w:r w:rsidDel="00000000" w:rsidR="00000000" w:rsidRPr="00000000">
        <w:rPr>
          <w:color w:val="000000"/>
        </w:rPr>
        <w:drawing>
          <wp:inline distB="114300" distT="114300" distL="114300" distR="114300">
            <wp:extent cx="3971925" cy="2581275"/>
            <wp:effectExtent b="0" l="0" r="0" t="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9719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ind w:left="720" w:firstLine="0"/>
        <w:jc w:val="left"/>
        <w:rPr>
          <w:b w:val="1"/>
          <w:bCs w:val="1"/>
          <w:color w:val="000000"/>
          <w:sz w:val="19"/>
          <w:szCs w:val="19"/>
        </w:rPr>
      </w:pPr>
      <w:r w:rsidDel="00000000" w:rsidR="00000000" w:rsidRPr="00000000">
        <w:rPr>
          <w:b w:val="1"/>
          <w:bCs w:val="1"/>
          <w:color w:val="000000"/>
          <w:sz w:val="19"/>
          <w:szCs w:val="19"/>
          <w:rtl w:val="0"/>
        </w:rPr>
        <w:t xml:space="preserve">Figure 1 : Interface d'accueil et menu interactif du Password Security Tool.</w:t>
      </w:r>
    </w:p>
    <w:p w:rsidR="00000000" w:rsidDel="00000000" w:rsidP="00000000" w:rsidRDefault="00000000" w:rsidRPr="00000000" w14:paraId="00000061">
      <w:pPr>
        <w:spacing w:after="240" w:before="240" w:lineRule="auto"/>
        <w:ind w:left="720" w:firstLine="0"/>
        <w:jc w:val="left"/>
        <w:rPr>
          <w:color w:val="000000"/>
        </w:rPr>
      </w:pPr>
      <w:r w:rsidDel="00000000" w:rsidR="00000000" w:rsidRPr="00000000">
        <w:rPr>
          <w:color w:val="000000"/>
        </w:rPr>
        <w:drawing>
          <wp:inline distB="114300" distT="114300" distL="114300" distR="114300">
            <wp:extent cx="5760410" cy="1117600"/>
            <wp:effectExtent b="0" l="0" r="0" t="0"/>
            <wp:docPr id="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041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before="100" w:line="360" w:lineRule="auto"/>
        <w:rPr>
          <w:b w:val="1"/>
          <w:bCs w:val="1"/>
          <w:color w:val="000000"/>
          <w:sz w:val="20"/>
          <w:szCs w:val="20"/>
        </w:rPr>
      </w:pPr>
      <w:r w:rsidDel="00000000" w:rsidR="00000000" w:rsidRPr="00000000">
        <w:rPr>
          <w:b w:val="1"/>
          <w:bCs w:val="1"/>
          <w:color w:val="000000"/>
          <w:sz w:val="20"/>
          <w:szCs w:val="20"/>
          <w:rtl w:val="0"/>
        </w:rPr>
        <w:t xml:space="preserve">           Figure  2 : fichier audit.log qui démontre que la ligne session_start a bien été enregistrée .</w:t>
      </w:r>
    </w:p>
    <w:p w:rsidR="00000000" w:rsidDel="00000000" w:rsidP="00000000" w:rsidRDefault="00000000" w:rsidRPr="00000000" w14:paraId="00000063">
      <w:pPr>
        <w:pStyle w:val="Heading2"/>
        <w:spacing w:line="360" w:lineRule="auto"/>
        <w:rPr>
          <w:rFonts w:ascii="Arial" w:cs="Arial" w:eastAsia="Arial" w:hAnsi="Arial"/>
          <w:color w:val="000000"/>
        </w:rPr>
      </w:pPr>
      <w:bookmarkStart w:colFirst="0" w:colLast="0" w:name="_5gw356pd5saa" w:id="1"/>
      <w:bookmarkEnd w:id="1"/>
      <w:r w:rsidDel="00000000" w:rsidR="00000000" w:rsidRPr="00000000">
        <w:rPr>
          <w:rFonts w:ascii="Arial" w:cs="Arial" w:eastAsia="Arial" w:hAnsi="Arial"/>
          <w:b w:val="1"/>
          <w:bCs w:val="1"/>
          <w:color w:val="000000"/>
          <w:sz w:val="24"/>
          <w:szCs w:val="24"/>
          <w:rtl w:val="0"/>
        </w:rPr>
        <w:t xml:space="preserve">Étape 2 : Analyse Multicritères et Calcul d’Entropie</w:t>
      </w:r>
      <w:r w:rsidDel="00000000" w:rsidR="00000000" w:rsidRPr="00000000">
        <w:rPr>
          <w:rtl w:val="0"/>
        </w:rPr>
      </w:r>
    </w:p>
    <w:p w:rsidR="00000000" w:rsidDel="00000000" w:rsidP="00000000" w:rsidRDefault="00000000" w:rsidRPr="00000000" w14:paraId="00000064">
      <w:pPr>
        <w:spacing w:after="240" w:before="0" w:line="276" w:lineRule="auto"/>
        <w:rPr>
          <w:color w:val="000000"/>
          <w:sz w:val="22"/>
          <w:szCs w:val="22"/>
        </w:rPr>
      </w:pPr>
      <w:r w:rsidDel="00000000" w:rsidR="00000000" w:rsidRPr="00000000">
        <w:rPr>
          <w:color w:val="000000"/>
          <w:sz w:val="22"/>
          <w:szCs w:val="22"/>
          <w:rtl w:val="0"/>
        </w:rPr>
        <w:t xml:space="preserve">Une fois le mot de passe reçu par le module </w:t>
      </w:r>
      <w:r w:rsidDel="00000000" w:rsidR="00000000" w:rsidRPr="00000000">
        <w:rPr>
          <w:color w:val="188038"/>
          <w:sz w:val="22"/>
          <w:szCs w:val="22"/>
          <w:rtl w:val="0"/>
        </w:rPr>
        <w:t xml:space="preserve">checker.py</w:t>
      </w:r>
      <w:r w:rsidDel="00000000" w:rsidR="00000000" w:rsidRPr="00000000">
        <w:rPr>
          <w:color w:val="000000"/>
          <w:sz w:val="22"/>
          <w:szCs w:val="22"/>
          <w:rtl w:val="0"/>
        </w:rPr>
        <w:t xml:space="preserve">, il subit une triple analyse :</w:t>
      </w:r>
    </w:p>
    <w:p w:rsidR="00000000" w:rsidDel="00000000" w:rsidP="00000000" w:rsidRDefault="00000000" w:rsidRPr="00000000" w14:paraId="00000065">
      <w:pPr>
        <w:numPr>
          <w:ilvl w:val="0"/>
          <w:numId w:val="3"/>
        </w:numPr>
        <w:spacing w:after="0" w:afterAutospacing="0" w:before="0" w:line="276" w:lineRule="auto"/>
        <w:ind w:left="720" w:hanging="360"/>
        <w:jc w:val="left"/>
        <w:rPr>
          <w:color w:val="000000"/>
          <w:sz w:val="22"/>
          <w:szCs w:val="22"/>
        </w:rPr>
      </w:pPr>
      <w:r w:rsidDel="00000000" w:rsidR="00000000" w:rsidRPr="00000000">
        <w:rPr>
          <w:b w:val="1"/>
          <w:bCs w:val="1"/>
          <w:color w:val="000000"/>
          <w:sz w:val="22"/>
          <w:szCs w:val="22"/>
          <w:rtl w:val="0"/>
        </w:rPr>
        <w:t xml:space="preserve">Analyse Structurelle</w:t>
      </w:r>
      <w:r w:rsidDel="00000000" w:rsidR="00000000" w:rsidRPr="00000000">
        <w:rPr>
          <w:color w:val="000000"/>
          <w:sz w:val="22"/>
          <w:szCs w:val="22"/>
          <w:rtl w:val="0"/>
        </w:rPr>
        <w:t xml:space="preserve"> : Recherche de la diversité des jeux de caractères (Majuscules, minuscules, chiffres, symboles).</w:t>
      </w:r>
    </w:p>
    <w:p w:rsidR="00000000" w:rsidDel="00000000" w:rsidP="00000000" w:rsidRDefault="00000000" w:rsidRPr="00000000" w14:paraId="00000066">
      <w:pPr>
        <w:numPr>
          <w:ilvl w:val="0"/>
          <w:numId w:val="3"/>
        </w:numPr>
        <w:spacing w:after="0" w:afterAutospacing="0" w:before="0" w:line="276" w:lineRule="auto"/>
        <w:ind w:left="720" w:hanging="360"/>
        <w:jc w:val="left"/>
        <w:rPr>
          <w:color w:val="000000"/>
          <w:sz w:val="22"/>
          <w:szCs w:val="22"/>
        </w:rPr>
      </w:pPr>
      <w:r w:rsidDel="00000000" w:rsidR="00000000" w:rsidRPr="00000000">
        <w:rPr>
          <w:b w:val="1"/>
          <w:bCs w:val="1"/>
          <w:color w:val="000000"/>
          <w:sz w:val="22"/>
          <w:szCs w:val="22"/>
          <w:rtl w:val="0"/>
        </w:rPr>
        <w:t xml:space="preserve">Calcul de l'Entropie de Shannon</w:t>
      </w:r>
      <w:r w:rsidDel="00000000" w:rsidR="00000000" w:rsidRPr="00000000">
        <w:rPr>
          <w:color w:val="000000"/>
          <w:sz w:val="22"/>
          <w:szCs w:val="22"/>
          <w:rtl w:val="0"/>
        </w:rPr>
        <w:t xml:space="preserve"> : L'algorithme calcule la résistance mathématique brute : $H = L \times \log_2(N)$. Plus l'entropie est élevée, plus le mot de passe est imprévisible.</w:t>
      </w:r>
    </w:p>
    <w:p w:rsidR="00000000" w:rsidDel="00000000" w:rsidP="00000000" w:rsidRDefault="00000000" w:rsidRPr="00000000" w14:paraId="00000067">
      <w:pPr>
        <w:numPr>
          <w:ilvl w:val="0"/>
          <w:numId w:val="3"/>
        </w:numPr>
        <w:spacing w:after="240" w:before="0" w:line="276" w:lineRule="auto"/>
        <w:ind w:left="720" w:hanging="360"/>
        <w:jc w:val="left"/>
        <w:rPr>
          <w:color w:val="000000"/>
          <w:sz w:val="22"/>
          <w:szCs w:val="22"/>
        </w:rPr>
      </w:pPr>
      <w:r w:rsidDel="00000000" w:rsidR="00000000" w:rsidRPr="00000000">
        <w:rPr>
          <w:b w:val="1"/>
          <w:bCs w:val="1"/>
          <w:color w:val="000000"/>
          <w:sz w:val="22"/>
          <w:szCs w:val="22"/>
          <w:rtl w:val="0"/>
        </w:rPr>
        <w:t xml:space="preserve">Détection de Patterns</w:t>
      </w:r>
      <w:r w:rsidDel="00000000" w:rsidR="00000000" w:rsidRPr="00000000">
        <w:rPr>
          <w:color w:val="000000"/>
          <w:sz w:val="22"/>
          <w:szCs w:val="22"/>
          <w:rtl w:val="0"/>
        </w:rPr>
        <w:t xml:space="preserve"> : Le script utilise des expressions régulières (Regex) pour identifier des faiblesses structurelles : séquences de touches (</w:t>
      </w:r>
      <w:r w:rsidDel="00000000" w:rsidR="00000000" w:rsidRPr="00000000">
        <w:rPr>
          <w:color w:val="188038"/>
          <w:sz w:val="22"/>
          <w:szCs w:val="22"/>
          <w:rtl w:val="0"/>
        </w:rPr>
        <w:t xml:space="preserve">123</w:t>
      </w:r>
      <w:r w:rsidDel="00000000" w:rsidR="00000000" w:rsidRPr="00000000">
        <w:rPr>
          <w:color w:val="000000"/>
          <w:sz w:val="22"/>
          <w:szCs w:val="22"/>
          <w:rtl w:val="0"/>
        </w:rPr>
        <w:t xml:space="preserve">, </w:t>
      </w:r>
      <w:r w:rsidDel="00000000" w:rsidR="00000000" w:rsidRPr="00000000">
        <w:rPr>
          <w:color w:val="188038"/>
          <w:sz w:val="22"/>
          <w:szCs w:val="22"/>
          <w:rtl w:val="0"/>
        </w:rPr>
        <w:t xml:space="preserve">qwerty</w:t>
      </w:r>
      <w:r w:rsidDel="00000000" w:rsidR="00000000" w:rsidRPr="00000000">
        <w:rPr>
          <w:color w:val="000000"/>
          <w:sz w:val="22"/>
          <w:szCs w:val="22"/>
          <w:rtl w:val="0"/>
        </w:rPr>
        <w:t xml:space="preserve">), répétitions (</w:t>
      </w:r>
      <w:r w:rsidDel="00000000" w:rsidR="00000000" w:rsidRPr="00000000">
        <w:rPr>
          <w:color w:val="188038"/>
          <w:sz w:val="22"/>
          <w:szCs w:val="22"/>
          <w:rtl w:val="0"/>
        </w:rPr>
        <w:t xml:space="preserve">aaaa</w:t>
      </w:r>
      <w:r w:rsidDel="00000000" w:rsidR="00000000" w:rsidRPr="00000000">
        <w:rPr>
          <w:color w:val="000000"/>
          <w:sz w:val="22"/>
          <w:szCs w:val="22"/>
          <w:rtl w:val="0"/>
        </w:rPr>
        <w:t xml:space="preserve">) ou appartenance à une liste de mots de passe communs (</w:t>
      </w:r>
      <w:r w:rsidDel="00000000" w:rsidR="00000000" w:rsidRPr="00000000">
        <w:rPr>
          <w:color w:val="188038"/>
          <w:sz w:val="22"/>
          <w:szCs w:val="22"/>
          <w:rtl w:val="0"/>
        </w:rPr>
        <w:t xml:space="preserve">password</w:t>
      </w:r>
      <w:r w:rsidDel="00000000" w:rsidR="00000000" w:rsidRPr="00000000">
        <w:rPr>
          <w:color w:val="000000"/>
          <w:sz w:val="22"/>
          <w:szCs w:val="22"/>
          <w:rtl w:val="0"/>
        </w:rPr>
        <w:t xml:space="preserve">, </w:t>
      </w:r>
      <w:r w:rsidDel="00000000" w:rsidR="00000000" w:rsidRPr="00000000">
        <w:rPr>
          <w:color w:val="188038"/>
          <w:sz w:val="22"/>
          <w:szCs w:val="22"/>
          <w:rtl w:val="0"/>
        </w:rPr>
        <w:t xml:space="preserve">admin</w:t>
      </w:r>
      <w:r w:rsidDel="00000000" w:rsidR="00000000" w:rsidRPr="00000000">
        <w:rPr>
          <w:color w:val="000000"/>
          <w:sz w:val="22"/>
          <w:szCs w:val="22"/>
          <w:rtl w:val="0"/>
        </w:rPr>
        <w:t xml:space="preserve">).</w:t>
      </w:r>
    </w:p>
    <w:p w:rsidR="00000000" w:rsidDel="00000000" w:rsidP="00000000" w:rsidRDefault="00000000" w:rsidRPr="00000000" w14:paraId="00000068">
      <w:pPr>
        <w:spacing w:after="100" w:before="60" w:line="360" w:lineRule="auto"/>
        <w:rPr>
          <w:color w:val="000000"/>
          <w:sz w:val="22"/>
          <w:szCs w:val="22"/>
        </w:rPr>
      </w:pPr>
      <w:r w:rsidDel="00000000" w:rsidR="00000000" w:rsidRPr="00000000">
        <w:rPr>
          <w:color w:val="000000"/>
          <w:sz w:val="22"/>
          <w:szCs w:val="22"/>
        </w:rPr>
        <w:drawing>
          <wp:inline distB="114300" distT="114300" distL="114300" distR="114300">
            <wp:extent cx="5760410" cy="1358900"/>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6041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00" w:before="60" w:line="360" w:lineRule="auto"/>
        <w:rPr>
          <w:b w:val="1"/>
          <w:bCs w:val="1"/>
          <w:color w:val="000000"/>
          <w:sz w:val="20"/>
          <w:szCs w:val="20"/>
        </w:rPr>
      </w:pPr>
      <w:r w:rsidDel="00000000" w:rsidR="00000000" w:rsidRPr="00000000">
        <w:rPr>
          <w:b w:val="1"/>
          <w:bCs w:val="1"/>
          <w:color w:val="000000"/>
          <w:sz w:val="20"/>
          <w:szCs w:val="20"/>
          <w:rtl w:val="0"/>
        </w:rPr>
        <w:t xml:space="preserve">Figure 3 : Saisie sécurisée via le module getpass (protection contre l'espionnage visuel).</w:t>
      </w:r>
    </w:p>
    <w:p w:rsidR="00000000" w:rsidDel="00000000" w:rsidP="00000000" w:rsidRDefault="00000000" w:rsidRPr="00000000" w14:paraId="0000006A">
      <w:pPr>
        <w:pStyle w:val="Heading2"/>
        <w:spacing w:line="360" w:lineRule="auto"/>
        <w:rPr>
          <w:rFonts w:ascii="Arial" w:cs="Arial" w:eastAsia="Arial" w:hAnsi="Arial"/>
          <w:b w:val="1"/>
          <w:bCs w:val="1"/>
          <w:color w:val="000000"/>
          <w:sz w:val="24"/>
          <w:szCs w:val="24"/>
        </w:rPr>
      </w:pPr>
      <w:bookmarkStart w:colFirst="0" w:colLast="0" w:name="_vmjru06hoswh" w:id="2"/>
      <w:bookmarkEnd w:id="2"/>
      <w:r w:rsidDel="00000000" w:rsidR="00000000" w:rsidRPr="00000000">
        <w:rPr>
          <w:rtl w:val="0"/>
        </w:rPr>
      </w:r>
    </w:p>
    <w:p w:rsidR="00000000" w:rsidDel="00000000" w:rsidP="00000000" w:rsidRDefault="00000000" w:rsidRPr="00000000" w14:paraId="0000006B">
      <w:pPr>
        <w:pStyle w:val="Heading2"/>
        <w:spacing w:line="360" w:lineRule="auto"/>
        <w:rPr>
          <w:rFonts w:ascii="Arial" w:cs="Arial" w:eastAsia="Arial" w:hAnsi="Arial"/>
          <w:color w:val="000000"/>
        </w:rPr>
      </w:pPr>
      <w:bookmarkStart w:colFirst="0" w:colLast="0" w:name="_xhdw5d4f24pd" w:id="3"/>
      <w:bookmarkEnd w:id="3"/>
      <w:r w:rsidDel="00000000" w:rsidR="00000000" w:rsidRPr="00000000">
        <w:rPr>
          <w:rFonts w:ascii="Arial" w:cs="Arial" w:eastAsia="Arial" w:hAnsi="Arial"/>
          <w:b w:val="1"/>
          <w:bCs w:val="1"/>
          <w:color w:val="000000"/>
          <w:sz w:val="24"/>
          <w:szCs w:val="24"/>
          <w:rtl w:val="0"/>
        </w:rPr>
        <w:t xml:space="preserve">Étape 3 : Diagnostic Dynamique et Recommandations</w:t>
      </w:r>
      <w:r w:rsidDel="00000000" w:rsidR="00000000" w:rsidRPr="00000000">
        <w:rPr>
          <w:rtl w:val="0"/>
        </w:rPr>
      </w:r>
    </w:p>
    <w:p w:rsidR="00000000" w:rsidDel="00000000" w:rsidP="00000000" w:rsidRDefault="00000000" w:rsidRPr="00000000" w14:paraId="0000006C">
      <w:pPr>
        <w:shd w:fill="auto" w:val="clear"/>
        <w:spacing w:after="240" w:before="240" w:lineRule="auto"/>
        <w:rPr>
          <w:color w:val="000000"/>
        </w:rPr>
      </w:pPr>
      <w:r w:rsidDel="00000000" w:rsidR="00000000" w:rsidRPr="00000000">
        <w:rPr>
          <w:color w:val="000000"/>
          <w:rtl w:val="0"/>
        </w:rPr>
        <w:t xml:space="preserve">À l'issue de l'analyse, le système génère un rapport de sécurité :</w:t>
      </w:r>
    </w:p>
    <w:p w:rsidR="00000000" w:rsidDel="00000000" w:rsidP="00000000" w:rsidRDefault="00000000" w:rsidRPr="00000000" w14:paraId="0000006D">
      <w:pPr>
        <w:numPr>
          <w:ilvl w:val="0"/>
          <w:numId w:val="6"/>
        </w:numPr>
        <w:shd w:fill="auto" w:val="clear"/>
        <w:spacing w:after="0" w:afterAutospacing="0" w:before="240" w:lineRule="auto"/>
        <w:ind w:left="720" w:hanging="360"/>
        <w:jc w:val="left"/>
        <w:rPr>
          <w:color w:val="000000"/>
        </w:rPr>
      </w:pPr>
      <w:r w:rsidDel="00000000" w:rsidR="00000000" w:rsidRPr="00000000">
        <w:rPr>
          <w:b w:val="1"/>
          <w:bCs w:val="1"/>
          <w:color w:val="000000"/>
          <w:rtl w:val="0"/>
        </w:rPr>
        <w:t xml:space="preserve">Scoring visuel</w:t>
      </w:r>
      <w:r w:rsidDel="00000000" w:rsidR="00000000" w:rsidRPr="00000000">
        <w:rPr>
          <w:color w:val="000000"/>
          <w:rtl w:val="0"/>
        </w:rPr>
        <w:t xml:space="preserve"> : Un score de 0 à 100 est attribué. Grâce au module </w:t>
      </w:r>
      <w:r w:rsidDel="00000000" w:rsidR="00000000" w:rsidRPr="00000000">
        <w:rPr>
          <w:rFonts w:ascii="Roboto Mono" w:cs="Roboto Mono" w:eastAsia="Roboto Mono" w:hAnsi="Roboto Mono"/>
          <w:color w:val="188038"/>
          <w:rtl w:val="0"/>
        </w:rPr>
        <w:t xml:space="preserve">utils.py</w:t>
      </w:r>
      <w:r w:rsidDel="00000000" w:rsidR="00000000" w:rsidRPr="00000000">
        <w:rPr>
          <w:color w:val="000000"/>
          <w:rtl w:val="0"/>
        </w:rPr>
        <w:t xml:space="preserve">, ce score est traduit par une barre de progression colorée (Rouge pour critique, Jaune pour moyen, Vert pour robuste).</w:t>
      </w:r>
    </w:p>
    <w:p w:rsidR="00000000" w:rsidDel="00000000" w:rsidP="00000000" w:rsidRDefault="00000000" w:rsidRPr="00000000" w14:paraId="0000006E">
      <w:pPr>
        <w:numPr>
          <w:ilvl w:val="0"/>
          <w:numId w:val="6"/>
        </w:numPr>
        <w:shd w:fill="auto" w:val="clear"/>
        <w:spacing w:after="0" w:afterAutospacing="0" w:before="0" w:beforeAutospacing="0" w:lineRule="auto"/>
        <w:ind w:left="720" w:hanging="360"/>
        <w:jc w:val="left"/>
        <w:rPr>
          <w:color w:val="000000"/>
        </w:rPr>
      </w:pPr>
      <w:r w:rsidDel="00000000" w:rsidR="00000000" w:rsidRPr="00000000">
        <w:rPr>
          <w:b w:val="1"/>
          <w:bCs w:val="1"/>
          <w:color w:val="000000"/>
          <w:rtl w:val="0"/>
        </w:rPr>
        <w:t xml:space="preserve">Estimation de Brute-Force</w:t>
      </w:r>
      <w:r w:rsidDel="00000000" w:rsidR="00000000" w:rsidRPr="00000000">
        <w:rPr>
          <w:color w:val="000000"/>
          <w:rtl w:val="0"/>
        </w:rPr>
        <w:t xml:space="preserve"> : L'application simule le temps nécessaire à un attaquant possédant un GPU moderne (10 milliards de tentatives/seconde) pour casser le mot de passe.</w:t>
      </w:r>
    </w:p>
    <w:p w:rsidR="00000000" w:rsidDel="00000000" w:rsidP="00000000" w:rsidRDefault="00000000" w:rsidRPr="00000000" w14:paraId="0000006F">
      <w:pPr>
        <w:numPr>
          <w:ilvl w:val="0"/>
          <w:numId w:val="6"/>
        </w:numPr>
        <w:shd w:fill="auto" w:val="clear"/>
        <w:spacing w:after="240" w:before="0" w:beforeAutospacing="0" w:lineRule="auto"/>
        <w:ind w:left="720" w:hanging="360"/>
        <w:jc w:val="left"/>
        <w:rPr>
          <w:color w:val="000000"/>
        </w:rPr>
      </w:pPr>
      <w:r w:rsidDel="00000000" w:rsidR="00000000" w:rsidRPr="00000000">
        <w:rPr>
          <w:b w:val="1"/>
          <w:bCs w:val="1"/>
          <w:color w:val="000000"/>
          <w:rtl w:val="0"/>
        </w:rPr>
        <w:t xml:space="preserve">Feedback Correctif</w:t>
      </w:r>
      <w:r w:rsidDel="00000000" w:rsidR="00000000" w:rsidRPr="00000000">
        <w:rPr>
          <w:color w:val="000000"/>
          <w:rtl w:val="0"/>
        </w:rPr>
        <w:t xml:space="preserve"> : Si le score est insuffisant, l'outil liste précisément les problèmes (ex: "Aucun caractère spécial") et propose des suggestions directes pour renforcer la sécurité.</w:t>
      </w:r>
      <w:r w:rsidDel="00000000" w:rsidR="00000000" w:rsidRPr="00000000">
        <w:rPr>
          <w:rtl w:val="0"/>
        </w:rPr>
      </w:r>
    </w:p>
    <w:p w:rsidR="00000000" w:rsidDel="00000000" w:rsidP="00000000" w:rsidRDefault="00000000" w:rsidRPr="00000000" w14:paraId="00000070">
      <w:pPr>
        <w:spacing w:after="160" w:before="100" w:line="360" w:lineRule="auto"/>
        <w:rPr>
          <w:color w:val="000000"/>
        </w:rPr>
      </w:pPr>
      <w:r w:rsidDel="00000000" w:rsidR="00000000" w:rsidRPr="00000000">
        <w:rPr>
          <w:color w:val="000000"/>
        </w:rPr>
        <w:drawing>
          <wp:inline distB="114300" distT="114300" distL="114300" distR="114300">
            <wp:extent cx="5760410" cy="3911600"/>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6041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60" w:before="100" w:line="360" w:lineRule="auto"/>
        <w:rPr>
          <w:b w:val="1"/>
          <w:bCs w:val="1"/>
          <w:color w:val="000000"/>
          <w:sz w:val="20"/>
          <w:szCs w:val="20"/>
        </w:rPr>
      </w:pPr>
      <w:r w:rsidDel="00000000" w:rsidR="00000000" w:rsidRPr="00000000">
        <w:rPr>
          <w:b w:val="1"/>
          <w:bCs w:val="1"/>
          <w:color w:val="000000"/>
          <w:sz w:val="20"/>
          <w:szCs w:val="20"/>
          <w:rtl w:val="0"/>
        </w:rPr>
        <w:t xml:space="preserve">Figure 4: Rapport d'analyse détaillé : Score de robustesse, entropie et diagnostic des failles.</w:t>
      </w:r>
    </w:p>
    <w:p w:rsidR="00000000" w:rsidDel="00000000" w:rsidP="00000000" w:rsidRDefault="00000000" w:rsidRPr="00000000" w14:paraId="00000072">
      <w:pPr>
        <w:pStyle w:val="Heading2"/>
        <w:spacing w:line="360" w:lineRule="auto"/>
        <w:rPr>
          <w:rFonts w:ascii="Arial" w:cs="Arial" w:eastAsia="Arial" w:hAnsi="Arial"/>
          <w:b w:val="1"/>
          <w:bCs w:val="1"/>
          <w:color w:val="000000"/>
          <w:sz w:val="24"/>
          <w:szCs w:val="24"/>
        </w:rPr>
      </w:pPr>
      <w:bookmarkStart w:colFirst="0" w:colLast="0" w:name="_cj5qm4w8opcp" w:id="4"/>
      <w:bookmarkEnd w:id="4"/>
      <w:r w:rsidDel="00000000" w:rsidR="00000000" w:rsidRPr="00000000">
        <w:rPr>
          <w:rtl w:val="0"/>
        </w:rPr>
      </w:r>
    </w:p>
    <w:p w:rsidR="00000000" w:rsidDel="00000000" w:rsidP="00000000" w:rsidRDefault="00000000" w:rsidRPr="00000000" w14:paraId="00000073">
      <w:pPr>
        <w:pStyle w:val="Heading2"/>
        <w:spacing w:line="360" w:lineRule="auto"/>
        <w:rPr>
          <w:rFonts w:ascii="Arial" w:cs="Arial" w:eastAsia="Arial" w:hAnsi="Arial"/>
          <w:color w:val="000000"/>
        </w:rPr>
      </w:pPr>
      <w:bookmarkStart w:colFirst="0" w:colLast="0" w:name="_19l7dkq34g11" w:id="5"/>
      <w:bookmarkEnd w:id="5"/>
      <w:r w:rsidDel="00000000" w:rsidR="00000000" w:rsidRPr="00000000">
        <w:rPr>
          <w:rFonts w:ascii="Arial" w:cs="Arial" w:eastAsia="Arial" w:hAnsi="Arial"/>
          <w:b w:val="1"/>
          <w:bCs w:val="1"/>
          <w:color w:val="000000"/>
          <w:sz w:val="24"/>
          <w:szCs w:val="24"/>
          <w:rtl w:val="0"/>
        </w:rPr>
        <w:t xml:space="preserve">Étape 4 : Génération de Secrets (CSPRNG)</w:t>
      </w:r>
      <w:r w:rsidDel="00000000" w:rsidR="00000000" w:rsidRPr="00000000">
        <w:rPr>
          <w:rtl w:val="0"/>
        </w:rPr>
      </w:r>
    </w:p>
    <w:p w:rsidR="00000000" w:rsidDel="00000000" w:rsidP="00000000" w:rsidRDefault="00000000" w:rsidRPr="00000000" w14:paraId="00000074">
      <w:pPr>
        <w:spacing w:after="240" w:before="240" w:lineRule="auto"/>
        <w:rPr>
          <w:color w:val="000000"/>
        </w:rPr>
      </w:pPr>
      <w:r w:rsidDel="00000000" w:rsidR="00000000" w:rsidRPr="00000000">
        <w:rPr>
          <w:color w:val="000000"/>
          <w:rtl w:val="0"/>
        </w:rPr>
        <w:t xml:space="preserve">Si l'utilisateur choisit de générer un nouveau secret via </w:t>
      </w:r>
      <w:r w:rsidDel="00000000" w:rsidR="00000000" w:rsidRPr="00000000">
        <w:rPr>
          <w:rFonts w:ascii="Roboto Mono" w:cs="Roboto Mono" w:eastAsia="Roboto Mono" w:hAnsi="Roboto Mono"/>
          <w:color w:val="188038"/>
          <w:rtl w:val="0"/>
        </w:rPr>
        <w:t xml:space="preserve">generator.py</w:t>
      </w:r>
      <w:r w:rsidDel="00000000" w:rsidR="00000000" w:rsidRPr="00000000">
        <w:rPr>
          <w:color w:val="000000"/>
          <w:rtl w:val="0"/>
        </w:rPr>
        <w:t xml:space="preserve"> :</w:t>
      </w:r>
    </w:p>
    <w:p w:rsidR="00000000" w:rsidDel="00000000" w:rsidP="00000000" w:rsidRDefault="00000000" w:rsidRPr="00000000" w14:paraId="00000075">
      <w:pPr>
        <w:numPr>
          <w:ilvl w:val="0"/>
          <w:numId w:val="2"/>
        </w:numPr>
        <w:spacing w:after="0" w:afterAutospacing="0" w:before="240" w:lineRule="auto"/>
        <w:ind w:left="720" w:hanging="360"/>
        <w:jc w:val="left"/>
        <w:rPr>
          <w:color w:val="000000"/>
        </w:rPr>
      </w:pPr>
      <w:r w:rsidDel="00000000" w:rsidR="00000000" w:rsidRPr="00000000">
        <w:rPr>
          <w:b w:val="1"/>
          <w:bCs w:val="1"/>
          <w:color w:val="000000"/>
          <w:rtl w:val="0"/>
        </w:rPr>
        <w:t xml:space="preserve">Moteur Cryptographique</w:t>
      </w:r>
      <w:r w:rsidDel="00000000" w:rsidR="00000000" w:rsidRPr="00000000">
        <w:rPr>
          <w:color w:val="000000"/>
          <w:rtl w:val="0"/>
        </w:rPr>
        <w:t xml:space="preserve"> : L'application utilise le module </w:t>
      </w:r>
      <w:r w:rsidDel="00000000" w:rsidR="00000000" w:rsidRPr="00000000">
        <w:rPr>
          <w:rFonts w:ascii="Roboto Mono" w:cs="Roboto Mono" w:eastAsia="Roboto Mono" w:hAnsi="Roboto Mono"/>
          <w:color w:val="188038"/>
          <w:rtl w:val="0"/>
        </w:rPr>
        <w:t xml:space="preserve">secrets</w:t>
      </w:r>
      <w:r w:rsidDel="00000000" w:rsidR="00000000" w:rsidRPr="00000000">
        <w:rPr>
          <w:color w:val="000000"/>
          <w:rtl w:val="0"/>
        </w:rPr>
        <w:t xml:space="preserve"> de Python (CSPRNG), garantissant que les nombres générés sont de qualité cryptographique, contrairement au module </w:t>
      </w:r>
      <w:r w:rsidDel="00000000" w:rsidR="00000000" w:rsidRPr="00000000">
        <w:rPr>
          <w:rFonts w:ascii="Roboto Mono" w:cs="Roboto Mono" w:eastAsia="Roboto Mono" w:hAnsi="Roboto Mono"/>
          <w:color w:val="188038"/>
          <w:rtl w:val="0"/>
        </w:rPr>
        <w:t xml:space="preserve">random</w:t>
      </w:r>
      <w:r w:rsidDel="00000000" w:rsidR="00000000" w:rsidRPr="00000000">
        <w:rPr>
          <w:color w:val="000000"/>
          <w:rtl w:val="0"/>
        </w:rPr>
        <w:t xml:space="preserve"> classique.</w:t>
      </w:r>
    </w:p>
    <w:p w:rsidR="00000000" w:rsidDel="00000000" w:rsidP="00000000" w:rsidRDefault="00000000" w:rsidRPr="00000000" w14:paraId="00000076">
      <w:pPr>
        <w:numPr>
          <w:ilvl w:val="0"/>
          <w:numId w:val="2"/>
        </w:numPr>
        <w:spacing w:after="0" w:afterAutospacing="0" w:before="0" w:beforeAutospacing="0" w:lineRule="auto"/>
        <w:ind w:left="720" w:hanging="360"/>
        <w:jc w:val="left"/>
        <w:rPr>
          <w:color w:val="000000"/>
        </w:rPr>
      </w:pPr>
      <w:r w:rsidDel="00000000" w:rsidR="00000000" w:rsidRPr="00000000">
        <w:rPr>
          <w:b w:val="1"/>
          <w:bCs w:val="1"/>
          <w:color w:val="000000"/>
          <w:rtl w:val="0"/>
        </w:rPr>
        <w:t xml:space="preserve">Algorithme de Fisher-Yates</w:t>
      </w:r>
      <w:r w:rsidDel="00000000" w:rsidR="00000000" w:rsidRPr="00000000">
        <w:rPr>
          <w:color w:val="000000"/>
          <w:rtl w:val="0"/>
        </w:rPr>
        <w:t xml:space="preserve"> : Pour les mots de passe complexes, les caractères sont mélangés de manière aléatoire après s'être assuré qu'au moins un caractère de chaque catégorie demandée est présent.</w:t>
      </w:r>
    </w:p>
    <w:p w:rsidR="00000000" w:rsidDel="00000000" w:rsidP="00000000" w:rsidRDefault="00000000" w:rsidRPr="00000000" w14:paraId="00000077">
      <w:pPr>
        <w:numPr>
          <w:ilvl w:val="0"/>
          <w:numId w:val="2"/>
        </w:numPr>
        <w:spacing w:after="240" w:before="0" w:beforeAutospacing="0" w:lineRule="auto"/>
        <w:ind w:left="720" w:hanging="360"/>
        <w:jc w:val="left"/>
        <w:rPr>
          <w:color w:val="000000"/>
        </w:rPr>
      </w:pPr>
      <w:r w:rsidDel="00000000" w:rsidR="00000000" w:rsidRPr="00000000">
        <w:rPr>
          <w:b w:val="1"/>
          <w:bCs w:val="1"/>
          <w:color w:val="000000"/>
          <w:rtl w:val="0"/>
        </w:rPr>
        <w:t xml:space="preserve">Mode Diceware</w:t>
      </w:r>
      <w:r w:rsidDel="00000000" w:rsidR="00000000" w:rsidRPr="00000000">
        <w:rPr>
          <w:color w:val="000000"/>
          <w:rtl w:val="0"/>
        </w:rPr>
        <w:t xml:space="preserve"> : Pour les phrases de passe, l'outil pioche dans un dictionnaire de mots pour créer une suite mémorisable mais hautement sécurisée.</w:t>
      </w:r>
    </w:p>
    <w:p w:rsidR="00000000" w:rsidDel="00000000" w:rsidP="00000000" w:rsidRDefault="00000000" w:rsidRPr="00000000" w14:paraId="00000078">
      <w:pPr>
        <w:spacing w:after="100" w:before="60" w:line="360" w:lineRule="auto"/>
        <w:rPr>
          <w:color w:val="000000"/>
          <w:sz w:val="22"/>
          <w:szCs w:val="22"/>
        </w:rPr>
      </w:pPr>
      <w:r w:rsidDel="00000000" w:rsidR="00000000" w:rsidRPr="00000000">
        <w:rPr>
          <w:color w:val="000000"/>
          <w:sz w:val="22"/>
          <w:szCs w:val="22"/>
        </w:rPr>
        <w:drawing>
          <wp:inline distB="114300" distT="114300" distL="114300" distR="114300">
            <wp:extent cx="5760410" cy="2006600"/>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6041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00" w:before="60" w:lineRule="auto"/>
        <w:rPr>
          <w:b w:val="1"/>
          <w:bCs w:val="1"/>
          <w:color w:val="000000"/>
          <w:sz w:val="20"/>
          <w:szCs w:val="20"/>
        </w:rPr>
      </w:pPr>
      <w:r w:rsidDel="00000000" w:rsidR="00000000" w:rsidRPr="00000000">
        <w:rPr>
          <w:b w:val="1"/>
          <w:bCs w:val="1"/>
          <w:color w:val="000000"/>
          <w:sz w:val="20"/>
          <w:szCs w:val="20"/>
          <w:rtl w:val="0"/>
        </w:rPr>
        <w:t xml:space="preserve">Figure 5 : Paramétrage des critères de génération (longueur, diversité des caractères).</w:t>
      </w:r>
    </w:p>
    <w:p w:rsidR="00000000" w:rsidDel="00000000" w:rsidP="00000000" w:rsidRDefault="00000000" w:rsidRPr="00000000" w14:paraId="0000007A">
      <w:pPr>
        <w:spacing w:after="100" w:before="60" w:lineRule="auto"/>
        <w:rPr>
          <w:b w:val="1"/>
          <w:bCs w:val="1"/>
          <w:color w:val="000000"/>
          <w:sz w:val="20"/>
          <w:szCs w:val="20"/>
        </w:rPr>
      </w:pPr>
      <w:r w:rsidDel="00000000" w:rsidR="00000000" w:rsidRPr="00000000">
        <w:rPr>
          <w:b w:val="1"/>
          <w:bCs w:val="1"/>
          <w:color w:val="000000"/>
          <w:sz w:val="20"/>
          <w:szCs w:val="20"/>
        </w:rPr>
        <w:drawing>
          <wp:inline distB="114300" distT="114300" distL="114300" distR="114300">
            <wp:extent cx="5760410" cy="2082800"/>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6041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00" w:before="60" w:lineRule="auto"/>
        <w:rPr>
          <w:b w:val="1"/>
          <w:bCs w:val="1"/>
          <w:color w:val="000000"/>
          <w:sz w:val="20"/>
          <w:szCs w:val="20"/>
        </w:rPr>
      </w:pPr>
      <w:r w:rsidDel="00000000" w:rsidR="00000000" w:rsidRPr="00000000">
        <w:rPr>
          <w:b w:val="1"/>
          <w:bCs w:val="1"/>
          <w:color w:val="000000"/>
          <w:sz w:val="20"/>
          <w:szCs w:val="20"/>
          <w:rtl w:val="0"/>
        </w:rPr>
        <w:t xml:space="preserve">Figure 6 : Génération de mots de passe cryptographiquement sûrs (CSPRNG).</w:t>
      </w:r>
    </w:p>
    <w:p w:rsidR="00000000" w:rsidDel="00000000" w:rsidP="00000000" w:rsidRDefault="00000000" w:rsidRPr="00000000" w14:paraId="0000007C">
      <w:pPr>
        <w:spacing w:after="100" w:before="60" w:lineRule="auto"/>
        <w:rPr>
          <w:b w:val="1"/>
          <w:bCs w:val="1"/>
          <w:color w:val="000000"/>
          <w:sz w:val="20"/>
          <w:szCs w:val="20"/>
        </w:rPr>
      </w:pPr>
      <w:r w:rsidDel="00000000" w:rsidR="00000000" w:rsidRPr="00000000">
        <w:rPr>
          <w:b w:val="1"/>
          <w:bCs w:val="1"/>
          <w:color w:val="000000"/>
          <w:sz w:val="20"/>
          <w:szCs w:val="20"/>
        </w:rPr>
        <w:drawing>
          <wp:inline distB="114300" distT="114300" distL="114300" distR="114300">
            <wp:extent cx="5760410" cy="1270000"/>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6041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ind w:left="0" w:firstLine="0"/>
        <w:jc w:val="left"/>
        <w:rPr>
          <w:b w:val="1"/>
          <w:bCs w:val="1"/>
          <w:color w:val="000000"/>
          <w:sz w:val="20"/>
          <w:szCs w:val="20"/>
        </w:rPr>
      </w:pPr>
      <w:r w:rsidDel="00000000" w:rsidR="00000000" w:rsidRPr="00000000">
        <w:rPr>
          <w:b w:val="1"/>
          <w:bCs w:val="1"/>
          <w:color w:val="000000"/>
          <w:sz w:val="20"/>
          <w:szCs w:val="20"/>
          <w:rtl w:val="0"/>
        </w:rPr>
        <w:t xml:space="preserve">Figure 8 : Génération de phrases de passe (Diceware) pour une mémorisation optimisée.</w:t>
      </w:r>
    </w:p>
    <w:p w:rsidR="00000000" w:rsidDel="00000000" w:rsidP="00000000" w:rsidRDefault="00000000" w:rsidRPr="00000000" w14:paraId="0000007E">
      <w:pPr>
        <w:spacing w:after="100" w:before="60" w:lineRule="auto"/>
        <w:rPr>
          <w:b w:val="1"/>
          <w:bCs w:val="1"/>
          <w:color w:val="000000"/>
          <w:sz w:val="20"/>
          <w:szCs w:val="20"/>
        </w:rPr>
      </w:pPr>
      <w:r w:rsidDel="00000000" w:rsidR="00000000" w:rsidRPr="00000000">
        <w:rPr>
          <w:rtl w:val="0"/>
        </w:rPr>
      </w:r>
    </w:p>
    <w:p w:rsidR="00000000" w:rsidDel="00000000" w:rsidP="00000000" w:rsidRDefault="00000000" w:rsidRPr="00000000" w14:paraId="0000007F">
      <w:pPr>
        <w:pStyle w:val="Heading4"/>
        <w:keepNext w:val="0"/>
        <w:keepLines w:val="0"/>
        <w:spacing w:before="240" w:lineRule="auto"/>
        <w:rPr>
          <w:b w:val="1"/>
          <w:bCs w:val="1"/>
          <w:i w:val="0"/>
          <w:iCs w:val="0"/>
          <w:color w:val="000000"/>
          <w:sz w:val="24"/>
          <w:szCs w:val="24"/>
        </w:rPr>
      </w:pPr>
      <w:bookmarkStart w:colFirst="0" w:colLast="0" w:name="_qhu6wfyu6ml5" w:id="6"/>
      <w:bookmarkEnd w:id="6"/>
      <w:r w:rsidDel="00000000" w:rsidR="00000000" w:rsidRPr="00000000">
        <w:rPr>
          <w:b w:val="1"/>
          <w:bCs w:val="1"/>
          <w:i w:val="0"/>
          <w:iCs w:val="0"/>
          <w:color w:val="000000"/>
          <w:sz w:val="24"/>
          <w:szCs w:val="24"/>
          <w:rtl w:val="0"/>
        </w:rPr>
        <w:t xml:space="preserve">Étape 5 : Clôture et Audit de Sécurité</w:t>
      </w:r>
    </w:p>
    <w:p w:rsidR="00000000" w:rsidDel="00000000" w:rsidP="00000000" w:rsidRDefault="00000000" w:rsidRPr="00000000" w14:paraId="00000080">
      <w:pPr>
        <w:spacing w:after="240" w:before="240" w:lineRule="auto"/>
        <w:rPr>
          <w:color w:val="000000"/>
        </w:rPr>
      </w:pPr>
      <w:r w:rsidDel="00000000" w:rsidR="00000000" w:rsidRPr="00000000">
        <w:rPr>
          <w:color w:val="000000"/>
          <w:rtl w:val="0"/>
        </w:rPr>
        <w:t xml:space="preserve">Chaque action se termine par l'écriture d'un événement dans le fichier </w:t>
      </w:r>
      <w:r w:rsidDel="00000000" w:rsidR="00000000" w:rsidRPr="00000000">
        <w:rPr>
          <w:rFonts w:ascii="Roboto Mono" w:cs="Roboto Mono" w:eastAsia="Roboto Mono" w:hAnsi="Roboto Mono"/>
          <w:color w:val="188038"/>
          <w:rtl w:val="0"/>
        </w:rPr>
        <w:t xml:space="preserve">audit.log</w:t>
      </w:r>
      <w:r w:rsidDel="00000000" w:rsidR="00000000" w:rsidRPr="00000000">
        <w:rPr>
          <w:color w:val="000000"/>
          <w:rtl w:val="0"/>
        </w:rPr>
        <w:t xml:space="preserve">.</w:t>
      </w:r>
    </w:p>
    <w:p w:rsidR="00000000" w:rsidDel="00000000" w:rsidP="00000000" w:rsidRDefault="00000000" w:rsidRPr="00000000" w14:paraId="00000081">
      <w:pPr>
        <w:numPr>
          <w:ilvl w:val="0"/>
          <w:numId w:val="1"/>
        </w:numPr>
        <w:spacing w:after="0" w:afterAutospacing="0" w:before="240" w:lineRule="auto"/>
        <w:ind w:left="720" w:hanging="360"/>
        <w:jc w:val="left"/>
        <w:rPr>
          <w:color w:val="000000"/>
        </w:rPr>
      </w:pPr>
      <w:r w:rsidDel="00000000" w:rsidR="00000000" w:rsidRPr="00000000">
        <w:rPr>
          <w:color w:val="000000"/>
          <w:rtl w:val="0"/>
        </w:rPr>
        <w:t xml:space="preserve">Conformité : Seuls les métadonnées (longueur, score, type d'action) sont enregistrées.</w:t>
      </w:r>
    </w:p>
    <w:p w:rsidR="00000000" w:rsidDel="00000000" w:rsidP="00000000" w:rsidRDefault="00000000" w:rsidRPr="00000000" w14:paraId="00000082">
      <w:pPr>
        <w:numPr>
          <w:ilvl w:val="0"/>
          <w:numId w:val="1"/>
        </w:numPr>
        <w:spacing w:after="240" w:before="0" w:beforeAutospacing="0" w:lineRule="auto"/>
        <w:ind w:left="720" w:hanging="360"/>
        <w:jc w:val="left"/>
        <w:rPr>
          <w:color w:val="000000"/>
        </w:rPr>
      </w:pPr>
      <w:r w:rsidDel="00000000" w:rsidR="00000000" w:rsidRPr="00000000">
        <w:rPr>
          <w:color w:val="000000"/>
          <w:rtl w:val="0"/>
        </w:rPr>
        <w:t xml:space="preserve">Zéro Trace : Conformément aux principes de cybersécurité, le mot de passe analysé est immédiatement purgé de la mémoire vive à la fin du cycle et n'est jamais écrit sur le disque.</w:t>
      </w:r>
    </w:p>
    <w:p w:rsidR="00000000" w:rsidDel="00000000" w:rsidP="00000000" w:rsidRDefault="00000000" w:rsidRPr="00000000" w14:paraId="00000083">
      <w:pPr>
        <w:spacing w:after="240" w:before="240" w:lineRule="auto"/>
        <w:ind w:left="0" w:firstLine="0"/>
        <w:jc w:val="left"/>
        <w:rPr>
          <w:color w:val="000000"/>
        </w:rPr>
      </w:pPr>
      <w:r w:rsidDel="00000000" w:rsidR="00000000" w:rsidRPr="00000000">
        <w:rPr>
          <w:color w:val="000000"/>
        </w:rPr>
        <w:drawing>
          <wp:inline distB="114300" distT="114300" distL="114300" distR="114300">
            <wp:extent cx="5760410" cy="3784600"/>
            <wp:effectExtent b="0" l="0" r="0" 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6041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ind w:left="0" w:firstLine="0"/>
        <w:jc w:val="left"/>
        <w:rPr>
          <w:b w:val="1"/>
          <w:bCs w:val="1"/>
          <w:color w:val="000000"/>
          <w:sz w:val="20"/>
          <w:szCs w:val="20"/>
        </w:rPr>
      </w:pPr>
      <w:r w:rsidDel="00000000" w:rsidR="00000000" w:rsidRPr="00000000">
        <w:rPr>
          <w:b w:val="1"/>
          <w:bCs w:val="1"/>
          <w:color w:val="000000"/>
          <w:sz w:val="20"/>
          <w:szCs w:val="20"/>
          <w:rtl w:val="0"/>
        </w:rPr>
        <w:t xml:space="preserve">Figure 9 : Journalisation d'audit dans audit.log (traçabilité des événements de sécurité).</w:t>
      </w:r>
    </w:p>
    <w:p w:rsidR="00000000" w:rsidDel="00000000" w:rsidP="00000000" w:rsidRDefault="00000000" w:rsidRPr="00000000" w14:paraId="00000085">
      <w:pPr>
        <w:spacing w:after="100" w:before="60" w:lineRule="auto"/>
        <w:rPr>
          <w:b w:val="1"/>
          <w:bCs w:val="1"/>
          <w:color w:val="000000"/>
          <w:sz w:val="20"/>
          <w:szCs w:val="20"/>
        </w:rPr>
      </w:pPr>
      <w:r w:rsidDel="00000000" w:rsidR="00000000" w:rsidRPr="00000000">
        <w:rPr>
          <w:b w:val="1"/>
          <w:bCs w:val="1"/>
          <w:color w:val="000000"/>
          <w:sz w:val="20"/>
          <w:szCs w:val="20"/>
        </w:rPr>
        <w:drawing>
          <wp:inline distB="114300" distT="114300" distL="114300" distR="114300">
            <wp:extent cx="5760410" cy="2108200"/>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6041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00" w:before="60" w:lineRule="auto"/>
        <w:rPr>
          <w:b w:val="1"/>
          <w:bCs w:val="1"/>
          <w:color w:val="000000"/>
          <w:sz w:val="20"/>
          <w:szCs w:val="20"/>
        </w:rPr>
      </w:pPr>
      <w:r w:rsidDel="00000000" w:rsidR="00000000" w:rsidRPr="00000000">
        <w:rPr>
          <w:b w:val="1"/>
          <w:bCs w:val="1"/>
          <w:color w:val="000000"/>
          <w:sz w:val="20"/>
          <w:szCs w:val="20"/>
          <w:rtl w:val="0"/>
        </w:rPr>
        <w:t xml:space="preserve">Figure 10  : Documentation sur les bonnes pratiques</w:t>
      </w:r>
    </w:p>
    <w:p w:rsidR="00000000" w:rsidDel="00000000" w:rsidP="00000000" w:rsidRDefault="00000000" w:rsidRPr="00000000" w14:paraId="00000087">
      <w:pPr>
        <w:spacing w:after="100" w:before="60" w:line="360" w:lineRule="auto"/>
        <w:rPr>
          <w:color w:val="000000"/>
          <w:sz w:val="22"/>
          <w:szCs w:val="22"/>
        </w:rPr>
      </w:pPr>
      <w:r w:rsidDel="00000000" w:rsidR="00000000" w:rsidRPr="00000000">
        <w:rPr>
          <w:rtl w:val="0"/>
        </w:rPr>
      </w:r>
    </w:p>
    <w:p w:rsidR="00000000" w:rsidDel="00000000" w:rsidP="00000000" w:rsidRDefault="00000000" w:rsidRPr="00000000" w14:paraId="00000088">
      <w:pPr>
        <w:spacing w:after="200" w:line="360" w:lineRule="auto"/>
        <w:jc w:val="left"/>
        <w:rPr>
          <w:color w:val="000000"/>
        </w:rPr>
      </w:pPr>
      <w:r w:rsidDel="00000000" w:rsidR="00000000" w:rsidRPr="00000000">
        <w:rPr>
          <w:rtl w:val="0"/>
        </w:rPr>
      </w:r>
    </w:p>
    <w:p w:rsidR="00000000" w:rsidDel="00000000" w:rsidP="00000000" w:rsidRDefault="00000000" w:rsidRPr="00000000" w14:paraId="00000089">
      <w:pPr>
        <w:spacing w:after="200" w:line="360" w:lineRule="auto"/>
        <w:jc w:val="left"/>
        <w:rPr>
          <w:color w:val="000000"/>
        </w:rPr>
      </w:pPr>
      <w:r w:rsidDel="00000000" w:rsidR="00000000" w:rsidRPr="00000000">
        <w:rPr>
          <w:rtl w:val="0"/>
        </w:rPr>
      </w:r>
    </w:p>
    <w:p w:rsidR="00000000" w:rsidDel="00000000" w:rsidP="00000000" w:rsidRDefault="00000000" w:rsidRPr="00000000" w14:paraId="0000008A">
      <w:pPr>
        <w:spacing w:after="200" w:before="100" w:line="36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413881</wp:posOffset>
                </wp:positionH>
                <wp:positionV relativeFrom="paragraph">
                  <wp:posOffset>347649</wp:posOffset>
                </wp:positionV>
                <wp:extent cx="4932956" cy="496128"/>
                <wp:effectExtent b="0" l="0" r="0" t="0"/>
                <wp:wrapNone/>
                <wp:docPr id="10" name=""/>
                <a:graphic>
                  <a:graphicData uri="http://schemas.microsoft.com/office/word/2010/wordprocessingShape">
                    <wps:wsp>
                      <wps:cNvSpPr/>
                      <wps:cNvPr id="14" name="Shape 14"/>
                      <wps:spPr>
                        <a:xfrm>
                          <a:off x="2889047" y="3541461"/>
                          <a:ext cx="4913906" cy="477078"/>
                        </a:xfrm>
                        <a:prstGeom prst="roundRect">
                          <a:avLst>
                            <a:gd fmla="val 16667" name="adj"/>
                          </a:avLst>
                        </a:prstGeom>
                        <a:solidFill>
                          <a:srgbClr val="7030A0"/>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720" w:right="0" w:firstLine="360"/>
                              <w:jc w:val="center"/>
                              <w:textDirection w:val="btLr"/>
                            </w:pPr>
                            <w:r w:rsidDel="00000000" w:rsidR="00000000" w:rsidRPr="00000000">
                              <w:rPr>
                                <w:rFonts w:ascii="Bookman Old Style" w:cs="Bookman Old Style" w:eastAsia="Bookman Old Style" w:hAnsi="Bookman Old Style"/>
                                <w:b w:val="1"/>
                                <w:i w:val="0"/>
                                <w:smallCaps w:val="0"/>
                                <w:strike w:val="0"/>
                                <w:color w:val="ffffff"/>
                                <w:sz w:val="32"/>
                                <w:vertAlign w:val="baseline"/>
                              </w:rPr>
                              <w:t xml:space="preserve">Architecture du code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413881</wp:posOffset>
                </wp:positionH>
                <wp:positionV relativeFrom="paragraph">
                  <wp:posOffset>347649</wp:posOffset>
                </wp:positionV>
                <wp:extent cx="4932956" cy="496128"/>
                <wp:effectExtent b="0" l="0" r="0" t="0"/>
                <wp:wrapNone/>
                <wp:docPr id="10"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4932956" cy="496128"/>
                        </a:xfrm>
                        <a:prstGeom prst="rect"/>
                        <a:ln/>
                      </pic:spPr>
                    </pic:pic>
                  </a:graphicData>
                </a:graphic>
              </wp:anchor>
            </w:drawing>
          </mc:Fallback>
        </mc:AlternateContent>
      </w:r>
    </w:p>
    <w:p w:rsidR="00000000" w:rsidDel="00000000" w:rsidP="00000000" w:rsidRDefault="00000000" w:rsidRPr="00000000" w14:paraId="0000008B">
      <w:pPr>
        <w:spacing w:after="100" w:before="60" w:line="360" w:lineRule="auto"/>
        <w:rPr>
          <w:color w:val="000000"/>
        </w:rPr>
      </w:pPr>
      <w:r w:rsidDel="00000000" w:rsidR="00000000" w:rsidRPr="00000000">
        <w:rPr>
          <w:rtl w:val="0"/>
        </w:rPr>
      </w:r>
    </w:p>
    <w:p w:rsidR="00000000" w:rsidDel="00000000" w:rsidP="00000000" w:rsidRDefault="00000000" w:rsidRPr="00000000" w14:paraId="0000008C">
      <w:pPr>
        <w:spacing w:after="100" w:before="60" w:line="360" w:lineRule="auto"/>
        <w:rPr>
          <w:color w:val="000000"/>
        </w:rPr>
      </w:pPr>
      <w:r w:rsidDel="00000000" w:rsidR="00000000" w:rsidRPr="00000000">
        <w:rPr>
          <w:rtl w:val="0"/>
        </w:rPr>
      </w:r>
    </w:p>
    <w:p w:rsidR="00000000" w:rsidDel="00000000" w:rsidP="00000000" w:rsidRDefault="00000000" w:rsidRPr="00000000" w14:paraId="0000008D">
      <w:pPr>
        <w:spacing w:after="100" w:before="60" w:line="360" w:lineRule="auto"/>
        <w:rPr>
          <w:color w:val="000000"/>
        </w:rPr>
      </w:pPr>
      <w:r w:rsidDel="00000000" w:rsidR="00000000" w:rsidRPr="00000000">
        <w:rPr>
          <w:rtl w:val="0"/>
        </w:rPr>
      </w:r>
    </w:p>
    <w:p w:rsidR="00000000" w:rsidDel="00000000" w:rsidP="00000000" w:rsidRDefault="00000000" w:rsidRPr="00000000" w14:paraId="0000008E">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L'application est structurée de manière modulaire pour faciliter la maintenance et l'évolution.</w:t>
      </w:r>
    </w:p>
    <w:p w:rsidR="00000000" w:rsidDel="00000000" w:rsidP="00000000" w:rsidRDefault="00000000" w:rsidRPr="00000000" w14:paraId="0000008F">
      <w:pPr>
        <w:spacing w:after="240" w:before="240" w:line="240" w:lineRule="auto"/>
        <w:rPr>
          <w:color w:val="000000"/>
        </w:rPr>
      </w:pPr>
      <w:r w:rsidDel="00000000" w:rsidR="00000000" w:rsidRPr="00000000">
        <w:rPr>
          <w:b w:val="1"/>
          <w:bCs w:val="1"/>
          <w:color w:val="000000"/>
          <w:rtl w:val="0"/>
        </w:rPr>
        <w:t xml:space="preserve">Password_tool/</w:t>
      </w:r>
      <w:r w:rsidDel="00000000" w:rsidR="00000000" w:rsidRPr="00000000">
        <w:rPr>
          <w:color w:val="000000"/>
          <w:rtl w:val="0"/>
        </w:rPr>
        <w:t xml:space="preserve"> </w:t>
      </w:r>
    </w:p>
    <w:p w:rsidR="00000000" w:rsidDel="00000000" w:rsidP="00000000" w:rsidRDefault="00000000" w:rsidRPr="00000000" w14:paraId="00000090">
      <w:pPr>
        <w:spacing w:after="240" w:before="240" w:line="240" w:lineRule="auto"/>
        <w:rPr>
          <w:color w:val="000000"/>
        </w:rPr>
      </w:pPr>
      <w:r w:rsidDel="00000000" w:rsidR="00000000" w:rsidRPr="00000000">
        <w:rPr>
          <w:color w:val="000000"/>
          <w:rtl w:val="0"/>
        </w:rPr>
        <w:t xml:space="preserve">| </w:t>
      </w:r>
    </w:p>
    <w:p w:rsidR="00000000" w:rsidDel="00000000" w:rsidP="00000000" w:rsidRDefault="00000000" w:rsidRPr="00000000" w14:paraId="00000091">
      <w:pPr>
        <w:spacing w:after="240" w:before="240" w:line="240" w:lineRule="auto"/>
        <w:rPr>
          <w:i w:val="1"/>
          <w:iCs w:val="1"/>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main.py</w:t>
      </w:r>
      <w:r w:rsidDel="00000000" w:rsidR="00000000" w:rsidRPr="00000000">
        <w:rPr>
          <w:i w:val="1"/>
          <w:iCs w:val="1"/>
          <w:color w:val="000000"/>
          <w:rtl w:val="0"/>
        </w:rPr>
        <w:t xml:space="preserve"> : Point d’entrée, interface CLI interactive et routage des menus. </w:t>
      </w:r>
    </w:p>
    <w:p w:rsidR="00000000" w:rsidDel="00000000" w:rsidP="00000000" w:rsidRDefault="00000000" w:rsidRPr="00000000" w14:paraId="00000092">
      <w:pPr>
        <w:spacing w:after="240" w:before="240" w:line="240" w:lineRule="auto"/>
        <w:rPr>
          <w:color w:val="000000"/>
        </w:rPr>
      </w:pPr>
      <w:r w:rsidDel="00000000" w:rsidR="00000000" w:rsidRPr="00000000">
        <w:rPr>
          <w:i w:val="1"/>
          <w:iCs w:val="1"/>
          <w:color w:val="000000"/>
          <w:rtl w:val="0"/>
        </w:rPr>
        <w:t xml:space="preserve">|</w:t>
      </w:r>
      <w:r w:rsidDel="00000000" w:rsidR="00000000" w:rsidRPr="00000000">
        <w:rPr>
          <w:b w:val="1"/>
          <w:bCs w:val="1"/>
          <w:color w:val="000000"/>
          <w:rtl w:val="0"/>
        </w:rPr>
        <w:t xml:space="preserve">checker.py</w:t>
      </w:r>
      <w:r w:rsidDel="00000000" w:rsidR="00000000" w:rsidRPr="00000000">
        <w:rPr>
          <w:color w:val="000000"/>
          <w:rtl w:val="0"/>
        </w:rPr>
        <w:t xml:space="preserve"> : Logique d'analyse de robustesse (entropie, patterns, brute-force). </w:t>
      </w:r>
    </w:p>
    <w:p w:rsidR="00000000" w:rsidDel="00000000" w:rsidP="00000000" w:rsidRDefault="00000000" w:rsidRPr="00000000" w14:paraId="00000093">
      <w:pPr>
        <w:spacing w:after="240" w:before="240" w:line="240" w:lineRule="auto"/>
        <w:rPr>
          <w:i w:val="1"/>
          <w:iCs w:val="1"/>
          <w:color w:val="000000"/>
        </w:rPr>
      </w:pPr>
      <w:r w:rsidDel="00000000" w:rsidR="00000000" w:rsidRPr="00000000">
        <w:rPr>
          <w:color w:val="000000"/>
          <w:rtl w:val="0"/>
        </w:rPr>
        <w:t xml:space="preserve">|</w:t>
      </w:r>
      <w:r w:rsidDel="00000000" w:rsidR="00000000" w:rsidRPr="00000000">
        <w:rPr>
          <w:b w:val="1"/>
          <w:bCs w:val="1"/>
          <w:i w:val="1"/>
          <w:iCs w:val="1"/>
          <w:color w:val="000000"/>
          <w:rtl w:val="0"/>
        </w:rPr>
        <w:t xml:space="preserve">generator.py</w:t>
      </w:r>
      <w:r w:rsidDel="00000000" w:rsidR="00000000" w:rsidRPr="00000000">
        <w:rPr>
          <w:i w:val="1"/>
          <w:iCs w:val="1"/>
          <w:color w:val="000000"/>
          <w:rtl w:val="0"/>
        </w:rPr>
        <w:t xml:space="preserve"> : Moteur de génération sécurisée (CSPRNG) et phrases de passe. </w:t>
      </w:r>
    </w:p>
    <w:p w:rsidR="00000000" w:rsidDel="00000000" w:rsidP="00000000" w:rsidRDefault="00000000" w:rsidRPr="00000000" w14:paraId="00000094">
      <w:pPr>
        <w:spacing w:after="240" w:before="240" w:line="360" w:lineRule="auto"/>
        <w:rPr>
          <w:color w:val="000000"/>
          <w:sz w:val="22"/>
          <w:szCs w:val="22"/>
        </w:rPr>
      </w:pPr>
      <w:r w:rsidDel="00000000" w:rsidR="00000000" w:rsidRPr="00000000">
        <w:rPr>
          <w:i w:val="1"/>
          <w:iCs w:val="1"/>
          <w:color w:val="000000"/>
          <w:rtl w:val="0"/>
        </w:rPr>
        <w:t xml:space="preserve">|</w:t>
      </w:r>
      <w:r w:rsidDel="00000000" w:rsidR="00000000" w:rsidRPr="00000000">
        <w:rPr>
          <w:b w:val="1"/>
          <w:bCs w:val="1"/>
          <w:color w:val="000000"/>
          <w:rtl w:val="0"/>
        </w:rPr>
        <w:t xml:space="preserve">utils.py</w:t>
      </w:r>
      <w:r w:rsidDel="00000000" w:rsidR="00000000" w:rsidRPr="00000000">
        <w:rPr>
          <w:color w:val="000000"/>
          <w:rtl w:val="0"/>
        </w:rPr>
        <w:t xml:space="preserve"> : Validation des entrées, affichage coloré et journalisation d'audit. |</w:t>
      </w:r>
      <w:r w:rsidDel="00000000" w:rsidR="00000000" w:rsidRPr="00000000">
        <w:rPr>
          <w:b w:val="1"/>
          <w:bCs w:val="1"/>
          <w:i w:val="1"/>
          <w:iCs w:val="1"/>
          <w:color w:val="000000"/>
          <w:rtl w:val="0"/>
        </w:rPr>
        <w:t xml:space="preserve">test_password_tool.py</w:t>
      </w:r>
      <w:r w:rsidDel="00000000" w:rsidR="00000000" w:rsidRPr="00000000">
        <w:rPr>
          <w:i w:val="1"/>
          <w:iCs w:val="1"/>
          <w:color w:val="000000"/>
          <w:rtl w:val="0"/>
        </w:rPr>
        <w:t xml:space="preserve"> : Suite de tests unitaires (validation de la fiabilité). </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80"/>
        <w:gridCol w:w="3675"/>
        <w:gridCol w:w="2805"/>
        <w:tblGridChange w:id="0">
          <w:tblGrid>
            <w:gridCol w:w="2880"/>
            <w:gridCol w:w="3675"/>
            <w:gridCol w:w="2805"/>
          </w:tblGrid>
        </w:tblGridChange>
      </w:tblGrid>
      <w:tr>
        <w:trPr>
          <w:cantSplit w:val="0"/>
          <w:tblHeader w:val="1"/>
        </w:trPr>
        <w:tc>
          <w:tcPr>
            <w:shd w:fill="cfe2f3" w:val="clear"/>
            <w:tcMar>
              <w:top w:w="0.0" w:type="dxa"/>
              <w:left w:w="0.0" w:type="dxa"/>
              <w:bottom w:w="0.0" w:type="dxa"/>
              <w:right w:w="0.0" w:type="dxa"/>
            </w:tcMar>
            <w:vAlign w:val="top"/>
          </w:tcPr>
          <w:p w:rsidR="00000000" w:rsidDel="00000000" w:rsidP="00000000" w:rsidRDefault="00000000" w:rsidRPr="00000000" w14:paraId="00000095">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Fichier</w:t>
            </w:r>
          </w:p>
        </w:tc>
        <w:tc>
          <w:tcPr>
            <w:shd w:fill="cfe2f3" w:val="clear"/>
            <w:tcMar>
              <w:top w:w="0.0" w:type="dxa"/>
              <w:left w:w="0.0" w:type="dxa"/>
              <w:bottom w:w="0.0" w:type="dxa"/>
              <w:right w:w="0.0" w:type="dxa"/>
            </w:tcMar>
            <w:vAlign w:val="top"/>
          </w:tcPr>
          <w:p w:rsidR="00000000" w:rsidDel="00000000" w:rsidP="00000000" w:rsidRDefault="00000000" w:rsidRPr="00000000" w14:paraId="00000096">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Rôle principal</w:t>
            </w:r>
          </w:p>
        </w:tc>
        <w:tc>
          <w:tcPr>
            <w:shd w:fill="cfe2f3" w:val="clear"/>
            <w:tcMar>
              <w:top w:w="0.0" w:type="dxa"/>
              <w:left w:w="0.0" w:type="dxa"/>
              <w:bottom w:w="0.0" w:type="dxa"/>
              <w:right w:w="0.0" w:type="dxa"/>
            </w:tcMar>
            <w:vAlign w:val="top"/>
          </w:tcPr>
          <w:p w:rsidR="00000000" w:rsidDel="00000000" w:rsidP="00000000" w:rsidRDefault="00000000" w:rsidRPr="00000000" w14:paraId="00000097">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Dépendances clés</w:t>
            </w:r>
          </w:p>
        </w:tc>
      </w:tr>
      <w:tr>
        <w:trPr>
          <w:cantSplit w:val="0"/>
          <w:trHeight w:val="625.95703125" w:hRule="atLeast"/>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8">
            <w:pPr>
              <w:widowControl w:val="0"/>
              <w:shd w:fill="auto" w:val="clear"/>
              <w:spacing w:after="0" w:before="0" w:line="240" w:lineRule="auto"/>
              <w:jc w:val="left"/>
              <w:rPr>
                <w:b w:val="1"/>
                <w:bCs w:val="1"/>
                <w:color w:val="000000"/>
                <w:sz w:val="22"/>
                <w:szCs w:val="22"/>
              </w:rPr>
            </w:pPr>
            <w:r w:rsidDel="00000000" w:rsidR="00000000" w:rsidRPr="00000000">
              <w:rPr>
                <w:b w:val="1"/>
                <w:bCs w:val="1"/>
                <w:color w:val="000000"/>
                <w:sz w:val="22"/>
                <w:szCs w:val="22"/>
                <w:rtl w:val="0"/>
              </w:rPr>
              <w:t xml:space="preserve">main.py</w:t>
            </w:r>
          </w:p>
        </w:tc>
        <w:tc>
          <w:tcPr>
            <w:shd w:fill="auto" w:val="clear"/>
            <w:tcMar>
              <w:top w:w="0.0" w:type="dxa"/>
              <w:left w:w="0.0" w:type="dxa"/>
              <w:bottom w:w="0.0" w:type="dxa"/>
              <w:right w:w="0.0" w:type="dxa"/>
            </w:tcMar>
            <w:vAlign w:val="top"/>
          </w:tcPr>
          <w:p w:rsidR="00000000" w:rsidDel="00000000" w:rsidP="00000000" w:rsidRDefault="00000000" w:rsidRPr="00000000" w14:paraId="00000099">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Point d’entrée, interface CLI et orchestration du flux.</w:t>
            </w:r>
          </w:p>
        </w:tc>
        <w:tc>
          <w:tcPr>
            <w:shd w:fill="auto" w:val="clear"/>
            <w:tcMar>
              <w:top w:w="0.0" w:type="dxa"/>
              <w:left w:w="0.0" w:type="dxa"/>
              <w:bottom w:w="0.0" w:type="dxa"/>
              <w:right w:w="0.0" w:type="dxa"/>
            </w:tcMar>
            <w:vAlign w:val="top"/>
          </w:tcPr>
          <w:p w:rsidR="00000000" w:rsidDel="00000000" w:rsidP="00000000" w:rsidRDefault="00000000" w:rsidRPr="00000000" w14:paraId="0000009A">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checker, generator, utils</w:t>
            </w:r>
          </w:p>
        </w:tc>
      </w:tr>
      <w:tr>
        <w:trPr>
          <w:cantSplit w:val="0"/>
          <w:trHeight w:val="685.95703125" w:hRule="atLeast"/>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B">
            <w:pPr>
              <w:widowControl w:val="0"/>
              <w:shd w:fill="auto" w:val="clear"/>
              <w:spacing w:after="0" w:before="0" w:line="240" w:lineRule="auto"/>
              <w:jc w:val="left"/>
              <w:rPr>
                <w:b w:val="1"/>
                <w:bCs w:val="1"/>
                <w:color w:val="000000"/>
                <w:sz w:val="22"/>
                <w:szCs w:val="22"/>
              </w:rPr>
            </w:pPr>
            <w:r w:rsidDel="00000000" w:rsidR="00000000" w:rsidRPr="00000000">
              <w:rPr>
                <w:b w:val="1"/>
                <w:bCs w:val="1"/>
                <w:color w:val="000000"/>
                <w:sz w:val="22"/>
                <w:szCs w:val="22"/>
                <w:rtl w:val="0"/>
              </w:rPr>
              <w:t xml:space="preserve">checker.py</w:t>
            </w:r>
          </w:p>
        </w:tc>
        <w:tc>
          <w:tcPr>
            <w:shd w:fill="auto" w:val="clear"/>
            <w:tcMar>
              <w:top w:w="0.0" w:type="dxa"/>
              <w:left w:w="0.0" w:type="dxa"/>
              <w:bottom w:w="0.0" w:type="dxa"/>
              <w:right w:w="0.0" w:type="dxa"/>
            </w:tcMar>
            <w:vAlign w:val="top"/>
          </w:tcPr>
          <w:p w:rsidR="00000000" w:rsidDel="00000000" w:rsidP="00000000" w:rsidRDefault="00000000" w:rsidRPr="00000000" w14:paraId="0000009C">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Logique d'analyse de robustesse et calcul d'entropie.</w:t>
            </w:r>
          </w:p>
        </w:tc>
        <w:tc>
          <w:tcPr>
            <w:shd w:fill="auto" w:val="clear"/>
            <w:tcMar>
              <w:top w:w="0.0" w:type="dxa"/>
              <w:left w:w="0.0" w:type="dxa"/>
              <w:bottom w:w="0.0" w:type="dxa"/>
              <w:right w:w="0.0" w:type="dxa"/>
            </w:tcMar>
            <w:vAlign w:val="top"/>
          </w:tcPr>
          <w:p w:rsidR="00000000" w:rsidDel="00000000" w:rsidP="00000000" w:rsidRDefault="00000000" w:rsidRPr="00000000" w14:paraId="0000009D">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re, math, string</w:t>
            </w:r>
          </w:p>
        </w:tc>
      </w:tr>
      <w:tr>
        <w:trPr>
          <w:cantSplit w:val="0"/>
          <w:trHeight w:val="640.95703125" w:hRule="atLeast"/>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E">
            <w:pPr>
              <w:widowControl w:val="0"/>
              <w:shd w:fill="auto" w:val="clear"/>
              <w:spacing w:after="0" w:before="0" w:line="240" w:lineRule="auto"/>
              <w:jc w:val="left"/>
              <w:rPr>
                <w:b w:val="1"/>
                <w:bCs w:val="1"/>
                <w:color w:val="000000"/>
                <w:sz w:val="22"/>
                <w:szCs w:val="22"/>
              </w:rPr>
            </w:pPr>
            <w:r w:rsidDel="00000000" w:rsidR="00000000" w:rsidRPr="00000000">
              <w:rPr>
                <w:b w:val="1"/>
                <w:bCs w:val="1"/>
                <w:color w:val="000000"/>
                <w:sz w:val="22"/>
                <w:szCs w:val="22"/>
                <w:rtl w:val="0"/>
              </w:rPr>
              <w:t xml:space="preserve">generator.py</w:t>
            </w:r>
          </w:p>
        </w:tc>
        <w:tc>
          <w:tcPr>
            <w:shd w:fill="auto" w:val="clear"/>
            <w:tcMar>
              <w:top w:w="0.0" w:type="dxa"/>
              <w:left w:w="0.0" w:type="dxa"/>
              <w:bottom w:w="0.0" w:type="dxa"/>
              <w:right w:w="0.0" w:type="dxa"/>
            </w:tcMar>
            <w:vAlign w:val="top"/>
          </w:tcPr>
          <w:p w:rsidR="00000000" w:rsidDel="00000000" w:rsidP="00000000" w:rsidRDefault="00000000" w:rsidRPr="00000000" w14:paraId="0000009F">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Moteur de génération de secrets cryptographiques.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secrets, string</w:t>
            </w:r>
          </w:p>
        </w:tc>
      </w:tr>
      <w:tr>
        <w:trPr>
          <w:cantSplit w:val="0"/>
          <w:trHeight w:val="640.9570312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widowControl w:val="0"/>
              <w:shd w:fill="auto" w:val="clear"/>
              <w:spacing w:after="0" w:before="0" w:line="240" w:lineRule="auto"/>
              <w:jc w:val="left"/>
              <w:rPr>
                <w:b w:val="1"/>
                <w:bCs w:val="1"/>
                <w:color w:val="000000"/>
                <w:sz w:val="22"/>
                <w:szCs w:val="22"/>
              </w:rPr>
            </w:pPr>
            <w:r w:rsidDel="00000000" w:rsidR="00000000" w:rsidRPr="00000000">
              <w:rPr>
                <w:b w:val="1"/>
                <w:bCs w:val="1"/>
                <w:color w:val="000000"/>
                <w:sz w:val="22"/>
                <w:szCs w:val="22"/>
                <w:rtl w:val="0"/>
              </w:rPr>
              <w:t xml:space="preserve">utils.py</w:t>
            </w:r>
          </w:p>
        </w:tc>
        <w:tc>
          <w:tcPr>
            <w:shd w:fill="auto" w:val="clear"/>
            <w:tcMar>
              <w:top w:w="0.0" w:type="dxa"/>
              <w:left w:w="0.0" w:type="dxa"/>
              <w:bottom w:w="0.0" w:type="dxa"/>
              <w:right w:w="0.0" w:type="dxa"/>
            </w:tcMar>
            <w:vAlign w:val="top"/>
          </w:tcPr>
          <w:p w:rsidR="00000000" w:rsidDel="00000000" w:rsidP="00000000" w:rsidRDefault="00000000" w:rsidRPr="00000000" w14:paraId="000000A2">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Validation des entrées, affichage (couleurs) et audit.</w:t>
            </w:r>
          </w:p>
        </w:tc>
        <w:tc>
          <w:tcPr>
            <w:shd w:fill="auto" w:val="clear"/>
            <w:tcMar>
              <w:top w:w="0.0" w:type="dxa"/>
              <w:left w:w="0.0" w:type="dxa"/>
              <w:bottom w:w="0.0" w:type="dxa"/>
              <w:right w:w="0.0" w:type="dxa"/>
            </w:tcMar>
            <w:vAlign w:val="top"/>
          </w:tcPr>
          <w:p w:rsidR="00000000" w:rsidDel="00000000" w:rsidP="00000000" w:rsidRDefault="00000000" w:rsidRPr="00000000" w14:paraId="000000A3">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logging, sys</w:t>
            </w:r>
          </w:p>
        </w:tc>
      </w:tr>
      <w:tr>
        <w:trPr>
          <w:cantSplit w:val="0"/>
          <w:trHeight w:val="655.9570312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widowControl w:val="0"/>
              <w:shd w:fill="auto" w:val="clear"/>
              <w:spacing w:after="0" w:before="0" w:line="240" w:lineRule="auto"/>
              <w:jc w:val="left"/>
              <w:rPr>
                <w:b w:val="1"/>
                <w:bCs w:val="1"/>
                <w:color w:val="000000"/>
                <w:sz w:val="22"/>
                <w:szCs w:val="22"/>
              </w:rPr>
            </w:pPr>
            <w:r w:rsidDel="00000000" w:rsidR="00000000" w:rsidRPr="00000000">
              <w:rPr>
                <w:b w:val="1"/>
                <w:bCs w:val="1"/>
                <w:color w:val="000000"/>
                <w:sz w:val="22"/>
                <w:szCs w:val="22"/>
                <w:rtl w:val="0"/>
              </w:rPr>
              <w:t xml:space="preserve">test_password_tool.py</w:t>
            </w:r>
          </w:p>
        </w:tc>
        <w:tc>
          <w:tcPr>
            <w:shd w:fill="auto" w:val="clear"/>
            <w:tcMar>
              <w:top w:w="0.0" w:type="dxa"/>
              <w:left w:w="0.0" w:type="dxa"/>
              <w:bottom w:w="0.0" w:type="dxa"/>
              <w:right w:w="0.0" w:type="dxa"/>
            </w:tcMar>
            <w:vAlign w:val="top"/>
          </w:tcPr>
          <w:p w:rsidR="00000000" w:rsidDel="00000000" w:rsidP="00000000" w:rsidRDefault="00000000" w:rsidRPr="00000000" w14:paraId="000000A5">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Tests unitaires pour garantir la fiabilité du code.</w:t>
            </w:r>
          </w:p>
        </w:tc>
        <w:tc>
          <w:tcPr>
            <w:shd w:fill="auto" w:val="clear"/>
            <w:tcMar>
              <w:top w:w="0.0" w:type="dxa"/>
              <w:left w:w="0.0" w:type="dxa"/>
              <w:bottom w:w="0.0" w:type="dxa"/>
              <w:right w:w="0.0" w:type="dxa"/>
            </w:tcMar>
            <w:vAlign w:val="top"/>
          </w:tcPr>
          <w:p w:rsidR="00000000" w:rsidDel="00000000" w:rsidP="00000000" w:rsidRDefault="00000000" w:rsidRPr="00000000" w14:paraId="000000A6">
            <w:pPr>
              <w:widowControl w:val="0"/>
              <w:shd w:fill="auto" w:val="clear"/>
              <w:spacing w:after="0" w:before="0" w:line="240" w:lineRule="auto"/>
              <w:jc w:val="left"/>
              <w:rPr>
                <w:color w:val="000000"/>
                <w:sz w:val="22"/>
                <w:szCs w:val="22"/>
              </w:rPr>
            </w:pPr>
            <w:r w:rsidDel="00000000" w:rsidR="00000000" w:rsidRPr="00000000">
              <w:rPr>
                <w:color w:val="000000"/>
                <w:sz w:val="22"/>
                <w:szCs w:val="22"/>
                <w:rtl w:val="0"/>
              </w:rPr>
              <w:t xml:space="preserve">pytest</w:t>
            </w:r>
          </w:p>
        </w:tc>
      </w:tr>
    </w:tbl>
    <w:p w:rsidR="00000000" w:rsidDel="00000000" w:rsidP="00000000" w:rsidRDefault="00000000" w:rsidRPr="00000000" w14:paraId="000000A7">
      <w:pPr>
        <w:pStyle w:val="Heading3"/>
        <w:keepNext w:val="0"/>
        <w:keepLines w:val="0"/>
        <w:widowControl w:val="0"/>
        <w:shd w:fill="auto" w:val="clear"/>
        <w:spacing w:after="240" w:before="240" w:line="240" w:lineRule="auto"/>
        <w:jc w:val="left"/>
        <w:rPr>
          <w:color w:val="000000"/>
        </w:rPr>
      </w:pPr>
      <w:bookmarkStart w:colFirst="0" w:colLast="0" w:name="_5fyr8qqayl0b" w:id="7"/>
      <w:bookmarkEnd w:id="7"/>
      <w:r w:rsidDel="00000000" w:rsidR="00000000" w:rsidRPr="00000000">
        <w:rPr>
          <w:rtl w:val="0"/>
        </w:rPr>
      </w:r>
    </w:p>
    <w:p w:rsidR="00000000" w:rsidDel="00000000" w:rsidP="00000000" w:rsidRDefault="00000000" w:rsidRPr="00000000" w14:paraId="000000A8">
      <w:pPr>
        <w:tabs>
          <w:tab w:val="left" w:leader="none" w:pos="2361"/>
        </w:tabs>
        <w:spacing w:after="100" w:before="60" w:line="36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413881</wp:posOffset>
                </wp:positionH>
                <wp:positionV relativeFrom="paragraph">
                  <wp:posOffset>85283</wp:posOffset>
                </wp:positionV>
                <wp:extent cx="4932956" cy="496128"/>
                <wp:effectExtent b="0" l="0" r="0" t="0"/>
                <wp:wrapNone/>
                <wp:docPr id="3" name=""/>
                <a:graphic>
                  <a:graphicData uri="http://schemas.microsoft.com/office/word/2010/wordprocessingShape">
                    <wps:wsp>
                      <wps:cNvSpPr/>
                      <wps:cNvPr id="7" name="Shape 7"/>
                      <wps:spPr>
                        <a:xfrm>
                          <a:off x="2889047" y="3541461"/>
                          <a:ext cx="4913906" cy="477078"/>
                        </a:xfrm>
                        <a:prstGeom prst="roundRect">
                          <a:avLst>
                            <a:gd fmla="val 16667" name="adj"/>
                          </a:avLst>
                        </a:prstGeom>
                        <a:solidFill>
                          <a:srgbClr val="7030A0"/>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1440" w:right="0" w:firstLine="0"/>
                              <w:jc w:val="both"/>
                              <w:textDirection w:val="btLr"/>
                            </w:pPr>
                            <w:r w:rsidDel="00000000" w:rsidR="00000000" w:rsidRPr="00000000">
                              <w:rPr>
                                <w:rFonts w:ascii="Bookman Old Style" w:cs="Bookman Old Style" w:eastAsia="Bookman Old Style" w:hAnsi="Bookman Old Style"/>
                                <w:b w:val="1"/>
                                <w:i w:val="0"/>
                                <w:smallCaps w:val="0"/>
                                <w:strike w:val="0"/>
                                <w:color w:val="ffffff"/>
                                <w:sz w:val="32"/>
                                <w:vertAlign w:val="baseline"/>
                              </w:rPr>
                              <w:t xml:space="preserve">5. Cadre éthique/usage autorisé</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413881</wp:posOffset>
                </wp:positionH>
                <wp:positionV relativeFrom="paragraph">
                  <wp:posOffset>85283</wp:posOffset>
                </wp:positionV>
                <wp:extent cx="4932956" cy="496128"/>
                <wp:effectExtent b="0" l="0" r="0" t="0"/>
                <wp:wrapNone/>
                <wp:docPr id="3"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4932956" cy="496128"/>
                        </a:xfrm>
                        <a:prstGeom prst="rect"/>
                        <a:ln/>
                      </pic:spPr>
                    </pic:pic>
                  </a:graphicData>
                </a:graphic>
              </wp:anchor>
            </w:drawing>
          </mc:Fallback>
        </mc:AlternateContent>
      </w:r>
    </w:p>
    <w:p w:rsidR="00000000" w:rsidDel="00000000" w:rsidP="00000000" w:rsidRDefault="00000000" w:rsidRPr="00000000" w14:paraId="000000A9">
      <w:pPr>
        <w:tabs>
          <w:tab w:val="left" w:leader="none" w:pos="2250"/>
        </w:tabs>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after="200" w:before="100" w:line="360" w:lineRule="auto"/>
        <w:rPr/>
      </w:pPr>
      <w:r w:rsidDel="00000000" w:rsidR="00000000" w:rsidRPr="00000000">
        <w:rPr>
          <w:rtl w:val="0"/>
        </w:rPr>
        <w:t xml:space="preserve">Cet outil est destiné à un usage éducatif et d'audit personnel. Conformément à la déontologie de la cybersécurité :</w:t>
      </w:r>
    </w:p>
    <w:p w:rsidR="00000000" w:rsidDel="00000000" w:rsidP="00000000" w:rsidRDefault="00000000" w:rsidRPr="00000000" w14:paraId="000000AC">
      <w:pPr>
        <w:numPr>
          <w:ilvl w:val="0"/>
          <w:numId w:val="4"/>
        </w:numPr>
        <w:spacing w:after="0" w:afterAutospacing="0" w:before="100" w:line="360" w:lineRule="auto"/>
        <w:ind w:left="720" w:hanging="360"/>
        <w:rPr>
          <w:u w:val="none"/>
        </w:rPr>
      </w:pPr>
      <w:r w:rsidDel="00000000" w:rsidR="00000000" w:rsidRPr="00000000">
        <w:rPr>
          <w:rtl w:val="0"/>
        </w:rPr>
        <w:t xml:space="preserve">Les mots de passe ne sont jamais stockés en clair ou enregistrés dans les logs.</w:t>
      </w:r>
    </w:p>
    <w:p w:rsidR="00000000" w:rsidDel="00000000" w:rsidP="00000000" w:rsidRDefault="00000000" w:rsidRPr="00000000" w14:paraId="000000AD">
      <w:pPr>
        <w:numPr>
          <w:ilvl w:val="0"/>
          <w:numId w:val="4"/>
        </w:numPr>
        <w:spacing w:after="200" w:before="0" w:beforeAutospacing="0" w:line="360" w:lineRule="auto"/>
        <w:ind w:left="720" w:hanging="360"/>
        <w:rPr>
          <w:u w:val="none"/>
        </w:rPr>
      </w:pPr>
      <w:r w:rsidDel="00000000" w:rsidR="00000000" w:rsidRPr="00000000">
        <w:rPr>
          <w:rtl w:val="0"/>
        </w:rPr>
        <w:t xml:space="preserve">L'audit journalise uniquement les types d'événements pour la traçabilité.</w:t>
      </w:r>
    </w:p>
    <w:p w:rsidR="00000000" w:rsidDel="00000000" w:rsidP="00000000" w:rsidRDefault="00000000" w:rsidRPr="00000000" w14:paraId="000000AE">
      <w:pPr>
        <w:spacing w:after="200" w:before="100" w:line="360" w:lineRule="auto"/>
        <w:rPr/>
      </w:pPr>
      <w:r w:rsidDel="00000000" w:rsidR="00000000" w:rsidRPr="00000000">
        <w:rPr>
          <w:rtl w:val="0"/>
        </w:rPr>
        <w:t xml:space="preserve">En conclusion, l'usage de gestionnaires de mots de passe et de l'authentification multi-facteurs (MFA) reste la recommandation ultime complétant cet outil.</w:t>
      </w:r>
    </w:p>
    <w:p w:rsidR="00000000" w:rsidDel="00000000" w:rsidP="00000000" w:rsidRDefault="00000000" w:rsidRPr="00000000" w14:paraId="000000AF">
      <w:pPr>
        <w:spacing w:after="200" w:before="100" w:line="360" w:lineRule="auto"/>
        <w:rPr/>
      </w:pPr>
      <w:r w:rsidDel="00000000" w:rsidR="00000000" w:rsidRPr="00000000">
        <w:rPr>
          <w:rtl w:val="0"/>
        </w:rPr>
      </w:r>
    </w:p>
    <w:p w:rsidR="00000000" w:rsidDel="00000000" w:rsidP="00000000" w:rsidRDefault="00000000" w:rsidRPr="00000000" w14:paraId="000000B0">
      <w:pPr>
        <w:tabs>
          <w:tab w:val="left" w:leader="none" w:pos="2528"/>
        </w:tabs>
        <w:spacing w:line="360" w:lineRule="auto"/>
        <w:rPr/>
      </w:pPr>
      <w:r w:rsidDel="00000000" w:rsidR="00000000" w:rsidRPr="00000000">
        <w:rPr>
          <w:rtl w:val="0"/>
        </w:rPr>
      </w:r>
    </w:p>
    <w:sectPr>
      <w:headerReference r:id="rId20" w:type="default"/>
      <w:footerReference r:id="rId21" w:type="default"/>
      <w:footerReference r:id="rId22" w:type="first"/>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536"/>
        <w:tab w:val="right" w:leader="none" w:pos="9072"/>
      </w:tabs>
      <w:spacing w:after="0" w:before="0" w:line="240" w:lineRule="auto"/>
      <w:ind w:left="0" w:right="0" w:firstLine="0"/>
      <w:jc w:val="both"/>
      <w:rPr>
        <w:rFonts w:ascii="Arial" w:cs="Arial" w:eastAsia="Arial" w:hAnsi="Arial"/>
        <w:b w:val="0"/>
        <w:bCs w:val="0"/>
        <w:i w:val="1"/>
        <w:iCs w:val="1"/>
        <w:smallCaps w:val="0"/>
        <w:strike w:val="0"/>
        <w:color w:val="252525"/>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252525"/>
        <w:sz w:val="21"/>
        <w:szCs w:val="21"/>
        <w:u w:val="none"/>
        <w:shd w:fill="auto" w:val="clear"/>
        <w:vertAlign w:val="baseline"/>
        <w:rtl w:val="0"/>
      </w:rPr>
      <w:t xml:space="preserve">Année 2025-2026</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252525"/>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536"/>
        <w:tab w:val="right" w:leader="none" w:pos="9072"/>
      </w:tabs>
      <w:spacing w:after="0" w:before="0" w:line="240" w:lineRule="auto"/>
      <w:ind w:left="0" w:right="0" w:firstLine="0"/>
      <w:jc w:val="both"/>
      <w:rPr>
        <w:rFonts w:ascii="Arial" w:cs="Arial" w:eastAsia="Arial" w:hAnsi="Arial"/>
        <w:b w:val="0"/>
        <w:bCs w:val="0"/>
        <w:i w:val="1"/>
        <w:iCs w:val="1"/>
        <w:smallCaps w:val="0"/>
        <w:strike w:val="0"/>
        <w:color w:val="252525"/>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252525"/>
        <w:sz w:val="21"/>
        <w:szCs w:val="21"/>
        <w:u w:val="none"/>
        <w:shd w:fill="auto" w:val="clear"/>
        <w:vertAlign w:val="baseline"/>
        <w:rtl w:val="0"/>
      </w:rPr>
      <w:t xml:space="preserve">Année 2025-2026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252525"/>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-904555</wp:posOffset>
              </wp:positionH>
              <wp:positionV relativeFrom="paragraph">
                <wp:posOffset>-437461</wp:posOffset>
              </wp:positionV>
              <wp:extent cx="981710" cy="495300"/>
              <wp:effectExtent b="0" l="0" r="0" t="0"/>
              <wp:wrapSquare wrapText="bothSides" distB="45720" distT="45720" distL="114300" distR="114300"/>
              <wp:docPr id="6" name=""/>
              <a:graphic>
                <a:graphicData uri="http://schemas.microsoft.com/office/word/2010/wordprocessingShape">
                  <wps:wsp>
                    <wps:cNvSpPr/>
                    <wps:cNvPr id="10" name="Shape 10"/>
                    <wps:spPr>
                      <a:xfrm>
                        <a:off x="4859908" y="3537113"/>
                        <a:ext cx="972185" cy="485775"/>
                      </a:xfrm>
                      <a:prstGeom prst="rect">
                        <a:avLst/>
                      </a:prstGeom>
                      <a:noFill/>
                      <a:ln>
                        <a:noFill/>
                      </a:ln>
                    </wps:spPr>
                    <wps:txbx>
                      <w:txbxContent>
                        <w:p w:rsidR="00000000" w:rsidDel="00000000" w:rsidP="00000000" w:rsidRDefault="00000000" w:rsidRPr="00000000">
                          <w:pPr>
                            <w:spacing w:after="120" w:before="120" w:line="360"/>
                            <w:ind w:left="0" w:right="0" w:firstLine="0"/>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-904555</wp:posOffset>
              </wp:positionH>
              <wp:positionV relativeFrom="paragraph">
                <wp:posOffset>-437461</wp:posOffset>
              </wp:positionV>
              <wp:extent cx="981710" cy="495300"/>
              <wp:effectExtent b="0" l="0" r="0" t="0"/>
              <wp:wrapSquare wrapText="bothSides" distB="45720" distT="45720" distL="114300" distR="114300"/>
              <wp:docPr id="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981710" cy="495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157673</wp:posOffset>
              </wp:positionV>
              <wp:extent cx="7224290" cy="94285"/>
              <wp:effectExtent b="0" l="0" r="0" t="0"/>
              <wp:wrapNone/>
              <wp:docPr id="8" name=""/>
              <a:graphic>
                <a:graphicData uri="http://schemas.microsoft.com/office/word/2010/wordprocessingShape">
                  <wps:wsp>
                    <wps:cNvSpPr/>
                    <wps:cNvPr id="12" name="Shape 12"/>
                    <wps:spPr>
                      <a:xfrm>
                        <a:off x="1743380" y="3742383"/>
                        <a:ext cx="7205240" cy="75235"/>
                      </a:xfrm>
                      <a:prstGeom prst="rect">
                        <a:avLst/>
                      </a:prstGeom>
                      <a:solidFill>
                        <a:srgbClr val="3333CC"/>
                      </a:solidFill>
                      <a:ln cap="flat" cmpd="sng" w="1905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157673</wp:posOffset>
              </wp:positionV>
              <wp:extent cx="7224290" cy="94285"/>
              <wp:effectExtent b="0" l="0" r="0" t="0"/>
              <wp:wrapNone/>
              <wp:docPr id="8"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7224290" cy="94285"/>
                      </a:xfrm>
                      <a:prstGeom prst="rect"/>
                      <a:ln/>
                    </pic:spPr>
                  </pic:pic>
                </a:graphicData>
              </a:graphic>
            </wp:anchor>
          </w:drawing>
        </mc:Fallback>
      </mc:AlternateConten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252525"/>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252525"/>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252525"/>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52525"/>
        <w:sz w:val="21"/>
        <w:szCs w:val="21"/>
        <w:lang w:val="fr"/>
      </w:rPr>
    </w:rPrDefault>
    <w:pPrDefault>
      <w:pPr>
        <w:shd w:fill="ffffff" w:val="clea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1ceee" w:val="clear"/>
      </w:tcPr>
    </w:tblStylePr>
    <w:tblStylePr w:type="band1Vert">
      <w:tcPr>
        <w:shd w:fill="f1ceee" w:val="clear"/>
      </w:tcPr>
    </w:tblStylePr>
    <w:tblStylePr w:type="firstCol">
      <w:rPr>
        <w:b w:val="1"/>
        <w:bCs w:val="1"/>
      </w:rPr>
    </w:tblStylePr>
    <w:tblStylePr w:type="firstRow">
      <w:rPr>
        <w:b w:val="1"/>
        <w:bCs w:val="1"/>
        <w:color w:val="ffffff"/>
      </w:rPr>
      <w:tcPr>
        <w:tcBorders>
          <w:top w:color="a02b93" w:space="0" w:sz="4" w:val="single"/>
          <w:left w:color="a02b93" w:space="0" w:sz="4" w:val="single"/>
          <w:bottom w:color="a02b93" w:space="0" w:sz="4" w:val="single"/>
          <w:right w:color="a02b93" w:space="0" w:sz="4" w:val="single"/>
          <w:insideH w:color="000000" w:space="0" w:sz="0" w:val="nil"/>
          <w:insideV w:color="000000" w:space="0" w:sz="0" w:val="nil"/>
        </w:tcBorders>
        <w:shd w:fill="a02b93" w:val="clear"/>
      </w:tcPr>
    </w:tblStylePr>
    <w:tblStylePr w:type="lastCol">
      <w:rPr>
        <w:b w:val="1"/>
        <w:bCs w:val="1"/>
      </w:rPr>
    </w:tblStylePr>
    <w:tblStylePr w:type="lastRow">
      <w:rPr>
        <w:b w:val="1"/>
        <w:bCs w:val="1"/>
      </w:rPr>
      <w:tcPr>
        <w:tcBorders>
          <w:top w:color="a02b93" w:space="0" w:sz="4" w:val="single"/>
        </w:tcBorders>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22" Type="http://schemas.openxmlformats.org/officeDocument/2006/relationships/footer" Target="footer2.xml"/><Relationship Id="rId10" Type="http://schemas.openxmlformats.org/officeDocument/2006/relationships/hyperlink" Target="http://generator.py" TargetMode="External"/><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hecker.py" TargetMode="External"/><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5.png"/><Relationship Id="rId18" Type="http://schemas.openxmlformats.org/officeDocument/2006/relationships/image" Target="media/image6.png"/><Relationship Id="rId7" Type="http://schemas.openxmlformats.org/officeDocument/2006/relationships/hyperlink" Target="http://checker.py" TargetMode="External"/><Relationship Id="rId8" Type="http://schemas.openxmlformats.org/officeDocument/2006/relationships/hyperlink" Target="http://generator.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