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F9F03" w14:textId="77777777" w:rsidR="00E74DEA" w:rsidRPr="00403EFC" w:rsidRDefault="00E74DEA" w:rsidP="00403EFC">
      <w:pPr>
        <w:spacing w:after="0"/>
        <w:jc w:val="center"/>
        <w:rPr>
          <w:b/>
          <w:sz w:val="28"/>
          <w:szCs w:val="28"/>
        </w:rPr>
      </w:pPr>
    </w:p>
    <w:p w14:paraId="3A73F614" w14:textId="2CCEA35F" w:rsidR="00E74DEA" w:rsidRPr="00403EFC" w:rsidRDefault="00E74DEA" w:rsidP="00403EFC">
      <w:pPr>
        <w:spacing w:after="0"/>
        <w:jc w:val="center"/>
        <w:rPr>
          <w:b/>
          <w:sz w:val="28"/>
          <w:szCs w:val="28"/>
        </w:rPr>
      </w:pPr>
      <w:r w:rsidRPr="00403EFC">
        <w:rPr>
          <w:b/>
          <w:sz w:val="28"/>
          <w:szCs w:val="28"/>
        </w:rPr>
        <w:t xml:space="preserve">Funding for </w:t>
      </w:r>
      <w:r w:rsidR="00E84310" w:rsidRPr="00403EFC">
        <w:rPr>
          <w:b/>
          <w:sz w:val="28"/>
          <w:szCs w:val="28"/>
        </w:rPr>
        <w:t>Dissemination Conference</w:t>
      </w:r>
      <w:r w:rsidRPr="00403EFC">
        <w:rPr>
          <w:b/>
          <w:sz w:val="28"/>
          <w:szCs w:val="28"/>
        </w:rPr>
        <w:t xml:space="preserve"> Grants, </w:t>
      </w:r>
    </w:p>
    <w:p w14:paraId="0DB43BC1" w14:textId="77777777" w:rsidR="00E74DEA" w:rsidRPr="00403EFC" w:rsidRDefault="00E74DEA" w:rsidP="00403EFC">
      <w:pPr>
        <w:spacing w:after="0"/>
        <w:jc w:val="center"/>
        <w:rPr>
          <w:b/>
          <w:sz w:val="28"/>
          <w:szCs w:val="28"/>
        </w:rPr>
      </w:pPr>
      <w:r w:rsidRPr="00403EFC">
        <w:rPr>
          <w:b/>
          <w:sz w:val="28"/>
          <w:szCs w:val="28"/>
        </w:rPr>
        <w:t>Wildlife Malaria Network (CA22108 - WIMANET)</w:t>
      </w:r>
    </w:p>
    <w:p w14:paraId="56651076" w14:textId="77777777" w:rsidR="00E74DEA" w:rsidRPr="00403EFC" w:rsidRDefault="00E74DEA" w:rsidP="00403EFC">
      <w:pPr>
        <w:rPr>
          <w:sz w:val="28"/>
          <w:szCs w:val="28"/>
        </w:rPr>
      </w:pPr>
    </w:p>
    <w:p w14:paraId="7E35654A" w14:textId="61E6F009" w:rsidR="00E84310" w:rsidRPr="00E84310" w:rsidRDefault="00E84310" w:rsidP="00403EFC">
      <w:p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 w:rsidRPr="00E84310">
        <w:rPr>
          <w:rFonts w:cstheme="minorHAnsi"/>
          <w:sz w:val="24"/>
          <w:szCs w:val="24"/>
          <w:u w:val="single"/>
        </w:rPr>
        <w:t>Dissemination Conference Grants</w:t>
      </w:r>
      <w:r w:rsidRPr="00E84310">
        <w:rPr>
          <w:rFonts w:cstheme="minorHAnsi"/>
          <w:sz w:val="24"/>
          <w:szCs w:val="24"/>
        </w:rPr>
        <w:t xml:space="preserve"> support the participation of Action </w:t>
      </w:r>
      <w:r w:rsidR="00917608">
        <w:rPr>
          <w:rFonts w:cstheme="minorHAnsi"/>
          <w:sz w:val="24"/>
          <w:szCs w:val="24"/>
        </w:rPr>
        <w:t>members</w:t>
      </w:r>
      <w:r w:rsidR="00917608" w:rsidRPr="00E84310">
        <w:rPr>
          <w:rFonts w:cstheme="minorHAnsi"/>
          <w:sz w:val="24"/>
          <w:szCs w:val="24"/>
        </w:rPr>
        <w:t xml:space="preserve"> </w:t>
      </w:r>
      <w:r w:rsidR="00917608">
        <w:rPr>
          <w:rFonts w:cstheme="minorHAnsi"/>
          <w:sz w:val="24"/>
          <w:szCs w:val="24"/>
        </w:rPr>
        <w:t>in</w:t>
      </w:r>
      <w:r w:rsidR="00917608" w:rsidRPr="00E84310">
        <w:rPr>
          <w:rFonts w:cstheme="minorHAnsi"/>
          <w:sz w:val="24"/>
          <w:szCs w:val="24"/>
        </w:rPr>
        <w:t xml:space="preserve"> </w:t>
      </w:r>
      <w:r w:rsidRPr="00E84310">
        <w:rPr>
          <w:rFonts w:cstheme="minorHAnsi"/>
          <w:sz w:val="24"/>
          <w:szCs w:val="24"/>
          <w:u w:val="single"/>
        </w:rPr>
        <w:t>high-level conferences</w:t>
      </w:r>
      <w:r w:rsidRPr="00E84310">
        <w:rPr>
          <w:rFonts w:cstheme="minorHAnsi"/>
          <w:sz w:val="24"/>
          <w:szCs w:val="24"/>
        </w:rPr>
        <w:t xml:space="preserve"> organized by third part</w:t>
      </w:r>
      <w:r w:rsidR="00917608">
        <w:rPr>
          <w:rFonts w:cstheme="minorHAnsi"/>
          <w:sz w:val="24"/>
          <w:szCs w:val="24"/>
        </w:rPr>
        <w:t>ies</w:t>
      </w:r>
      <w:r w:rsidRPr="00E84310">
        <w:rPr>
          <w:rFonts w:cstheme="minorHAnsi"/>
          <w:sz w:val="24"/>
          <w:szCs w:val="24"/>
        </w:rPr>
        <w:t xml:space="preserve"> </w:t>
      </w:r>
      <w:r w:rsidR="00917608">
        <w:rPr>
          <w:rFonts w:cstheme="minorHAnsi"/>
          <w:sz w:val="24"/>
          <w:szCs w:val="24"/>
        </w:rPr>
        <w:t>(</w:t>
      </w:r>
      <w:r w:rsidRPr="00E84310">
        <w:rPr>
          <w:rFonts w:cstheme="minorHAnsi"/>
          <w:sz w:val="24"/>
          <w:szCs w:val="24"/>
        </w:rPr>
        <w:t>i.e.</w:t>
      </w:r>
      <w:r w:rsidR="00917608">
        <w:rPr>
          <w:rFonts w:cstheme="minorHAnsi"/>
          <w:sz w:val="24"/>
          <w:szCs w:val="24"/>
        </w:rPr>
        <w:t>,</w:t>
      </w:r>
      <w:r w:rsidRPr="00E84310">
        <w:rPr>
          <w:rFonts w:cstheme="minorHAnsi"/>
          <w:sz w:val="24"/>
          <w:szCs w:val="24"/>
        </w:rPr>
        <w:t xml:space="preserve"> not organized or c</w:t>
      </w:r>
      <w:r>
        <w:rPr>
          <w:rFonts w:cstheme="minorHAnsi"/>
          <w:sz w:val="24"/>
          <w:szCs w:val="24"/>
        </w:rPr>
        <w:t>o-organized by the COST Action</w:t>
      </w:r>
      <w:r w:rsidR="00917608">
        <w:rPr>
          <w:rFonts w:cstheme="minorHAnsi"/>
          <w:sz w:val="24"/>
          <w:szCs w:val="24"/>
        </w:rPr>
        <w:t xml:space="preserve">). </w:t>
      </w:r>
      <w:r w:rsidR="00917608" w:rsidRPr="00917608">
        <w:rPr>
          <w:rFonts w:cstheme="minorHAnsi"/>
          <w:sz w:val="24"/>
          <w:szCs w:val="24"/>
        </w:rPr>
        <w:t>The purpose is to enable the presentation of</w:t>
      </w:r>
      <w:r w:rsidRPr="00E84310">
        <w:rPr>
          <w:rFonts w:cstheme="minorHAnsi"/>
          <w:sz w:val="24"/>
          <w:szCs w:val="24"/>
        </w:rPr>
        <w:t xml:space="preserve"> the work </w:t>
      </w:r>
      <w:r w:rsidR="00917608">
        <w:rPr>
          <w:rFonts w:cstheme="minorHAnsi"/>
          <w:sz w:val="24"/>
          <w:szCs w:val="24"/>
        </w:rPr>
        <w:t xml:space="preserve">and results </w:t>
      </w:r>
      <w:r w:rsidRPr="00E84310">
        <w:rPr>
          <w:rFonts w:cstheme="minorHAnsi"/>
          <w:sz w:val="24"/>
          <w:szCs w:val="24"/>
        </w:rPr>
        <w:t>of the Action.</w:t>
      </w:r>
    </w:p>
    <w:p w14:paraId="66504A97" w14:textId="77777777" w:rsidR="00403EFC" w:rsidRDefault="00403EFC" w:rsidP="00403EFC">
      <w:p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</w:p>
    <w:p w14:paraId="617BD3B3" w14:textId="5206604D" w:rsidR="00E84310" w:rsidRPr="00E84310" w:rsidRDefault="00E84310" w:rsidP="00403EFC">
      <w:p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 w:rsidRPr="00E84310">
        <w:rPr>
          <w:rFonts w:cstheme="minorHAnsi"/>
          <w:sz w:val="24"/>
          <w:szCs w:val="24"/>
        </w:rPr>
        <w:t xml:space="preserve">Dissemination Conference Grants </w:t>
      </w:r>
      <w:r w:rsidR="00917608">
        <w:rPr>
          <w:rFonts w:cstheme="minorHAnsi"/>
          <w:sz w:val="24"/>
          <w:szCs w:val="24"/>
        </w:rPr>
        <w:t>aim to</w:t>
      </w:r>
      <w:r w:rsidRPr="00E84310">
        <w:rPr>
          <w:rFonts w:cstheme="minorHAnsi"/>
          <w:sz w:val="24"/>
          <w:szCs w:val="24"/>
        </w:rPr>
        <w:t xml:space="preserve"> increase the visibilit</w:t>
      </w:r>
      <w:r>
        <w:rPr>
          <w:rFonts w:cstheme="minorHAnsi"/>
          <w:sz w:val="24"/>
          <w:szCs w:val="24"/>
        </w:rPr>
        <w:t xml:space="preserve">y of the Action </w:t>
      </w:r>
      <w:r w:rsidR="00917608">
        <w:rPr>
          <w:rFonts w:cstheme="minorHAnsi"/>
          <w:sz w:val="24"/>
          <w:szCs w:val="24"/>
        </w:rPr>
        <w:t>with</w:t>
      </w:r>
      <w:r>
        <w:rPr>
          <w:rFonts w:cstheme="minorHAnsi"/>
          <w:sz w:val="24"/>
          <w:szCs w:val="24"/>
        </w:rPr>
        <w:t xml:space="preserve">in the research </w:t>
      </w:r>
      <w:r w:rsidRPr="00E84310">
        <w:rPr>
          <w:rFonts w:cstheme="minorHAnsi"/>
          <w:sz w:val="24"/>
          <w:szCs w:val="24"/>
        </w:rPr>
        <w:t xml:space="preserve">community and </w:t>
      </w:r>
      <w:r w:rsidR="00917608" w:rsidRPr="00917608">
        <w:rPr>
          <w:rFonts w:cstheme="minorHAnsi"/>
          <w:sz w:val="24"/>
          <w:szCs w:val="24"/>
        </w:rPr>
        <w:t>to enhance the profile</w:t>
      </w:r>
      <w:r w:rsidR="00917608">
        <w:rPr>
          <w:rFonts w:cstheme="minorHAnsi"/>
          <w:sz w:val="24"/>
          <w:szCs w:val="24"/>
        </w:rPr>
        <w:t xml:space="preserve"> </w:t>
      </w:r>
      <w:r w:rsidRPr="00E84310">
        <w:rPr>
          <w:rFonts w:cstheme="minorHAnsi"/>
          <w:sz w:val="24"/>
          <w:szCs w:val="24"/>
        </w:rPr>
        <w:t>of the prese</w:t>
      </w:r>
      <w:r>
        <w:rPr>
          <w:rFonts w:cstheme="minorHAnsi"/>
          <w:sz w:val="24"/>
          <w:szCs w:val="24"/>
        </w:rPr>
        <w:t>nter</w:t>
      </w:r>
      <w:r w:rsidR="00917608">
        <w:rPr>
          <w:rFonts w:cstheme="minorHAnsi"/>
          <w:sz w:val="24"/>
          <w:szCs w:val="24"/>
        </w:rPr>
        <w:t>. They also help</w:t>
      </w:r>
      <w:r>
        <w:rPr>
          <w:rFonts w:cstheme="minorHAnsi"/>
          <w:sz w:val="24"/>
          <w:szCs w:val="24"/>
        </w:rPr>
        <w:t xml:space="preserve"> attract </w:t>
      </w:r>
      <w:r w:rsidR="00917608">
        <w:rPr>
          <w:rFonts w:cstheme="minorHAnsi"/>
          <w:sz w:val="24"/>
          <w:szCs w:val="24"/>
        </w:rPr>
        <w:t>new</w:t>
      </w:r>
      <w:r w:rsidR="00917608" w:rsidRPr="00E84310">
        <w:rPr>
          <w:rFonts w:cstheme="minorHAnsi"/>
          <w:sz w:val="24"/>
          <w:szCs w:val="24"/>
        </w:rPr>
        <w:t xml:space="preserve"> </w:t>
      </w:r>
      <w:r w:rsidRPr="00E84310">
        <w:rPr>
          <w:rFonts w:cstheme="minorHAnsi"/>
          <w:sz w:val="24"/>
          <w:szCs w:val="24"/>
        </w:rPr>
        <w:t>participants and stakeholders by facilitating the dis</w:t>
      </w:r>
      <w:r>
        <w:rPr>
          <w:rFonts w:cstheme="minorHAnsi"/>
          <w:sz w:val="24"/>
          <w:szCs w:val="24"/>
        </w:rPr>
        <w:t xml:space="preserve">semination of Action </w:t>
      </w:r>
      <w:r w:rsidR="00917608">
        <w:rPr>
          <w:rFonts w:cstheme="minorHAnsi"/>
          <w:sz w:val="24"/>
          <w:szCs w:val="24"/>
        </w:rPr>
        <w:t xml:space="preserve">outcomes </w:t>
      </w:r>
      <w:r>
        <w:rPr>
          <w:rFonts w:cstheme="minorHAnsi"/>
          <w:sz w:val="24"/>
          <w:szCs w:val="24"/>
        </w:rPr>
        <w:t xml:space="preserve">to </w:t>
      </w:r>
      <w:r w:rsidRPr="00E84310">
        <w:rPr>
          <w:rFonts w:cstheme="minorHAnsi"/>
          <w:sz w:val="24"/>
          <w:szCs w:val="24"/>
        </w:rPr>
        <w:t>relevant end-users at high profile Conferences in the field</w:t>
      </w:r>
      <w:r w:rsidR="00917608">
        <w:rPr>
          <w:rFonts w:cstheme="minorHAnsi"/>
          <w:sz w:val="24"/>
          <w:szCs w:val="24"/>
        </w:rPr>
        <w:t>,</w:t>
      </w:r>
      <w:r w:rsidRPr="00E84310">
        <w:rPr>
          <w:rFonts w:cstheme="minorHAnsi"/>
          <w:sz w:val="24"/>
          <w:szCs w:val="24"/>
        </w:rPr>
        <w:t xml:space="preserve"> on</w:t>
      </w:r>
      <w:r w:rsidR="00917608">
        <w:rPr>
          <w:rFonts w:cstheme="minorHAnsi"/>
          <w:sz w:val="24"/>
          <w:szCs w:val="24"/>
        </w:rPr>
        <w:t xml:space="preserve"> </w:t>
      </w:r>
      <w:r w:rsidRPr="00E84310">
        <w:rPr>
          <w:rFonts w:cstheme="minorHAnsi"/>
          <w:sz w:val="24"/>
          <w:szCs w:val="24"/>
        </w:rPr>
        <w:t>topic</w:t>
      </w:r>
      <w:r w:rsidR="00917608">
        <w:rPr>
          <w:rFonts w:cstheme="minorHAnsi"/>
          <w:sz w:val="24"/>
          <w:szCs w:val="24"/>
        </w:rPr>
        <w:t>s</w:t>
      </w:r>
      <w:r w:rsidRPr="00E84310">
        <w:rPr>
          <w:rFonts w:cstheme="minorHAnsi"/>
          <w:sz w:val="24"/>
          <w:szCs w:val="24"/>
        </w:rPr>
        <w:t xml:space="preserve"> </w:t>
      </w:r>
      <w:r w:rsidR="00917608">
        <w:rPr>
          <w:rFonts w:cstheme="minorHAnsi"/>
          <w:sz w:val="24"/>
          <w:szCs w:val="24"/>
        </w:rPr>
        <w:t xml:space="preserve">aligned with </w:t>
      </w:r>
      <w:r w:rsidRPr="00E84310">
        <w:rPr>
          <w:rFonts w:cstheme="minorHAnsi"/>
          <w:sz w:val="24"/>
          <w:szCs w:val="24"/>
        </w:rPr>
        <w:t>the Action</w:t>
      </w:r>
      <w:r w:rsidR="00917608">
        <w:rPr>
          <w:rFonts w:cstheme="minorHAnsi"/>
          <w:sz w:val="24"/>
          <w:szCs w:val="24"/>
        </w:rPr>
        <w:t>’s objectives</w:t>
      </w:r>
      <w:r w:rsidRPr="00E84310">
        <w:rPr>
          <w:rFonts w:cstheme="minorHAnsi"/>
          <w:sz w:val="24"/>
          <w:szCs w:val="24"/>
        </w:rPr>
        <w:t>.</w:t>
      </w:r>
    </w:p>
    <w:p w14:paraId="2A583362" w14:textId="77777777" w:rsidR="00403EFC" w:rsidRDefault="00403EFC" w:rsidP="00403EFC">
      <w:p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</w:p>
    <w:p w14:paraId="667551C4" w14:textId="49E4B55B" w:rsidR="00E84310" w:rsidRDefault="00E84310" w:rsidP="00403EFC">
      <w:p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  <w:u w:val="single"/>
        </w:rPr>
      </w:pPr>
      <w:r w:rsidRPr="00E84310">
        <w:rPr>
          <w:rFonts w:cstheme="minorHAnsi"/>
          <w:sz w:val="24"/>
          <w:szCs w:val="24"/>
        </w:rPr>
        <w:t xml:space="preserve">Dissemination Conference Grants provide </w:t>
      </w:r>
      <w:r w:rsidR="00FC10B5">
        <w:rPr>
          <w:rFonts w:cstheme="minorHAnsi"/>
          <w:sz w:val="24"/>
          <w:szCs w:val="24"/>
        </w:rPr>
        <w:t xml:space="preserve">a </w:t>
      </w:r>
      <w:r w:rsidRPr="00E84310">
        <w:rPr>
          <w:rFonts w:cstheme="minorHAnsi"/>
          <w:sz w:val="24"/>
          <w:szCs w:val="24"/>
        </w:rPr>
        <w:t>contribution</w:t>
      </w:r>
      <w:r>
        <w:rPr>
          <w:rFonts w:cstheme="minorHAnsi"/>
          <w:sz w:val="24"/>
          <w:szCs w:val="24"/>
        </w:rPr>
        <w:t xml:space="preserve"> for travel, accommodation, </w:t>
      </w:r>
      <w:r w:rsidRPr="00E84310">
        <w:rPr>
          <w:rFonts w:cstheme="minorHAnsi"/>
          <w:sz w:val="24"/>
          <w:szCs w:val="24"/>
        </w:rPr>
        <w:t xml:space="preserve">subsistence expenses, </w:t>
      </w:r>
      <w:r w:rsidR="001139C2">
        <w:rPr>
          <w:rFonts w:cstheme="minorHAnsi"/>
          <w:sz w:val="24"/>
          <w:szCs w:val="24"/>
        </w:rPr>
        <w:t xml:space="preserve">and </w:t>
      </w:r>
      <w:r w:rsidRPr="00E84310">
        <w:rPr>
          <w:rFonts w:cstheme="minorHAnsi"/>
          <w:sz w:val="24"/>
          <w:szCs w:val="24"/>
        </w:rPr>
        <w:t>registration fee</w:t>
      </w:r>
      <w:r>
        <w:rPr>
          <w:rFonts w:cstheme="minorHAnsi"/>
          <w:sz w:val="24"/>
          <w:szCs w:val="24"/>
        </w:rPr>
        <w:t xml:space="preserve">. Up to </w:t>
      </w:r>
      <w:r w:rsidRPr="00E84310">
        <w:rPr>
          <w:rFonts w:cstheme="minorHAnsi"/>
          <w:sz w:val="24"/>
          <w:szCs w:val="24"/>
          <w:u w:val="single"/>
        </w:rPr>
        <w:t>EUR 2</w:t>
      </w:r>
      <w:r w:rsidR="00917608">
        <w:rPr>
          <w:rFonts w:cstheme="minorHAnsi"/>
          <w:sz w:val="24"/>
          <w:szCs w:val="24"/>
          <w:u w:val="single"/>
        </w:rPr>
        <w:t>,</w:t>
      </w:r>
      <w:r w:rsidRPr="00E84310">
        <w:rPr>
          <w:rFonts w:cstheme="minorHAnsi"/>
          <w:sz w:val="24"/>
          <w:szCs w:val="24"/>
          <w:u w:val="single"/>
        </w:rPr>
        <w:t>000</w:t>
      </w:r>
      <w:r>
        <w:rPr>
          <w:rFonts w:cstheme="minorHAnsi"/>
          <w:sz w:val="24"/>
          <w:szCs w:val="24"/>
        </w:rPr>
        <w:t xml:space="preserve"> per </w:t>
      </w:r>
      <w:r w:rsidRPr="00E84310">
        <w:rPr>
          <w:rFonts w:cstheme="minorHAnsi"/>
          <w:sz w:val="24"/>
          <w:szCs w:val="24"/>
        </w:rPr>
        <w:t xml:space="preserve">grantee </w:t>
      </w:r>
      <w:r w:rsidR="00917608">
        <w:rPr>
          <w:rFonts w:cstheme="minorHAnsi"/>
          <w:sz w:val="24"/>
          <w:szCs w:val="24"/>
        </w:rPr>
        <w:t xml:space="preserve">can be reimbursed </w:t>
      </w:r>
      <w:r w:rsidRPr="00E84310">
        <w:rPr>
          <w:rFonts w:cstheme="minorHAnsi"/>
          <w:sz w:val="24"/>
          <w:szCs w:val="24"/>
        </w:rPr>
        <w:t xml:space="preserve">for </w:t>
      </w:r>
      <w:r w:rsidRPr="00E84310">
        <w:rPr>
          <w:rFonts w:cstheme="minorHAnsi"/>
          <w:sz w:val="24"/>
          <w:szCs w:val="24"/>
          <w:u w:val="single"/>
        </w:rPr>
        <w:t>face to-face conferences</w:t>
      </w:r>
      <w:r w:rsidR="00917608">
        <w:rPr>
          <w:rFonts w:cstheme="minorHAnsi"/>
          <w:sz w:val="24"/>
          <w:szCs w:val="24"/>
          <w:u w:val="single"/>
        </w:rPr>
        <w:t>,</w:t>
      </w:r>
      <w:r w:rsidRPr="00E84310">
        <w:rPr>
          <w:rFonts w:cstheme="minorHAnsi"/>
          <w:sz w:val="24"/>
          <w:szCs w:val="24"/>
        </w:rPr>
        <w:t xml:space="preserve"> or </w:t>
      </w:r>
      <w:r w:rsidR="00917608">
        <w:rPr>
          <w:rFonts w:cstheme="minorHAnsi"/>
          <w:sz w:val="24"/>
          <w:szCs w:val="24"/>
        </w:rPr>
        <w:t xml:space="preserve">up to </w:t>
      </w:r>
      <w:r w:rsidRPr="00E84310">
        <w:rPr>
          <w:rFonts w:cstheme="minorHAnsi"/>
          <w:sz w:val="24"/>
          <w:szCs w:val="24"/>
          <w:u w:val="single"/>
        </w:rPr>
        <w:t>EUR 500 for virtual conferences</w:t>
      </w:r>
      <w:r w:rsidRPr="00E84310">
        <w:rPr>
          <w:rFonts w:cstheme="minorHAnsi"/>
          <w:sz w:val="24"/>
          <w:szCs w:val="24"/>
        </w:rPr>
        <w:t xml:space="preserve">. More information can be found in </w:t>
      </w:r>
      <w:r w:rsidRPr="00E84310">
        <w:rPr>
          <w:rFonts w:cstheme="minorHAnsi"/>
          <w:sz w:val="24"/>
          <w:szCs w:val="24"/>
          <w:u w:val="single"/>
        </w:rPr>
        <w:t>Annex 2</w:t>
      </w:r>
      <w:r w:rsidR="00917608">
        <w:rPr>
          <w:rFonts w:cstheme="minorHAnsi"/>
          <w:sz w:val="24"/>
          <w:szCs w:val="24"/>
          <w:u w:val="single"/>
        </w:rPr>
        <w:t xml:space="preserve"> – Section </w:t>
      </w:r>
      <w:r w:rsidRPr="00E84310">
        <w:rPr>
          <w:rFonts w:cstheme="minorHAnsi"/>
          <w:sz w:val="24"/>
          <w:szCs w:val="24"/>
          <w:u w:val="single"/>
        </w:rPr>
        <w:t>1.2.2 of the Annotated Rules for COST Actions.</w:t>
      </w:r>
    </w:p>
    <w:p w14:paraId="3DCEC0F1" w14:textId="77777777" w:rsidR="00057CA7" w:rsidRDefault="00057CA7" w:rsidP="00403EFC">
      <w:p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  <w:u w:val="single"/>
        </w:rPr>
      </w:pPr>
    </w:p>
    <w:p w14:paraId="7E99401A" w14:textId="238A5D7A" w:rsidR="00917608" w:rsidRDefault="00901341" w:rsidP="00403EFC">
      <w:p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There will be two call</w:t>
      </w:r>
      <w:r w:rsidR="00363CB1">
        <w:rPr>
          <w:rFonts w:cstheme="minorHAnsi"/>
          <w:sz w:val="24"/>
          <w:szCs w:val="24"/>
          <w:u w:val="single"/>
        </w:rPr>
        <w:t>s</w:t>
      </w:r>
      <w:r>
        <w:rPr>
          <w:rFonts w:cstheme="minorHAnsi"/>
          <w:sz w:val="24"/>
          <w:szCs w:val="24"/>
          <w:u w:val="single"/>
        </w:rPr>
        <w:t xml:space="preserve"> for </w:t>
      </w:r>
      <w:r w:rsidR="00917608" w:rsidRPr="00917608">
        <w:rPr>
          <w:rFonts w:cstheme="minorHAnsi"/>
          <w:sz w:val="24"/>
          <w:szCs w:val="24"/>
          <w:u w:val="single"/>
        </w:rPr>
        <w:t>Dissemination Conference Grants</w:t>
      </w:r>
      <w:r w:rsidR="00917608">
        <w:rPr>
          <w:rFonts w:cstheme="minorHAnsi"/>
          <w:sz w:val="24"/>
          <w:szCs w:val="24"/>
          <w:u w:val="single"/>
        </w:rPr>
        <w:t xml:space="preserve"> </w:t>
      </w:r>
      <w:r>
        <w:rPr>
          <w:rFonts w:cstheme="minorHAnsi"/>
          <w:sz w:val="24"/>
          <w:szCs w:val="24"/>
          <w:u w:val="single"/>
        </w:rPr>
        <w:t>during 2025/26</w:t>
      </w:r>
      <w:r w:rsidR="00917608" w:rsidRPr="00917608">
        <w:rPr>
          <w:rFonts w:cstheme="minorHAnsi"/>
          <w:sz w:val="24"/>
          <w:szCs w:val="24"/>
          <w:u w:val="single"/>
        </w:rPr>
        <w:t xml:space="preserve"> </w:t>
      </w:r>
      <w:r w:rsidR="00917608">
        <w:rPr>
          <w:rFonts w:cstheme="minorHAnsi"/>
          <w:sz w:val="24"/>
          <w:szCs w:val="24"/>
          <w:u w:val="single"/>
        </w:rPr>
        <w:t>grant period</w:t>
      </w:r>
      <w:r w:rsidRPr="00403EFC">
        <w:rPr>
          <w:rFonts w:cstheme="minorHAnsi"/>
          <w:sz w:val="24"/>
          <w:szCs w:val="24"/>
        </w:rPr>
        <w:t xml:space="preserve">. </w:t>
      </w:r>
    </w:p>
    <w:p w14:paraId="67865D0F" w14:textId="6D21D517" w:rsidR="00917608" w:rsidRPr="00FC10B5" w:rsidRDefault="00917608" w:rsidP="00403E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eastAsia="Times New Roman" w:cstheme="minorHAnsi"/>
          <w:sz w:val="24"/>
          <w:szCs w:val="24"/>
          <w:lang w:eastAsia="en-GB"/>
        </w:rPr>
      </w:pPr>
      <w:r w:rsidRPr="00403EFC">
        <w:rPr>
          <w:rFonts w:cstheme="minorHAnsi"/>
          <w:b/>
          <w:bCs/>
          <w:sz w:val="24"/>
          <w:szCs w:val="24"/>
        </w:rPr>
        <w:t>F</w:t>
      </w:r>
      <w:r w:rsidR="00901341" w:rsidRPr="00403EFC">
        <w:rPr>
          <w:rFonts w:cstheme="minorHAnsi"/>
          <w:b/>
          <w:bCs/>
          <w:sz w:val="24"/>
          <w:szCs w:val="24"/>
        </w:rPr>
        <w:t>irst call</w:t>
      </w:r>
      <w:r w:rsidRPr="00FC10B5">
        <w:rPr>
          <w:rFonts w:eastAsia="Times New Roman" w:cstheme="minorHAnsi"/>
          <w:sz w:val="24"/>
          <w:szCs w:val="24"/>
          <w:lang w:eastAsia="en-GB"/>
        </w:rPr>
        <w:t>: O</w:t>
      </w:r>
      <w:r w:rsidR="00057CA7" w:rsidRPr="00FC10B5">
        <w:rPr>
          <w:rFonts w:eastAsia="Times New Roman" w:cstheme="minorHAnsi"/>
          <w:sz w:val="24"/>
          <w:szCs w:val="24"/>
          <w:lang w:eastAsia="en-GB"/>
        </w:rPr>
        <w:t>pen</w:t>
      </w:r>
      <w:r w:rsidRPr="00FC10B5">
        <w:rPr>
          <w:rFonts w:eastAsia="Times New Roman" w:cstheme="minorHAnsi"/>
          <w:sz w:val="24"/>
          <w:szCs w:val="24"/>
          <w:lang w:eastAsia="en-GB"/>
        </w:rPr>
        <w:t>s</w:t>
      </w:r>
      <w:r w:rsidR="00057CA7" w:rsidRPr="00FC10B5">
        <w:rPr>
          <w:rFonts w:eastAsia="Times New Roman" w:cstheme="minorHAnsi"/>
          <w:sz w:val="24"/>
          <w:szCs w:val="24"/>
          <w:lang w:eastAsia="en-GB"/>
        </w:rPr>
        <w:t xml:space="preserve"> on </w:t>
      </w:r>
      <w:r w:rsidR="00363CB1" w:rsidRPr="00FC10B5">
        <w:rPr>
          <w:rFonts w:eastAsia="Times New Roman" w:cstheme="minorHAnsi"/>
          <w:color w:val="FF0000"/>
          <w:sz w:val="24"/>
          <w:szCs w:val="24"/>
          <w:lang w:eastAsia="en-GB"/>
        </w:rPr>
        <w:t>20</w:t>
      </w:r>
      <w:r w:rsidR="00F51D74" w:rsidRPr="00FC10B5">
        <w:rPr>
          <w:rFonts w:eastAsia="Times New Roman" w:cstheme="minorHAnsi"/>
          <w:color w:val="FF0000"/>
          <w:sz w:val="24"/>
          <w:szCs w:val="24"/>
          <w:vertAlign w:val="superscript"/>
          <w:lang w:eastAsia="en-GB"/>
        </w:rPr>
        <w:t>th</w:t>
      </w:r>
      <w:r w:rsidR="00F51D74" w:rsidRPr="00FC10B5">
        <w:rPr>
          <w:rFonts w:eastAsia="Times New Roman" w:cstheme="minorHAnsi"/>
          <w:color w:val="FF0000"/>
          <w:sz w:val="24"/>
          <w:szCs w:val="24"/>
          <w:lang w:eastAsia="en-GB"/>
        </w:rPr>
        <w:t xml:space="preserve"> </w:t>
      </w:r>
      <w:r w:rsidR="00363CB1" w:rsidRPr="00FC10B5">
        <w:rPr>
          <w:rFonts w:eastAsia="Times New Roman" w:cstheme="minorHAnsi"/>
          <w:color w:val="FF0000"/>
          <w:sz w:val="24"/>
          <w:szCs w:val="24"/>
          <w:lang w:eastAsia="en-GB"/>
        </w:rPr>
        <w:t>October</w:t>
      </w:r>
      <w:r w:rsidR="00F51D74" w:rsidRPr="00FC10B5">
        <w:rPr>
          <w:rFonts w:eastAsia="Times New Roman" w:cstheme="minorHAnsi"/>
          <w:color w:val="FF0000"/>
          <w:sz w:val="24"/>
          <w:szCs w:val="24"/>
          <w:lang w:eastAsia="en-GB"/>
        </w:rPr>
        <w:t xml:space="preserve"> 202</w:t>
      </w:r>
      <w:r w:rsidR="00363CB1" w:rsidRPr="00FC10B5">
        <w:rPr>
          <w:rFonts w:eastAsia="Times New Roman" w:cstheme="minorHAnsi"/>
          <w:color w:val="FF0000"/>
          <w:sz w:val="24"/>
          <w:szCs w:val="24"/>
          <w:lang w:eastAsia="en-GB"/>
        </w:rPr>
        <w:t>5</w:t>
      </w:r>
      <w:r w:rsidR="00057CA7" w:rsidRPr="00FC10B5">
        <w:rPr>
          <w:rFonts w:eastAsia="Times New Roman" w:cstheme="minorHAnsi"/>
          <w:sz w:val="24"/>
          <w:szCs w:val="24"/>
          <w:lang w:eastAsia="en-GB"/>
        </w:rPr>
        <w:t xml:space="preserve"> and close on </w:t>
      </w:r>
      <w:r w:rsidR="00363CB1" w:rsidRPr="00FC10B5">
        <w:rPr>
          <w:rFonts w:eastAsia="Times New Roman" w:cstheme="minorHAnsi"/>
          <w:color w:val="FF0000"/>
          <w:sz w:val="24"/>
          <w:szCs w:val="24"/>
          <w:lang w:eastAsia="en-GB"/>
        </w:rPr>
        <w:t>10</w:t>
      </w:r>
      <w:r w:rsidR="00363CB1" w:rsidRPr="00FC10B5">
        <w:rPr>
          <w:rFonts w:eastAsia="Times New Roman" w:cstheme="minorHAnsi"/>
          <w:color w:val="FF0000"/>
          <w:sz w:val="24"/>
          <w:szCs w:val="24"/>
          <w:vertAlign w:val="superscript"/>
          <w:lang w:eastAsia="en-GB"/>
        </w:rPr>
        <w:t>th</w:t>
      </w:r>
      <w:r w:rsidR="00F51D74" w:rsidRPr="00FC10B5">
        <w:rPr>
          <w:rFonts w:eastAsia="Times New Roman" w:cstheme="minorHAnsi"/>
          <w:color w:val="FF0000"/>
          <w:sz w:val="24"/>
          <w:szCs w:val="24"/>
          <w:lang w:eastAsia="en-GB"/>
        </w:rPr>
        <w:t xml:space="preserve"> </w:t>
      </w:r>
      <w:r w:rsidR="00363CB1" w:rsidRPr="00FC10B5">
        <w:rPr>
          <w:rFonts w:eastAsia="Times New Roman" w:cstheme="minorHAnsi"/>
          <w:color w:val="FF0000"/>
          <w:sz w:val="24"/>
          <w:szCs w:val="24"/>
          <w:lang w:eastAsia="en-GB"/>
        </w:rPr>
        <w:t>November</w:t>
      </w:r>
      <w:r w:rsidR="00F51D74" w:rsidRPr="00FC10B5">
        <w:rPr>
          <w:rFonts w:eastAsia="Times New Roman" w:cstheme="minorHAnsi"/>
          <w:color w:val="FF0000"/>
          <w:sz w:val="24"/>
          <w:szCs w:val="24"/>
          <w:lang w:eastAsia="en-GB"/>
        </w:rPr>
        <w:t xml:space="preserve"> 2025</w:t>
      </w:r>
      <w:r w:rsidR="00901341" w:rsidRPr="00FC10B5">
        <w:rPr>
          <w:rFonts w:eastAsia="Times New Roman" w:cstheme="minorHAnsi"/>
          <w:sz w:val="24"/>
          <w:szCs w:val="24"/>
          <w:lang w:eastAsia="en-GB"/>
        </w:rPr>
        <w:t xml:space="preserve">, for conferences taking place </w:t>
      </w:r>
      <w:r w:rsidR="00901341" w:rsidRPr="00FC10B5">
        <w:rPr>
          <w:rFonts w:eastAsia="Times New Roman" w:cstheme="minorHAnsi"/>
          <w:sz w:val="24"/>
          <w:szCs w:val="24"/>
          <w:u w:val="single"/>
          <w:lang w:eastAsia="en-GB"/>
        </w:rPr>
        <w:t>before 30</w:t>
      </w:r>
      <w:r w:rsidR="00901341" w:rsidRPr="00FC10B5">
        <w:rPr>
          <w:rFonts w:eastAsia="Times New Roman" w:cstheme="minorHAnsi"/>
          <w:sz w:val="24"/>
          <w:szCs w:val="24"/>
          <w:u w:val="single"/>
          <w:vertAlign w:val="superscript"/>
          <w:lang w:eastAsia="en-GB"/>
        </w:rPr>
        <w:t>th</w:t>
      </w:r>
      <w:r w:rsidR="00901341" w:rsidRPr="00FC10B5">
        <w:rPr>
          <w:rFonts w:eastAsia="Times New Roman" w:cstheme="minorHAnsi"/>
          <w:sz w:val="24"/>
          <w:szCs w:val="24"/>
          <w:u w:val="single"/>
          <w:lang w:eastAsia="en-GB"/>
        </w:rPr>
        <w:t xml:space="preserve"> June 2026</w:t>
      </w:r>
      <w:r w:rsidR="00901341" w:rsidRPr="00FC10B5">
        <w:rPr>
          <w:rFonts w:eastAsia="Times New Roman" w:cstheme="minorHAnsi"/>
          <w:sz w:val="24"/>
          <w:szCs w:val="24"/>
          <w:lang w:eastAsia="en-GB"/>
        </w:rPr>
        <w:t>.</w:t>
      </w:r>
      <w:r w:rsidR="00363CB1" w:rsidRPr="00FC10B5">
        <w:rPr>
          <w:rFonts w:eastAsia="Times New Roman" w:cstheme="minorHAnsi"/>
          <w:sz w:val="24"/>
          <w:szCs w:val="24"/>
          <w:lang w:eastAsia="en-GB"/>
        </w:rPr>
        <w:t xml:space="preserve"> </w:t>
      </w:r>
    </w:p>
    <w:p w14:paraId="3FCCB73E" w14:textId="14D10A3B" w:rsidR="00057CA7" w:rsidRPr="00FC10B5" w:rsidRDefault="00917608" w:rsidP="00403E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  <w:u w:val="single"/>
        </w:rPr>
      </w:pPr>
      <w:r w:rsidRPr="00403EFC">
        <w:rPr>
          <w:rFonts w:eastAsia="Times New Roman" w:cstheme="minorHAnsi"/>
          <w:b/>
          <w:bCs/>
          <w:sz w:val="24"/>
          <w:szCs w:val="24"/>
          <w:lang w:eastAsia="en-GB"/>
        </w:rPr>
        <w:t>S</w:t>
      </w:r>
      <w:r w:rsidR="00363CB1" w:rsidRPr="00403EFC">
        <w:rPr>
          <w:rFonts w:eastAsia="Times New Roman" w:cstheme="minorHAnsi"/>
          <w:b/>
          <w:bCs/>
          <w:sz w:val="24"/>
          <w:szCs w:val="24"/>
          <w:lang w:eastAsia="en-GB"/>
        </w:rPr>
        <w:t>econd call</w:t>
      </w:r>
      <w:r w:rsidRPr="00FC10B5">
        <w:rPr>
          <w:rFonts w:eastAsia="Times New Roman" w:cstheme="minorHAnsi"/>
          <w:sz w:val="24"/>
          <w:szCs w:val="24"/>
          <w:lang w:eastAsia="en-GB"/>
        </w:rPr>
        <w:t>: W</w:t>
      </w:r>
      <w:r w:rsidR="00363CB1" w:rsidRPr="00FC10B5">
        <w:rPr>
          <w:rFonts w:eastAsia="Times New Roman" w:cstheme="minorHAnsi"/>
          <w:sz w:val="24"/>
          <w:szCs w:val="24"/>
          <w:lang w:eastAsia="en-GB"/>
        </w:rPr>
        <w:t>ill open in early 2026</w:t>
      </w:r>
      <w:r w:rsidRPr="00FC10B5">
        <w:rPr>
          <w:rFonts w:eastAsia="Times New Roman" w:cstheme="minorHAnsi"/>
          <w:sz w:val="24"/>
          <w:szCs w:val="24"/>
          <w:lang w:eastAsia="en-GB"/>
        </w:rPr>
        <w:t xml:space="preserve"> (dates to be announced)</w:t>
      </w:r>
      <w:r w:rsidR="00363CB1" w:rsidRPr="00FC10B5">
        <w:rPr>
          <w:rFonts w:eastAsia="Times New Roman" w:cstheme="minorHAnsi"/>
          <w:sz w:val="24"/>
          <w:szCs w:val="24"/>
          <w:lang w:eastAsia="en-GB"/>
        </w:rPr>
        <w:t>.</w:t>
      </w:r>
    </w:p>
    <w:p w14:paraId="70655B43" w14:textId="77777777" w:rsidR="00403EFC" w:rsidRPr="00E84310" w:rsidRDefault="00403EFC" w:rsidP="00403EFC">
      <w:p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</w:p>
    <w:p w14:paraId="7C048A9B" w14:textId="32822C89" w:rsidR="00E84310" w:rsidRDefault="00E84310" w:rsidP="00403EFC">
      <w:pPr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4"/>
          <w:szCs w:val="24"/>
        </w:rPr>
      </w:pPr>
      <w:r w:rsidRPr="00403EFC">
        <w:rPr>
          <w:rFonts w:cstheme="minorHAnsi"/>
          <w:b/>
          <w:bCs/>
          <w:sz w:val="24"/>
          <w:szCs w:val="24"/>
        </w:rPr>
        <w:t>Eligibility Criteria</w:t>
      </w:r>
    </w:p>
    <w:p w14:paraId="4402033B" w14:textId="77777777" w:rsidR="00917608" w:rsidRPr="00403EFC" w:rsidRDefault="00917608" w:rsidP="00403EFC">
      <w:pPr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12"/>
          <w:szCs w:val="12"/>
        </w:rPr>
      </w:pPr>
    </w:p>
    <w:p w14:paraId="0280287D" w14:textId="37D85F3B" w:rsidR="00917608" w:rsidRPr="00403EFC" w:rsidRDefault="00E84310" w:rsidP="00403E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 w:rsidRPr="00403EFC">
        <w:rPr>
          <w:rFonts w:cstheme="minorHAnsi"/>
          <w:sz w:val="24"/>
          <w:szCs w:val="24"/>
        </w:rPr>
        <w:t xml:space="preserve">The Applicant must be a member of a Working Group </w:t>
      </w:r>
      <w:r w:rsidR="00917608">
        <w:rPr>
          <w:rFonts w:cstheme="minorHAnsi"/>
          <w:sz w:val="24"/>
          <w:szCs w:val="24"/>
        </w:rPr>
        <w:t>with</w:t>
      </w:r>
      <w:r w:rsidRPr="00403EFC">
        <w:rPr>
          <w:rFonts w:cstheme="minorHAnsi"/>
          <w:sz w:val="24"/>
          <w:szCs w:val="24"/>
        </w:rPr>
        <w:t xml:space="preserve">in the </w:t>
      </w:r>
      <w:r w:rsidR="00917608" w:rsidRPr="00572F43">
        <w:rPr>
          <w:rFonts w:cstheme="minorHAnsi"/>
          <w:sz w:val="24"/>
          <w:szCs w:val="24"/>
        </w:rPr>
        <w:t>WIMANET</w:t>
      </w:r>
      <w:r w:rsidR="00917608" w:rsidRPr="00917608">
        <w:rPr>
          <w:rFonts w:cstheme="minorHAnsi"/>
          <w:sz w:val="24"/>
          <w:szCs w:val="24"/>
        </w:rPr>
        <w:t xml:space="preserve"> </w:t>
      </w:r>
      <w:r w:rsidRPr="00403EFC">
        <w:rPr>
          <w:rFonts w:cstheme="minorHAnsi"/>
          <w:sz w:val="24"/>
          <w:szCs w:val="24"/>
        </w:rPr>
        <w:t>Action.</w:t>
      </w:r>
    </w:p>
    <w:p w14:paraId="057D94C1" w14:textId="0F5DF5DC" w:rsidR="00E84310" w:rsidRPr="00FC10B5" w:rsidRDefault="00E84310" w:rsidP="00403E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 w:rsidRPr="00403EFC">
        <w:rPr>
          <w:rFonts w:cstheme="minorHAnsi"/>
          <w:sz w:val="24"/>
          <w:szCs w:val="24"/>
        </w:rPr>
        <w:t xml:space="preserve">The proposed contribution and its outcomes </w:t>
      </w:r>
      <w:r w:rsidR="00917608" w:rsidRPr="00AB2F5C">
        <w:rPr>
          <w:rFonts w:cstheme="minorHAnsi"/>
          <w:sz w:val="24"/>
          <w:szCs w:val="24"/>
        </w:rPr>
        <w:t>must</w:t>
      </w:r>
      <w:r w:rsidR="00917608" w:rsidRPr="00403EFC">
        <w:rPr>
          <w:rFonts w:cstheme="minorHAnsi"/>
          <w:sz w:val="24"/>
          <w:szCs w:val="24"/>
        </w:rPr>
        <w:t xml:space="preserve"> </w:t>
      </w:r>
      <w:r w:rsidR="005B4362" w:rsidRPr="00403EFC">
        <w:rPr>
          <w:rFonts w:cstheme="minorHAnsi"/>
          <w:sz w:val="24"/>
          <w:szCs w:val="24"/>
        </w:rPr>
        <w:t xml:space="preserve">be </w:t>
      </w:r>
      <w:r w:rsidR="00917608" w:rsidRPr="00AB2F5C">
        <w:rPr>
          <w:rFonts w:cstheme="minorHAnsi"/>
          <w:sz w:val="24"/>
          <w:szCs w:val="24"/>
        </w:rPr>
        <w:t xml:space="preserve">directly </w:t>
      </w:r>
      <w:r w:rsidR="005B4362" w:rsidRPr="00403EFC">
        <w:rPr>
          <w:rFonts w:cstheme="minorHAnsi"/>
          <w:sz w:val="24"/>
          <w:szCs w:val="24"/>
        </w:rPr>
        <w:t xml:space="preserve">related to the </w:t>
      </w:r>
      <w:r w:rsidR="00AB2F5C" w:rsidRPr="00AB2F5C">
        <w:rPr>
          <w:rFonts w:cstheme="minorHAnsi"/>
          <w:sz w:val="24"/>
          <w:szCs w:val="24"/>
        </w:rPr>
        <w:t xml:space="preserve">objectives outlined in the </w:t>
      </w:r>
      <w:r w:rsidR="005B4362" w:rsidRPr="00403EFC">
        <w:rPr>
          <w:rFonts w:cstheme="minorHAnsi"/>
          <w:sz w:val="24"/>
          <w:szCs w:val="24"/>
        </w:rPr>
        <w:t>Action</w:t>
      </w:r>
      <w:r w:rsidR="00AB2F5C" w:rsidRPr="00AB2F5C">
        <w:rPr>
          <w:rFonts w:cstheme="minorHAnsi"/>
          <w:sz w:val="24"/>
          <w:szCs w:val="24"/>
        </w:rPr>
        <w:t>’s Memorandum of Understanding (MoU)</w:t>
      </w:r>
      <w:r w:rsidR="00AB2F5C">
        <w:rPr>
          <w:rFonts w:cstheme="minorHAnsi"/>
          <w:sz w:val="24"/>
          <w:szCs w:val="24"/>
        </w:rPr>
        <w:t xml:space="preserve"> </w:t>
      </w:r>
      <w:r w:rsidR="00363CB1" w:rsidRPr="00FC10B5">
        <w:rPr>
          <w:rFonts w:cstheme="minorHAnsi"/>
          <w:sz w:val="24"/>
          <w:szCs w:val="24"/>
        </w:rPr>
        <w:t>and should discus</w:t>
      </w:r>
      <w:r w:rsidR="00917608" w:rsidRPr="00AB2F5C">
        <w:rPr>
          <w:rFonts w:cstheme="minorHAnsi"/>
          <w:sz w:val="24"/>
          <w:szCs w:val="24"/>
        </w:rPr>
        <w:t>s</w:t>
      </w:r>
      <w:r w:rsidR="00363CB1" w:rsidRPr="00FC10B5">
        <w:rPr>
          <w:rFonts w:cstheme="minorHAnsi"/>
          <w:sz w:val="24"/>
          <w:szCs w:val="24"/>
        </w:rPr>
        <w:t xml:space="preserve"> WIMANET outputs</w:t>
      </w:r>
      <w:r w:rsidRPr="00FC10B5">
        <w:rPr>
          <w:rFonts w:cstheme="minorHAnsi"/>
          <w:sz w:val="24"/>
          <w:szCs w:val="24"/>
        </w:rPr>
        <w:t>.</w:t>
      </w:r>
    </w:p>
    <w:p w14:paraId="3DC06683" w14:textId="46F358F7" w:rsidR="00E84310" w:rsidRPr="00FC10B5" w:rsidRDefault="00E84310" w:rsidP="00403E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cstheme="minorHAnsi"/>
          <w:b/>
          <w:color w:val="FF0000"/>
          <w:sz w:val="24"/>
          <w:szCs w:val="24"/>
        </w:rPr>
      </w:pPr>
      <w:r w:rsidRPr="00403EFC">
        <w:rPr>
          <w:rFonts w:cstheme="minorHAnsi"/>
          <w:b/>
          <w:color w:val="FF0000"/>
          <w:sz w:val="24"/>
          <w:szCs w:val="24"/>
        </w:rPr>
        <w:t xml:space="preserve">The conference </w:t>
      </w:r>
      <w:r w:rsidR="00917608">
        <w:rPr>
          <w:rFonts w:cstheme="minorHAnsi"/>
          <w:b/>
          <w:color w:val="FF0000"/>
          <w:sz w:val="24"/>
          <w:szCs w:val="24"/>
        </w:rPr>
        <w:t>must</w:t>
      </w:r>
      <w:r w:rsidR="00917608" w:rsidRPr="00403EFC">
        <w:rPr>
          <w:rFonts w:cstheme="minorHAnsi"/>
          <w:b/>
          <w:color w:val="FF0000"/>
          <w:sz w:val="24"/>
          <w:szCs w:val="24"/>
        </w:rPr>
        <w:t xml:space="preserve"> </w:t>
      </w:r>
      <w:r w:rsidRPr="00403EFC">
        <w:rPr>
          <w:rFonts w:cstheme="minorHAnsi"/>
          <w:b/>
          <w:color w:val="FF0000"/>
          <w:sz w:val="24"/>
          <w:szCs w:val="24"/>
        </w:rPr>
        <w:t>be organised by a third party</w:t>
      </w:r>
      <w:r w:rsidR="00AB2F5C">
        <w:rPr>
          <w:rFonts w:cstheme="minorHAnsi"/>
          <w:b/>
          <w:color w:val="FF0000"/>
          <w:sz w:val="24"/>
          <w:szCs w:val="24"/>
        </w:rPr>
        <w:t xml:space="preserve">, </w:t>
      </w:r>
      <w:r w:rsidR="00AB2F5C" w:rsidRPr="00AB2F5C">
        <w:rPr>
          <w:rFonts w:cstheme="minorHAnsi"/>
          <w:b/>
          <w:color w:val="FF0000"/>
          <w:sz w:val="24"/>
          <w:szCs w:val="24"/>
        </w:rPr>
        <w:t xml:space="preserve">i.e., </w:t>
      </w:r>
      <w:r w:rsidR="00AB2F5C" w:rsidRPr="00AB2F5C">
        <w:rPr>
          <w:rFonts w:cstheme="minorHAnsi"/>
          <w:b/>
          <w:bCs/>
          <w:color w:val="FF0000"/>
          <w:sz w:val="24"/>
          <w:szCs w:val="24"/>
        </w:rPr>
        <w:t xml:space="preserve">not organized or co-organized by </w:t>
      </w:r>
      <w:r w:rsidRPr="00FC10B5">
        <w:rPr>
          <w:rFonts w:cstheme="minorHAnsi"/>
          <w:b/>
          <w:color w:val="FF0000"/>
          <w:sz w:val="24"/>
          <w:szCs w:val="24"/>
        </w:rPr>
        <w:t>the Action.</w:t>
      </w:r>
    </w:p>
    <w:p w14:paraId="10F00332" w14:textId="77777777" w:rsidR="00403EFC" w:rsidRPr="005B4362" w:rsidRDefault="00403EFC" w:rsidP="00403EFC">
      <w:pPr>
        <w:autoSpaceDE w:val="0"/>
        <w:autoSpaceDN w:val="0"/>
        <w:adjustRightInd w:val="0"/>
        <w:spacing w:after="0"/>
        <w:jc w:val="both"/>
        <w:rPr>
          <w:rFonts w:cstheme="minorHAnsi"/>
          <w:b/>
          <w:color w:val="FF0000"/>
          <w:sz w:val="24"/>
          <w:szCs w:val="24"/>
        </w:rPr>
      </w:pPr>
    </w:p>
    <w:p w14:paraId="68CC5B2B" w14:textId="00A8C35E" w:rsidR="00E84310" w:rsidRPr="00AB2F5C" w:rsidRDefault="00E84310" w:rsidP="00403EFC">
      <w:pPr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4"/>
          <w:szCs w:val="24"/>
        </w:rPr>
      </w:pPr>
      <w:r w:rsidRPr="00403EFC">
        <w:rPr>
          <w:rFonts w:cstheme="minorHAnsi"/>
          <w:b/>
          <w:bCs/>
          <w:sz w:val="24"/>
          <w:szCs w:val="24"/>
        </w:rPr>
        <w:t xml:space="preserve">How to </w:t>
      </w:r>
      <w:r w:rsidR="00AB2F5C">
        <w:rPr>
          <w:rFonts w:cstheme="minorHAnsi"/>
          <w:b/>
          <w:bCs/>
          <w:sz w:val="24"/>
          <w:szCs w:val="24"/>
        </w:rPr>
        <w:t>A</w:t>
      </w:r>
      <w:r w:rsidRPr="00FC10B5">
        <w:rPr>
          <w:rFonts w:cstheme="minorHAnsi"/>
          <w:b/>
          <w:bCs/>
          <w:sz w:val="24"/>
          <w:szCs w:val="24"/>
        </w:rPr>
        <w:t>pply</w:t>
      </w:r>
    </w:p>
    <w:p w14:paraId="3B5F8060" w14:textId="77777777" w:rsidR="00AB2F5C" w:rsidRPr="00403EFC" w:rsidRDefault="00AB2F5C" w:rsidP="00403EFC">
      <w:pPr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12"/>
          <w:szCs w:val="12"/>
        </w:rPr>
      </w:pPr>
    </w:p>
    <w:p w14:paraId="5B582D5D" w14:textId="497211F4" w:rsidR="00590DDD" w:rsidRDefault="00E84310" w:rsidP="00403EFC">
      <w:pPr>
        <w:autoSpaceDE w:val="0"/>
        <w:autoSpaceDN w:val="0"/>
        <w:adjustRightInd w:val="0"/>
        <w:spacing w:after="0"/>
        <w:jc w:val="both"/>
        <w:rPr>
          <w:rFonts w:cstheme="minorHAnsi"/>
          <w:sz w:val="24"/>
        </w:rPr>
      </w:pPr>
      <w:r w:rsidRPr="00E84310">
        <w:rPr>
          <w:rFonts w:cstheme="minorHAnsi"/>
          <w:sz w:val="24"/>
          <w:szCs w:val="24"/>
        </w:rPr>
        <w:t xml:space="preserve">Applications </w:t>
      </w:r>
      <w:r w:rsidR="00AB2F5C">
        <w:rPr>
          <w:rFonts w:cstheme="minorHAnsi"/>
          <w:sz w:val="24"/>
          <w:szCs w:val="24"/>
        </w:rPr>
        <w:t>must be</w:t>
      </w:r>
      <w:r w:rsidRPr="00E84310">
        <w:rPr>
          <w:rFonts w:cstheme="minorHAnsi"/>
          <w:sz w:val="24"/>
          <w:szCs w:val="24"/>
        </w:rPr>
        <w:t xml:space="preserve"> submitted </w:t>
      </w:r>
      <w:r w:rsidR="00AB2F5C">
        <w:rPr>
          <w:rFonts w:cstheme="minorHAnsi"/>
          <w:sz w:val="24"/>
          <w:szCs w:val="24"/>
        </w:rPr>
        <w:t>via</w:t>
      </w:r>
      <w:r w:rsidR="00AB2F5C" w:rsidRPr="00E84310">
        <w:rPr>
          <w:rFonts w:cstheme="minorHAnsi"/>
          <w:sz w:val="24"/>
          <w:szCs w:val="24"/>
        </w:rPr>
        <w:t xml:space="preserve"> </w:t>
      </w:r>
      <w:r w:rsidRPr="00E84310">
        <w:rPr>
          <w:rFonts w:cstheme="minorHAnsi"/>
          <w:sz w:val="24"/>
          <w:szCs w:val="24"/>
        </w:rPr>
        <w:t xml:space="preserve">the </w:t>
      </w:r>
      <w:r w:rsidRPr="00403EFC">
        <w:rPr>
          <w:rFonts w:cstheme="minorHAnsi"/>
          <w:b/>
          <w:bCs/>
          <w:sz w:val="24"/>
          <w:szCs w:val="24"/>
        </w:rPr>
        <w:t>e-COST</w:t>
      </w:r>
      <w:r w:rsidRPr="00E84310">
        <w:rPr>
          <w:rFonts w:cstheme="minorHAnsi"/>
          <w:sz w:val="24"/>
          <w:szCs w:val="24"/>
        </w:rPr>
        <w:t xml:space="preserve"> </w:t>
      </w:r>
      <w:r w:rsidR="00AB2F5C" w:rsidRPr="00AB2F5C">
        <w:rPr>
          <w:rFonts w:cstheme="minorHAnsi"/>
          <w:b/>
          <w:bCs/>
          <w:sz w:val="24"/>
          <w:szCs w:val="24"/>
        </w:rPr>
        <w:t>platform</w:t>
      </w:r>
      <w:r w:rsidR="00AB2F5C" w:rsidRPr="00AB2F5C">
        <w:rPr>
          <w:rFonts w:cstheme="minorHAnsi"/>
          <w:sz w:val="24"/>
          <w:szCs w:val="24"/>
        </w:rPr>
        <w:t xml:space="preserve"> </w:t>
      </w:r>
      <w:proofErr w:type="gramStart"/>
      <w:r w:rsidR="00AB2F5C" w:rsidRPr="00AB2F5C">
        <w:rPr>
          <w:rFonts w:cstheme="minorHAnsi"/>
          <w:sz w:val="24"/>
          <w:szCs w:val="24"/>
        </w:rPr>
        <w:t>and also</w:t>
      </w:r>
      <w:proofErr w:type="gramEnd"/>
      <w:r w:rsidR="00AB2F5C">
        <w:rPr>
          <w:rFonts w:cstheme="minorHAnsi"/>
          <w:sz w:val="24"/>
          <w:szCs w:val="24"/>
        </w:rPr>
        <w:t xml:space="preserve"> </w:t>
      </w:r>
      <w:r w:rsidR="00590DDD" w:rsidRPr="003260DF">
        <w:rPr>
          <w:rFonts w:cstheme="minorHAnsi"/>
          <w:sz w:val="24"/>
        </w:rPr>
        <w:t>e-mailed to the</w:t>
      </w:r>
      <w:r w:rsidR="00590DDD">
        <w:rPr>
          <w:rFonts w:cstheme="minorHAnsi"/>
          <w:sz w:val="24"/>
        </w:rPr>
        <w:t xml:space="preserve"> Grant Awarding Co-ordinator, </w:t>
      </w:r>
      <w:r w:rsidR="00590DDD" w:rsidRPr="003260DF">
        <w:rPr>
          <w:rFonts w:cstheme="minorHAnsi"/>
          <w:sz w:val="24"/>
        </w:rPr>
        <w:t>Alexandra Corduneanu (alexandra.corduneanu@usamvcluj.ro)</w:t>
      </w:r>
      <w:r w:rsidR="00AB2F5C">
        <w:rPr>
          <w:rFonts w:cstheme="minorHAnsi"/>
          <w:sz w:val="24"/>
        </w:rPr>
        <w:t>,</w:t>
      </w:r>
      <w:r w:rsidR="00590DDD" w:rsidRPr="003260DF">
        <w:rPr>
          <w:rFonts w:cstheme="minorHAnsi"/>
          <w:sz w:val="24"/>
        </w:rPr>
        <w:t xml:space="preserve"> and the WIMANET e-mail (wimanet.science@gmail.com)</w:t>
      </w:r>
      <w:r w:rsidR="00FC10B5">
        <w:rPr>
          <w:rFonts w:cstheme="minorHAnsi"/>
          <w:sz w:val="24"/>
        </w:rPr>
        <w:t xml:space="preserve"> </w:t>
      </w:r>
      <w:proofErr w:type="gramStart"/>
      <w:r w:rsidR="00FC10B5">
        <w:rPr>
          <w:rFonts w:cstheme="minorHAnsi"/>
          <w:sz w:val="24"/>
        </w:rPr>
        <w:t>in order to</w:t>
      </w:r>
      <w:proofErr w:type="gramEnd"/>
      <w:r w:rsidR="00FC10B5">
        <w:rPr>
          <w:rFonts w:cstheme="minorHAnsi"/>
          <w:sz w:val="24"/>
        </w:rPr>
        <w:t xml:space="preserve"> be considered</w:t>
      </w:r>
      <w:r w:rsidR="00AB2F5C">
        <w:rPr>
          <w:rFonts w:cstheme="minorHAnsi"/>
          <w:sz w:val="24"/>
        </w:rPr>
        <w:t>.</w:t>
      </w:r>
    </w:p>
    <w:p w14:paraId="60D13D26" w14:textId="030B93F5" w:rsidR="00E84310" w:rsidRPr="00E84310" w:rsidRDefault="00AB2F5C" w:rsidP="00403EFC">
      <w:p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</w:t>
      </w:r>
      <w:r w:rsidRPr="00E84310">
        <w:rPr>
          <w:rFonts w:cstheme="minorHAnsi"/>
          <w:sz w:val="24"/>
          <w:szCs w:val="24"/>
        </w:rPr>
        <w:t>upporting documents</w:t>
      </w:r>
      <w:r>
        <w:rPr>
          <w:rFonts w:cstheme="minorHAnsi"/>
          <w:sz w:val="24"/>
          <w:szCs w:val="24"/>
        </w:rPr>
        <w:t xml:space="preserve"> to u</w:t>
      </w:r>
      <w:r w:rsidR="00E84310" w:rsidRPr="00E84310">
        <w:rPr>
          <w:rFonts w:cstheme="minorHAnsi"/>
          <w:sz w:val="24"/>
          <w:szCs w:val="24"/>
        </w:rPr>
        <w:t xml:space="preserve">pload on </w:t>
      </w:r>
      <w:r>
        <w:rPr>
          <w:rFonts w:cstheme="minorHAnsi"/>
          <w:sz w:val="24"/>
          <w:szCs w:val="24"/>
        </w:rPr>
        <w:t xml:space="preserve">the </w:t>
      </w:r>
      <w:r w:rsidR="00E84310" w:rsidRPr="00E84310">
        <w:rPr>
          <w:rFonts w:cstheme="minorHAnsi"/>
          <w:sz w:val="24"/>
          <w:szCs w:val="24"/>
        </w:rPr>
        <w:t>e-COST</w:t>
      </w:r>
      <w:r>
        <w:rPr>
          <w:rFonts w:cstheme="minorHAnsi"/>
          <w:sz w:val="24"/>
          <w:szCs w:val="24"/>
        </w:rPr>
        <w:t xml:space="preserve"> platform</w:t>
      </w:r>
      <w:r w:rsidR="00FC10B5">
        <w:rPr>
          <w:rFonts w:cstheme="minorHAnsi"/>
          <w:sz w:val="24"/>
          <w:szCs w:val="24"/>
        </w:rPr>
        <w:t xml:space="preserve"> and submit via e-mail</w:t>
      </w:r>
      <w:r w:rsidR="00E84310" w:rsidRPr="00E84310">
        <w:rPr>
          <w:rFonts w:cstheme="minorHAnsi"/>
          <w:sz w:val="24"/>
          <w:szCs w:val="24"/>
        </w:rPr>
        <w:t>:</w:t>
      </w:r>
    </w:p>
    <w:p w14:paraId="5623CF04" w14:textId="655B9323" w:rsidR="00E84310" w:rsidRPr="00403EFC" w:rsidRDefault="00E84310" w:rsidP="00403EF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 w:rsidRPr="00403EFC">
        <w:rPr>
          <w:rFonts w:cstheme="minorHAnsi"/>
          <w:sz w:val="24"/>
          <w:szCs w:val="24"/>
        </w:rPr>
        <w:t xml:space="preserve">Dissemination </w:t>
      </w:r>
      <w:r w:rsidR="00AB2F5C">
        <w:rPr>
          <w:rFonts w:cstheme="minorHAnsi"/>
          <w:sz w:val="24"/>
          <w:szCs w:val="24"/>
        </w:rPr>
        <w:t>C</w:t>
      </w:r>
      <w:r w:rsidRPr="00FC10B5">
        <w:rPr>
          <w:rFonts w:cstheme="minorHAnsi"/>
          <w:sz w:val="24"/>
          <w:szCs w:val="24"/>
        </w:rPr>
        <w:t xml:space="preserve">onference </w:t>
      </w:r>
      <w:r w:rsidR="00AB2F5C">
        <w:rPr>
          <w:rFonts w:cstheme="minorHAnsi"/>
          <w:sz w:val="24"/>
          <w:szCs w:val="24"/>
        </w:rPr>
        <w:t>G</w:t>
      </w:r>
      <w:r w:rsidRPr="00FC10B5">
        <w:rPr>
          <w:rFonts w:cstheme="minorHAnsi"/>
          <w:sz w:val="24"/>
          <w:szCs w:val="24"/>
        </w:rPr>
        <w:t xml:space="preserve">rant application (based on </w:t>
      </w:r>
      <w:r w:rsidR="00AB2F5C">
        <w:rPr>
          <w:rFonts w:cstheme="minorHAnsi"/>
          <w:sz w:val="24"/>
          <w:szCs w:val="24"/>
        </w:rPr>
        <w:t xml:space="preserve">the </w:t>
      </w:r>
      <w:r w:rsidRPr="00403EFC">
        <w:rPr>
          <w:rFonts w:cstheme="minorHAnsi"/>
          <w:sz w:val="24"/>
          <w:szCs w:val="24"/>
        </w:rPr>
        <w:t>e-COST template)</w:t>
      </w:r>
      <w:r w:rsidR="00AB2F5C">
        <w:rPr>
          <w:rFonts w:cstheme="minorHAnsi"/>
          <w:sz w:val="24"/>
          <w:szCs w:val="24"/>
        </w:rPr>
        <w:t>.</w:t>
      </w:r>
    </w:p>
    <w:p w14:paraId="36C9C217" w14:textId="05288315" w:rsidR="00E84310" w:rsidRPr="00403EFC" w:rsidRDefault="00E84310" w:rsidP="00403EF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 w:rsidRPr="00403EFC">
        <w:rPr>
          <w:rFonts w:cstheme="minorHAnsi"/>
          <w:sz w:val="24"/>
          <w:szCs w:val="24"/>
        </w:rPr>
        <w:t>Copy of the abstract of the accepted</w:t>
      </w:r>
      <w:r w:rsidR="00D12754" w:rsidRPr="00403EFC">
        <w:rPr>
          <w:rFonts w:cstheme="minorHAnsi"/>
          <w:sz w:val="24"/>
          <w:szCs w:val="24"/>
        </w:rPr>
        <w:t>/submitted/proposed</w:t>
      </w:r>
      <w:r w:rsidRPr="00403EFC">
        <w:rPr>
          <w:rFonts w:cstheme="minorHAnsi"/>
          <w:sz w:val="24"/>
          <w:szCs w:val="24"/>
        </w:rPr>
        <w:t xml:space="preserve"> oral presentation</w:t>
      </w:r>
      <w:r w:rsidR="00AB2F5C">
        <w:rPr>
          <w:rFonts w:cstheme="minorHAnsi"/>
          <w:sz w:val="24"/>
          <w:szCs w:val="24"/>
        </w:rPr>
        <w:t>.</w:t>
      </w:r>
    </w:p>
    <w:p w14:paraId="7527CCEF" w14:textId="2BD434A5" w:rsidR="00E84310" w:rsidRPr="00403EFC" w:rsidRDefault="00E84310" w:rsidP="00403EF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 w:rsidRPr="00403EFC">
        <w:rPr>
          <w:rFonts w:cstheme="minorHAnsi"/>
          <w:sz w:val="24"/>
          <w:szCs w:val="24"/>
        </w:rPr>
        <w:t>Acceptance (or invitation) letter from the conference organisers</w:t>
      </w:r>
      <w:r w:rsidR="00AB2F5C">
        <w:rPr>
          <w:rFonts w:cstheme="minorHAnsi"/>
          <w:sz w:val="24"/>
          <w:szCs w:val="24"/>
        </w:rPr>
        <w:t xml:space="preserve"> (</w:t>
      </w:r>
      <w:r w:rsidR="00363CB1" w:rsidRPr="00FC10B5">
        <w:rPr>
          <w:rFonts w:cstheme="minorHAnsi"/>
          <w:sz w:val="24"/>
          <w:szCs w:val="24"/>
        </w:rPr>
        <w:t xml:space="preserve">if not </w:t>
      </w:r>
      <w:r w:rsidR="00AB2F5C">
        <w:rPr>
          <w:rFonts w:cstheme="minorHAnsi"/>
          <w:sz w:val="24"/>
          <w:szCs w:val="24"/>
        </w:rPr>
        <w:t xml:space="preserve">yet </w:t>
      </w:r>
      <w:r w:rsidR="00363CB1" w:rsidRPr="00403EFC">
        <w:rPr>
          <w:rFonts w:cstheme="minorHAnsi"/>
          <w:sz w:val="24"/>
          <w:szCs w:val="24"/>
        </w:rPr>
        <w:t>available at</w:t>
      </w:r>
      <w:r w:rsidR="00AB2F5C">
        <w:rPr>
          <w:rFonts w:cstheme="minorHAnsi"/>
          <w:sz w:val="24"/>
          <w:szCs w:val="24"/>
        </w:rPr>
        <w:t xml:space="preserve"> submission</w:t>
      </w:r>
      <w:r w:rsidR="00363CB1" w:rsidRPr="00FC10B5">
        <w:rPr>
          <w:rFonts w:cstheme="minorHAnsi"/>
          <w:sz w:val="24"/>
          <w:szCs w:val="24"/>
        </w:rPr>
        <w:t xml:space="preserve">, </w:t>
      </w:r>
      <w:r w:rsidR="00AB2F5C" w:rsidRPr="00AB2F5C">
        <w:rPr>
          <w:rFonts w:cstheme="minorHAnsi"/>
          <w:sz w:val="24"/>
          <w:szCs w:val="24"/>
        </w:rPr>
        <w:t xml:space="preserve">it must </w:t>
      </w:r>
      <w:r w:rsidR="00363CB1" w:rsidRPr="00FC10B5">
        <w:rPr>
          <w:rFonts w:cstheme="minorHAnsi"/>
          <w:sz w:val="24"/>
          <w:szCs w:val="24"/>
        </w:rPr>
        <w:t>be provided before funding confirm</w:t>
      </w:r>
      <w:r w:rsidR="00AB2F5C">
        <w:rPr>
          <w:rFonts w:cstheme="minorHAnsi"/>
          <w:sz w:val="24"/>
          <w:szCs w:val="24"/>
        </w:rPr>
        <w:t>ation</w:t>
      </w:r>
      <w:r w:rsidR="00363CB1" w:rsidRPr="00FC10B5">
        <w:rPr>
          <w:rFonts w:cstheme="minorHAnsi"/>
          <w:sz w:val="24"/>
          <w:szCs w:val="24"/>
        </w:rPr>
        <w:t>)</w:t>
      </w:r>
      <w:r w:rsidR="00AB2F5C">
        <w:rPr>
          <w:rFonts w:cstheme="minorHAnsi"/>
          <w:sz w:val="24"/>
          <w:szCs w:val="24"/>
        </w:rPr>
        <w:t>.</w:t>
      </w:r>
    </w:p>
    <w:p w14:paraId="2A56F2BB" w14:textId="644EAC42" w:rsidR="00590DDD" w:rsidRDefault="00E84310" w:rsidP="00403EF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 w:rsidRPr="00403EFC">
        <w:rPr>
          <w:rFonts w:cstheme="minorHAnsi"/>
          <w:sz w:val="24"/>
          <w:szCs w:val="24"/>
        </w:rPr>
        <w:t>CV and sh</w:t>
      </w:r>
      <w:r w:rsidR="00590DDD" w:rsidRPr="00403EFC">
        <w:rPr>
          <w:rFonts w:cstheme="minorHAnsi"/>
          <w:sz w:val="24"/>
          <w:szCs w:val="24"/>
        </w:rPr>
        <w:t xml:space="preserve">ort description </w:t>
      </w:r>
      <w:r w:rsidR="00AB2F5C" w:rsidRPr="00AB2F5C">
        <w:rPr>
          <w:rFonts w:cstheme="minorHAnsi"/>
          <w:sz w:val="24"/>
          <w:szCs w:val="24"/>
        </w:rPr>
        <w:t xml:space="preserve">explaining how </w:t>
      </w:r>
      <w:r w:rsidR="00590DDD" w:rsidRPr="00FC10B5">
        <w:rPr>
          <w:rFonts w:cstheme="minorHAnsi"/>
          <w:sz w:val="24"/>
          <w:szCs w:val="24"/>
        </w:rPr>
        <w:t xml:space="preserve">the </w:t>
      </w:r>
      <w:r w:rsidRPr="00FC10B5">
        <w:rPr>
          <w:rFonts w:cstheme="minorHAnsi"/>
          <w:sz w:val="24"/>
          <w:szCs w:val="24"/>
        </w:rPr>
        <w:t xml:space="preserve">proposed conference participation aligns with the scientific </w:t>
      </w:r>
      <w:r w:rsidR="00590DDD" w:rsidRPr="00FC10B5">
        <w:rPr>
          <w:rFonts w:cstheme="minorHAnsi"/>
          <w:sz w:val="24"/>
          <w:szCs w:val="24"/>
        </w:rPr>
        <w:t>goals of the Action</w:t>
      </w:r>
      <w:r w:rsidR="00AB2F5C">
        <w:rPr>
          <w:rFonts w:cstheme="minorHAnsi"/>
          <w:sz w:val="24"/>
          <w:szCs w:val="24"/>
        </w:rPr>
        <w:t>,</w:t>
      </w:r>
      <w:r w:rsidR="00590DDD" w:rsidRPr="00403EFC">
        <w:rPr>
          <w:rFonts w:cstheme="minorHAnsi"/>
          <w:sz w:val="24"/>
          <w:szCs w:val="24"/>
        </w:rPr>
        <w:t xml:space="preserve"> as </w:t>
      </w:r>
      <w:r w:rsidR="00AB2F5C">
        <w:rPr>
          <w:rFonts w:cstheme="minorHAnsi"/>
          <w:sz w:val="24"/>
          <w:szCs w:val="24"/>
        </w:rPr>
        <w:t xml:space="preserve">stated </w:t>
      </w:r>
      <w:r w:rsidRPr="00FC10B5">
        <w:rPr>
          <w:rFonts w:cstheme="minorHAnsi"/>
          <w:sz w:val="24"/>
          <w:szCs w:val="24"/>
        </w:rPr>
        <w:t>in its MoU</w:t>
      </w:r>
      <w:r w:rsidR="00AB2F5C">
        <w:rPr>
          <w:rFonts w:cstheme="minorHAnsi"/>
          <w:sz w:val="24"/>
          <w:szCs w:val="24"/>
        </w:rPr>
        <w:t>.</w:t>
      </w:r>
    </w:p>
    <w:p w14:paraId="6BF0E9F0" w14:textId="6C058963" w:rsidR="00FC10B5" w:rsidRPr="00403EFC" w:rsidRDefault="00FC10B5" w:rsidP="00403EF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Budget based on </w:t>
      </w:r>
      <w:r w:rsidRPr="00FC10B5">
        <w:rPr>
          <w:rFonts w:cstheme="minorHAnsi"/>
          <w:sz w:val="24"/>
          <w:szCs w:val="24"/>
          <w:u w:val="single"/>
        </w:rPr>
        <w:t>realistic</w:t>
      </w:r>
      <w:r>
        <w:rPr>
          <w:rFonts w:cstheme="minorHAnsi"/>
          <w:sz w:val="24"/>
          <w:szCs w:val="24"/>
        </w:rPr>
        <w:t xml:space="preserve"> costs for accommodation and food</w:t>
      </w:r>
      <w:r w:rsidR="00784BFF">
        <w:rPr>
          <w:rFonts w:cstheme="minorHAnsi"/>
          <w:sz w:val="24"/>
          <w:szCs w:val="24"/>
        </w:rPr>
        <w:t xml:space="preserve"> (see attached budget template)</w:t>
      </w:r>
    </w:p>
    <w:p w14:paraId="5C36C457" w14:textId="77777777" w:rsidR="00F51D74" w:rsidRPr="00E84310" w:rsidRDefault="00F51D74" w:rsidP="00403EFC">
      <w:p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</w:p>
    <w:p w14:paraId="03039109" w14:textId="39333A1E" w:rsidR="00E84310" w:rsidRPr="00AB2F5C" w:rsidRDefault="00E84310" w:rsidP="00403EFC">
      <w:pPr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4"/>
          <w:szCs w:val="24"/>
        </w:rPr>
      </w:pPr>
      <w:r w:rsidRPr="00403EFC">
        <w:rPr>
          <w:rFonts w:cstheme="minorHAnsi"/>
          <w:b/>
          <w:bCs/>
          <w:sz w:val="24"/>
          <w:szCs w:val="24"/>
        </w:rPr>
        <w:t>Evaluation</w:t>
      </w:r>
    </w:p>
    <w:p w14:paraId="1E764727" w14:textId="77777777" w:rsidR="00AB2F5C" w:rsidRPr="00403EFC" w:rsidRDefault="00AB2F5C" w:rsidP="00403EFC">
      <w:pPr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12"/>
          <w:szCs w:val="12"/>
        </w:rPr>
      </w:pPr>
    </w:p>
    <w:p w14:paraId="3ADFA896" w14:textId="5D2B83F0" w:rsidR="00E84310" w:rsidRPr="00E84310" w:rsidRDefault="00AB2F5C" w:rsidP="00403EFC">
      <w:p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>
        <w:rPr>
          <w:rFonts w:eastAsia="ArialMT" w:cstheme="minorHAnsi"/>
          <w:sz w:val="24"/>
          <w:szCs w:val="24"/>
        </w:rPr>
        <w:t>S</w:t>
      </w:r>
      <w:r w:rsidR="00E84310" w:rsidRPr="00E84310">
        <w:rPr>
          <w:rFonts w:cstheme="minorHAnsi"/>
          <w:sz w:val="24"/>
          <w:szCs w:val="24"/>
        </w:rPr>
        <w:t>ubmi</w:t>
      </w:r>
      <w:r>
        <w:rPr>
          <w:rFonts w:cstheme="minorHAnsi"/>
          <w:sz w:val="24"/>
          <w:szCs w:val="24"/>
        </w:rPr>
        <w:t>tted</w:t>
      </w:r>
      <w:r w:rsidR="00E84310" w:rsidRPr="00E84310">
        <w:rPr>
          <w:rFonts w:cstheme="minorHAnsi"/>
          <w:sz w:val="24"/>
          <w:szCs w:val="24"/>
        </w:rPr>
        <w:t xml:space="preserve"> proposals will be evaluat</w:t>
      </w:r>
      <w:r w:rsidR="00590DDD">
        <w:rPr>
          <w:rFonts w:cstheme="minorHAnsi"/>
          <w:sz w:val="24"/>
          <w:szCs w:val="24"/>
        </w:rPr>
        <w:t>ed by the Grant Awarding Coordinator</w:t>
      </w:r>
      <w:r w:rsidR="00E84310" w:rsidRPr="00E84310">
        <w:rPr>
          <w:rFonts w:cstheme="minorHAnsi"/>
          <w:sz w:val="24"/>
          <w:szCs w:val="24"/>
        </w:rPr>
        <w:t xml:space="preserve"> and the </w:t>
      </w:r>
      <w:r>
        <w:rPr>
          <w:rFonts w:cstheme="minorHAnsi"/>
          <w:sz w:val="24"/>
          <w:szCs w:val="24"/>
        </w:rPr>
        <w:t xml:space="preserve">WIMANET </w:t>
      </w:r>
      <w:r w:rsidR="00E84310" w:rsidRPr="00E84310">
        <w:rPr>
          <w:rFonts w:cstheme="minorHAnsi"/>
          <w:sz w:val="24"/>
          <w:szCs w:val="24"/>
        </w:rPr>
        <w:t>Core Group</w:t>
      </w:r>
      <w:r>
        <w:rPr>
          <w:rFonts w:cstheme="minorHAnsi"/>
          <w:sz w:val="24"/>
          <w:szCs w:val="24"/>
        </w:rPr>
        <w:t>,</w:t>
      </w:r>
      <w:r w:rsidR="00E84310" w:rsidRPr="00E84310">
        <w:rPr>
          <w:rFonts w:cstheme="minorHAnsi"/>
          <w:sz w:val="24"/>
          <w:szCs w:val="24"/>
        </w:rPr>
        <w:t xml:space="preserve"> </w:t>
      </w:r>
      <w:r w:rsidR="00590DDD">
        <w:rPr>
          <w:rFonts w:cstheme="minorHAnsi"/>
          <w:sz w:val="24"/>
          <w:szCs w:val="24"/>
        </w:rPr>
        <w:t xml:space="preserve">who will assess the </w:t>
      </w:r>
      <w:r w:rsidR="00E84310" w:rsidRPr="00E84310">
        <w:rPr>
          <w:rFonts w:cstheme="minorHAnsi"/>
          <w:sz w:val="24"/>
          <w:szCs w:val="24"/>
        </w:rPr>
        <w:t xml:space="preserve">scientific merit and budget of </w:t>
      </w:r>
      <w:r>
        <w:rPr>
          <w:rFonts w:cstheme="minorHAnsi"/>
          <w:sz w:val="24"/>
          <w:szCs w:val="24"/>
        </w:rPr>
        <w:t>each</w:t>
      </w:r>
      <w:r w:rsidRPr="00E8431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application</w:t>
      </w:r>
      <w:r w:rsidR="00E84310" w:rsidRPr="00E84310">
        <w:rPr>
          <w:rFonts w:cstheme="minorHAnsi"/>
          <w:sz w:val="24"/>
          <w:szCs w:val="24"/>
        </w:rPr>
        <w:t>.</w:t>
      </w:r>
    </w:p>
    <w:p w14:paraId="6723C4E1" w14:textId="3E858828" w:rsidR="00590DDD" w:rsidRDefault="00AB2F5C" w:rsidP="00403EFC">
      <w:p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 w:rsidRPr="00AB2F5C">
        <w:rPr>
          <w:rFonts w:cstheme="minorHAnsi"/>
          <w:sz w:val="24"/>
          <w:szCs w:val="24"/>
        </w:rPr>
        <w:t xml:space="preserve">Applicants will be notified of the evaluation </w:t>
      </w:r>
      <w:r w:rsidR="00E84310" w:rsidRPr="00E84310">
        <w:rPr>
          <w:rFonts w:cstheme="minorHAnsi"/>
          <w:sz w:val="24"/>
          <w:szCs w:val="24"/>
        </w:rPr>
        <w:t>r</w:t>
      </w:r>
      <w:r w:rsidR="00590DDD">
        <w:rPr>
          <w:rFonts w:cstheme="minorHAnsi"/>
          <w:sz w:val="24"/>
          <w:szCs w:val="24"/>
        </w:rPr>
        <w:t xml:space="preserve">esults </w:t>
      </w:r>
      <w:r>
        <w:rPr>
          <w:rFonts w:cstheme="minorHAnsi"/>
          <w:sz w:val="24"/>
          <w:szCs w:val="24"/>
        </w:rPr>
        <w:t xml:space="preserve">within </w:t>
      </w:r>
      <w:r w:rsidR="00363CB1">
        <w:rPr>
          <w:rFonts w:cstheme="minorHAnsi"/>
          <w:sz w:val="24"/>
          <w:szCs w:val="24"/>
        </w:rPr>
        <w:t>3</w:t>
      </w:r>
      <w:r w:rsidR="00590DDD">
        <w:rPr>
          <w:rFonts w:cstheme="minorHAnsi"/>
          <w:sz w:val="24"/>
          <w:szCs w:val="24"/>
        </w:rPr>
        <w:t xml:space="preserve"> weeks </w:t>
      </w:r>
      <w:r w:rsidR="00E84310" w:rsidRPr="00E84310">
        <w:rPr>
          <w:rFonts w:cstheme="minorHAnsi"/>
          <w:sz w:val="24"/>
          <w:szCs w:val="24"/>
        </w:rPr>
        <w:t>after the submission.</w:t>
      </w:r>
    </w:p>
    <w:p w14:paraId="67B668ED" w14:textId="77777777" w:rsidR="00403EFC" w:rsidRPr="00E84310" w:rsidRDefault="00403EFC" w:rsidP="00403EFC">
      <w:p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</w:p>
    <w:p w14:paraId="7BBAFBE1" w14:textId="77777777" w:rsidR="00AB2F5C" w:rsidRPr="00403EFC" w:rsidRDefault="00AB2F5C" w:rsidP="00403EFC">
      <w:pPr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4"/>
          <w:szCs w:val="24"/>
        </w:rPr>
      </w:pPr>
      <w:r w:rsidRPr="00403EFC">
        <w:rPr>
          <w:rFonts w:cstheme="minorHAnsi"/>
          <w:b/>
          <w:bCs/>
          <w:sz w:val="24"/>
          <w:szCs w:val="24"/>
        </w:rPr>
        <w:t>After Selection</w:t>
      </w:r>
    </w:p>
    <w:p w14:paraId="6152BD65" w14:textId="77777777" w:rsidR="00AB2F5C" w:rsidRPr="00403EFC" w:rsidRDefault="00AB2F5C" w:rsidP="00403EFC">
      <w:pPr>
        <w:autoSpaceDE w:val="0"/>
        <w:autoSpaceDN w:val="0"/>
        <w:adjustRightInd w:val="0"/>
        <w:spacing w:after="0"/>
        <w:jc w:val="both"/>
        <w:rPr>
          <w:rFonts w:cstheme="minorHAnsi"/>
          <w:sz w:val="12"/>
          <w:szCs w:val="12"/>
        </w:rPr>
      </w:pPr>
    </w:p>
    <w:p w14:paraId="23C4845D" w14:textId="05D79E9E" w:rsidR="00403EFC" w:rsidRDefault="00E84310" w:rsidP="00403EFC">
      <w:p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 w:rsidRPr="00E84310">
        <w:rPr>
          <w:rFonts w:cstheme="minorHAnsi"/>
          <w:sz w:val="24"/>
          <w:szCs w:val="24"/>
        </w:rPr>
        <w:t>The selected researchers will have to acknowledge the COST Ac</w:t>
      </w:r>
      <w:r w:rsidR="00590DDD">
        <w:rPr>
          <w:rFonts w:cstheme="minorHAnsi"/>
          <w:sz w:val="24"/>
          <w:szCs w:val="24"/>
        </w:rPr>
        <w:t xml:space="preserve">tion in their </w:t>
      </w:r>
      <w:r w:rsidRPr="00E84310">
        <w:rPr>
          <w:rFonts w:cstheme="minorHAnsi"/>
          <w:sz w:val="24"/>
          <w:szCs w:val="24"/>
        </w:rPr>
        <w:t>conference</w:t>
      </w:r>
      <w:r w:rsidR="00AB2F5C">
        <w:rPr>
          <w:rFonts w:cstheme="minorHAnsi"/>
          <w:sz w:val="24"/>
          <w:szCs w:val="24"/>
        </w:rPr>
        <w:t xml:space="preserve"> presentation and related outputs</w:t>
      </w:r>
      <w:r w:rsidRPr="00E84310">
        <w:rPr>
          <w:rFonts w:cstheme="minorHAnsi"/>
          <w:sz w:val="24"/>
          <w:szCs w:val="24"/>
        </w:rPr>
        <w:t>.</w:t>
      </w:r>
      <w:r w:rsidR="00F51D74">
        <w:rPr>
          <w:rFonts w:cstheme="minorHAnsi"/>
          <w:sz w:val="24"/>
          <w:szCs w:val="24"/>
        </w:rPr>
        <w:t xml:space="preserve"> </w:t>
      </w:r>
      <w:r w:rsidR="00AB2F5C">
        <w:rPr>
          <w:rFonts w:cstheme="minorHAnsi"/>
          <w:sz w:val="24"/>
          <w:szCs w:val="24"/>
        </w:rPr>
        <w:t>T</w:t>
      </w:r>
      <w:r w:rsidR="00F51D74">
        <w:rPr>
          <w:rFonts w:cstheme="minorHAnsi"/>
          <w:sz w:val="24"/>
          <w:szCs w:val="24"/>
        </w:rPr>
        <w:t xml:space="preserve">o receive </w:t>
      </w:r>
      <w:r w:rsidR="00AB2F5C" w:rsidRPr="00AB2F5C">
        <w:rPr>
          <w:rFonts w:cstheme="minorHAnsi"/>
          <w:sz w:val="24"/>
          <w:szCs w:val="24"/>
        </w:rPr>
        <w:t>reimbursement</w:t>
      </w:r>
      <w:r w:rsidR="00F51D74">
        <w:rPr>
          <w:rFonts w:cstheme="minorHAnsi"/>
          <w:sz w:val="24"/>
          <w:szCs w:val="24"/>
        </w:rPr>
        <w:t xml:space="preserve">, the successful applicant will need to upload </w:t>
      </w:r>
      <w:r w:rsidR="00403EFC" w:rsidRPr="00403EFC">
        <w:rPr>
          <w:rFonts w:cstheme="minorHAnsi"/>
          <w:sz w:val="24"/>
          <w:szCs w:val="24"/>
        </w:rPr>
        <w:t xml:space="preserve">the following to </w:t>
      </w:r>
      <w:r w:rsidR="00F51D74">
        <w:rPr>
          <w:rFonts w:cstheme="minorHAnsi"/>
          <w:sz w:val="24"/>
          <w:szCs w:val="24"/>
        </w:rPr>
        <w:t>e</w:t>
      </w:r>
      <w:r w:rsidR="00403EFC">
        <w:rPr>
          <w:rFonts w:cstheme="minorHAnsi"/>
          <w:sz w:val="24"/>
          <w:szCs w:val="24"/>
        </w:rPr>
        <w:t>-</w:t>
      </w:r>
      <w:r w:rsidR="00F51D74">
        <w:rPr>
          <w:rFonts w:cstheme="minorHAnsi"/>
          <w:sz w:val="24"/>
          <w:szCs w:val="24"/>
        </w:rPr>
        <w:t xml:space="preserve">COST </w:t>
      </w:r>
      <w:r w:rsidR="00403EFC">
        <w:rPr>
          <w:rFonts w:cstheme="minorHAnsi"/>
          <w:sz w:val="24"/>
          <w:szCs w:val="24"/>
        </w:rPr>
        <w:t xml:space="preserve">platform </w:t>
      </w:r>
      <w:r w:rsidR="00403EFC" w:rsidRPr="00403EFC">
        <w:rPr>
          <w:rFonts w:cstheme="minorHAnsi"/>
          <w:sz w:val="24"/>
          <w:szCs w:val="24"/>
        </w:rPr>
        <w:t>after the event:</w:t>
      </w:r>
    </w:p>
    <w:p w14:paraId="5E68B526" w14:textId="0420AD5D" w:rsidR="00403EFC" w:rsidRDefault="00403EFC" w:rsidP="00403EF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F51D74" w:rsidRPr="00FC10B5">
        <w:rPr>
          <w:rFonts w:cstheme="minorHAnsi"/>
          <w:sz w:val="24"/>
          <w:szCs w:val="24"/>
        </w:rPr>
        <w:t xml:space="preserve"> report </w:t>
      </w:r>
      <w:r>
        <w:rPr>
          <w:rFonts w:cstheme="minorHAnsi"/>
          <w:sz w:val="24"/>
          <w:szCs w:val="24"/>
        </w:rPr>
        <w:t>(</w:t>
      </w:r>
      <w:r w:rsidR="00F51D74" w:rsidRPr="00403EFC">
        <w:rPr>
          <w:rFonts w:cstheme="minorHAnsi"/>
          <w:sz w:val="24"/>
          <w:szCs w:val="24"/>
        </w:rPr>
        <w:t xml:space="preserve">using the </w:t>
      </w:r>
      <w:r w:rsidRPr="006658BD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>-</w:t>
      </w:r>
      <w:r w:rsidRPr="006658BD">
        <w:rPr>
          <w:rFonts w:cstheme="minorHAnsi"/>
          <w:sz w:val="24"/>
          <w:szCs w:val="24"/>
        </w:rPr>
        <w:t>COST</w:t>
      </w:r>
      <w:r w:rsidRPr="00403EFC">
        <w:rPr>
          <w:rFonts w:cstheme="minorHAnsi"/>
          <w:sz w:val="24"/>
          <w:szCs w:val="24"/>
        </w:rPr>
        <w:t xml:space="preserve"> </w:t>
      </w:r>
      <w:r w:rsidR="00F51D74" w:rsidRPr="00403EFC">
        <w:rPr>
          <w:rFonts w:cstheme="minorHAnsi"/>
          <w:sz w:val="24"/>
          <w:szCs w:val="24"/>
        </w:rPr>
        <w:t>template</w:t>
      </w:r>
      <w:r>
        <w:rPr>
          <w:rFonts w:cstheme="minorHAnsi"/>
          <w:sz w:val="24"/>
          <w:szCs w:val="24"/>
        </w:rPr>
        <w:t>).</w:t>
      </w:r>
    </w:p>
    <w:p w14:paraId="73310175" w14:textId="5A4551C4" w:rsidR="00403EFC" w:rsidRDefault="00403EFC" w:rsidP="00403EF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</w:t>
      </w:r>
      <w:r w:rsidR="00F51D74" w:rsidRPr="00FC10B5">
        <w:rPr>
          <w:rFonts w:cstheme="minorHAnsi"/>
          <w:sz w:val="24"/>
          <w:szCs w:val="24"/>
        </w:rPr>
        <w:t>certificate of attendance</w:t>
      </w:r>
      <w:r>
        <w:rPr>
          <w:rFonts w:cstheme="minorHAnsi"/>
          <w:sz w:val="24"/>
          <w:szCs w:val="24"/>
        </w:rPr>
        <w:t>.</w:t>
      </w:r>
      <w:r w:rsidR="00F51D74" w:rsidRPr="00FC10B5">
        <w:rPr>
          <w:rFonts w:cstheme="minorHAnsi"/>
          <w:sz w:val="24"/>
          <w:szCs w:val="24"/>
        </w:rPr>
        <w:t xml:space="preserve"> </w:t>
      </w:r>
    </w:p>
    <w:p w14:paraId="0CA9DB6F" w14:textId="3D05E3C9" w:rsidR="00403EFC" w:rsidRDefault="00403EFC" w:rsidP="00403EF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F51D74" w:rsidRPr="00FC10B5">
        <w:rPr>
          <w:rFonts w:cstheme="minorHAnsi"/>
          <w:sz w:val="24"/>
          <w:szCs w:val="24"/>
        </w:rPr>
        <w:t xml:space="preserve"> copy of the conference programme detailing the oral presentation</w:t>
      </w:r>
      <w:r>
        <w:rPr>
          <w:rFonts w:cstheme="minorHAnsi"/>
          <w:sz w:val="24"/>
          <w:szCs w:val="24"/>
        </w:rPr>
        <w:t>.</w:t>
      </w:r>
    </w:p>
    <w:p w14:paraId="25C19307" w14:textId="260069DE" w:rsidR="00CD1EF7" w:rsidRPr="00403EFC" w:rsidRDefault="00403EFC" w:rsidP="00403EF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F51D74" w:rsidRPr="00FC10B5">
        <w:rPr>
          <w:rFonts w:cstheme="minorHAnsi"/>
          <w:sz w:val="24"/>
          <w:szCs w:val="24"/>
        </w:rPr>
        <w:t xml:space="preserve"> copy of the presentation</w:t>
      </w:r>
      <w:r>
        <w:rPr>
          <w:rFonts w:cstheme="minorHAnsi"/>
          <w:sz w:val="24"/>
          <w:szCs w:val="24"/>
        </w:rPr>
        <w:t xml:space="preserve"> in pdf or similar format</w:t>
      </w:r>
      <w:r w:rsidR="00F51D74" w:rsidRPr="00403EFC">
        <w:rPr>
          <w:rFonts w:cstheme="minorHAnsi"/>
          <w:sz w:val="24"/>
          <w:szCs w:val="24"/>
        </w:rPr>
        <w:t>.</w:t>
      </w:r>
    </w:p>
    <w:sectPr w:rsidR="00CD1EF7" w:rsidRPr="00403EF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66C847" w14:textId="77777777" w:rsidR="00B70D7E" w:rsidRDefault="00B70D7E" w:rsidP="00E74DEA">
      <w:pPr>
        <w:spacing w:after="0" w:line="240" w:lineRule="auto"/>
      </w:pPr>
      <w:r>
        <w:separator/>
      </w:r>
    </w:p>
  </w:endnote>
  <w:endnote w:type="continuationSeparator" w:id="0">
    <w:p w14:paraId="2E4FB1D1" w14:textId="77777777" w:rsidR="00B70D7E" w:rsidRDefault="00B70D7E" w:rsidP="00E74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ialMT">
    <w:altName w:val="Klee One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FFAD05" w14:textId="77777777" w:rsidR="00B70D7E" w:rsidRDefault="00B70D7E" w:rsidP="00E74DEA">
      <w:pPr>
        <w:spacing w:after="0" w:line="240" w:lineRule="auto"/>
      </w:pPr>
      <w:r>
        <w:separator/>
      </w:r>
    </w:p>
  </w:footnote>
  <w:footnote w:type="continuationSeparator" w:id="0">
    <w:p w14:paraId="753BC917" w14:textId="77777777" w:rsidR="00B70D7E" w:rsidRDefault="00B70D7E" w:rsidP="00E74D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B5DC2B" w14:textId="77777777" w:rsidR="007F4A0B" w:rsidRDefault="007F4A0B" w:rsidP="007F4A0B">
    <w:pPr>
      <w:pStyle w:val="Header"/>
    </w:pPr>
    <w:r>
      <w:rPr>
        <w:noProof/>
      </w:rPr>
      <w:drawing>
        <wp:inline distT="0" distB="0" distL="0" distR="0" wp14:anchorId="26CC3F7B" wp14:editId="04AC0DB5">
          <wp:extent cx="1819072" cy="852299"/>
          <wp:effectExtent l="0" t="0" r="0" b="0"/>
          <wp:docPr id="2015464973" name="Picture 2" descr="A grey logo with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5464973" name="Picture 2" descr="A grey logo with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5427" cy="8833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n-GB"/>
      </w:rPr>
      <w:t xml:space="preserve">                                                                                      </w:t>
    </w:r>
    <w:r>
      <w:rPr>
        <w:noProof/>
      </w:rPr>
      <w:drawing>
        <wp:inline distT="0" distB="0" distL="0" distR="0" wp14:anchorId="579678D2" wp14:editId="42A6069A">
          <wp:extent cx="917199" cy="787941"/>
          <wp:effectExtent l="0" t="0" r="0" b="0"/>
          <wp:docPr id="983543356" name="Picture 1" descr="A red and white text with white text and animals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3543356" name="Picture 1" descr="A red and white text with white text and animals&#10;&#10;Description automatically generated with medium confidenc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7437" cy="805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22C653B" w14:textId="77777777" w:rsidR="00E74DEA" w:rsidRDefault="00E74D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A6DC7"/>
    <w:multiLevelType w:val="hybridMultilevel"/>
    <w:tmpl w:val="52C4B4C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3726B"/>
    <w:multiLevelType w:val="hybridMultilevel"/>
    <w:tmpl w:val="A90A7D7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33395"/>
    <w:multiLevelType w:val="hybridMultilevel"/>
    <w:tmpl w:val="BCD27B5A"/>
    <w:lvl w:ilvl="0" w:tplc="C4D01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B4403"/>
    <w:multiLevelType w:val="hybridMultilevel"/>
    <w:tmpl w:val="B1F21D2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823546">
    <w:abstractNumId w:val="1"/>
  </w:num>
  <w:num w:numId="2" w16cid:durableId="437454211">
    <w:abstractNumId w:val="2"/>
  </w:num>
  <w:num w:numId="3" w16cid:durableId="1833518838">
    <w:abstractNumId w:val="0"/>
  </w:num>
  <w:num w:numId="4" w16cid:durableId="8733480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1D"/>
    <w:rsid w:val="00057CA7"/>
    <w:rsid w:val="001139C2"/>
    <w:rsid w:val="00313439"/>
    <w:rsid w:val="00363CB1"/>
    <w:rsid w:val="00403EFC"/>
    <w:rsid w:val="004B4B0B"/>
    <w:rsid w:val="00590DDD"/>
    <w:rsid w:val="005B4362"/>
    <w:rsid w:val="00774FA5"/>
    <w:rsid w:val="00784BFF"/>
    <w:rsid w:val="0079081D"/>
    <w:rsid w:val="007F4A0B"/>
    <w:rsid w:val="00867D0E"/>
    <w:rsid w:val="0087454C"/>
    <w:rsid w:val="00901341"/>
    <w:rsid w:val="00917608"/>
    <w:rsid w:val="00AB2F5C"/>
    <w:rsid w:val="00B41659"/>
    <w:rsid w:val="00B70D7E"/>
    <w:rsid w:val="00BF7450"/>
    <w:rsid w:val="00C0039F"/>
    <w:rsid w:val="00C43B5A"/>
    <w:rsid w:val="00CD1EF7"/>
    <w:rsid w:val="00D12754"/>
    <w:rsid w:val="00E05727"/>
    <w:rsid w:val="00E74DEA"/>
    <w:rsid w:val="00E84310"/>
    <w:rsid w:val="00EF5671"/>
    <w:rsid w:val="00F1551E"/>
    <w:rsid w:val="00F51D74"/>
    <w:rsid w:val="00FC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3C1C5"/>
  <w15:docId w15:val="{BBD45210-4365-F04F-9836-A63C0B8CB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D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D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DEA"/>
  </w:style>
  <w:style w:type="paragraph" w:styleId="Footer">
    <w:name w:val="footer"/>
    <w:basedOn w:val="Normal"/>
    <w:link w:val="FooterChar"/>
    <w:uiPriority w:val="99"/>
    <w:unhideWhenUsed/>
    <w:rsid w:val="00E74D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DEA"/>
  </w:style>
  <w:style w:type="paragraph" w:styleId="BalloonText">
    <w:name w:val="Balloon Text"/>
    <w:basedOn w:val="Normal"/>
    <w:link w:val="BalloonTextChar"/>
    <w:uiPriority w:val="99"/>
    <w:semiHidden/>
    <w:unhideWhenUsed/>
    <w:rsid w:val="00E74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DE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1760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76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2F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F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498</Words>
  <Characters>2840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AlexC</dc:creator>
  <cp:keywords/>
  <dc:description/>
  <cp:lastModifiedBy>Jenny Dunn</cp:lastModifiedBy>
  <cp:revision>5</cp:revision>
  <dcterms:created xsi:type="dcterms:W3CDTF">2025-10-14T14:10:00Z</dcterms:created>
  <dcterms:modified xsi:type="dcterms:W3CDTF">2025-10-20T13:57:00Z</dcterms:modified>
</cp:coreProperties>
</file>