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59355463" w:rsidR="00D67665" w:rsidRPr="00613340" w:rsidRDefault="00D67665" w:rsidP="00D67665">
      <w:pPr>
        <w:jc w:val="center"/>
        <w:rPr>
          <w:sz w:val="60"/>
          <w:szCs w:val="60"/>
        </w:rPr>
      </w:pPr>
      <w:proofErr w:type="spellStart"/>
      <w:r w:rsidRPr="00613340">
        <w:rPr>
          <w:sz w:val="60"/>
          <w:szCs w:val="60"/>
        </w:rPr>
        <w:t>Beslagset</w:t>
      </w:r>
      <w:proofErr w:type="spellEnd"/>
      <w:r w:rsidRPr="00613340">
        <w:rPr>
          <w:sz w:val="60"/>
          <w:szCs w:val="60"/>
        </w:rPr>
        <w:t xml:space="preserve"> </w:t>
      </w:r>
      <w:proofErr w:type="spellStart"/>
      <w:r w:rsidRPr="00613340">
        <w:rPr>
          <w:sz w:val="60"/>
          <w:szCs w:val="60"/>
        </w:rPr>
        <w:t>Bed</w:t>
      </w:r>
      <w:r w:rsidR="0038777C" w:rsidRPr="00613340">
        <w:rPr>
          <w:sz w:val="60"/>
          <w:szCs w:val="60"/>
        </w:rPr>
        <w:t>f</w:t>
      </w:r>
      <w:r w:rsidRPr="00613340">
        <w:rPr>
          <w:sz w:val="60"/>
          <w:szCs w:val="60"/>
        </w:rPr>
        <w:t>rame</w:t>
      </w:r>
      <w:proofErr w:type="spellEnd"/>
      <w:r w:rsidRPr="00613340">
        <w:rPr>
          <w:sz w:val="60"/>
          <w:szCs w:val="60"/>
        </w:rPr>
        <w:t xml:space="preserve"> </w:t>
      </w:r>
      <w:proofErr w:type="spellStart"/>
      <w:r w:rsidR="00613340" w:rsidRPr="00613340">
        <w:rPr>
          <w:sz w:val="60"/>
          <w:szCs w:val="60"/>
        </w:rPr>
        <w:t>A</w:t>
      </w:r>
      <w:r w:rsidR="00613340">
        <w:rPr>
          <w:sz w:val="60"/>
          <w:szCs w:val="60"/>
        </w:rPr>
        <w:t>ltaia</w:t>
      </w:r>
      <w:proofErr w:type="spellEnd"/>
    </w:p>
    <w:p w14:paraId="2A6D2C7F" w14:textId="40A68C2B" w:rsidR="00D67665" w:rsidRPr="0038777C" w:rsidRDefault="00D67665" w:rsidP="00D67665">
      <w:pPr>
        <w:jc w:val="center"/>
        <w:rPr>
          <w:sz w:val="40"/>
          <w:szCs w:val="40"/>
        </w:rPr>
      </w:pPr>
      <w:r w:rsidRPr="0038777C">
        <w:rPr>
          <w:sz w:val="40"/>
          <w:szCs w:val="40"/>
        </w:rPr>
        <w:t xml:space="preserve">Frame </w:t>
      </w:r>
      <w:r w:rsidR="00613340">
        <w:rPr>
          <w:sz w:val="40"/>
          <w:szCs w:val="40"/>
        </w:rPr>
        <w:t xml:space="preserve">&amp; </w:t>
      </w:r>
      <w:r w:rsidR="00DE061A">
        <w:rPr>
          <w:sz w:val="40"/>
          <w:szCs w:val="40"/>
        </w:rPr>
        <w:t>Elektrische Inlegboxen</w:t>
      </w:r>
    </w:p>
    <w:p w14:paraId="5D538A7E" w14:textId="77777777" w:rsidR="00CB2929" w:rsidRDefault="00CB2929" w:rsidP="00CB2929">
      <w:pPr>
        <w:pStyle w:val="Geenafstand"/>
      </w:pPr>
      <w:r>
        <w:t>4 Hoekmontages Poten</w:t>
      </w:r>
    </w:p>
    <w:p w14:paraId="68F4FB5B" w14:textId="77777777" w:rsidR="00CB2929" w:rsidRDefault="00CB2929" w:rsidP="00CB2929">
      <w:pPr>
        <w:pStyle w:val="Geenafstand"/>
      </w:pPr>
      <w:r>
        <w:t>4 Poten Conisch 60-25x20 Zwart</w:t>
      </w:r>
    </w:p>
    <w:p w14:paraId="195BCE5E" w14:textId="77777777" w:rsidR="00CB2929" w:rsidRDefault="00CB2929" w:rsidP="00CB2929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Hoekmontage Poten</w:t>
      </w:r>
    </w:p>
    <w:p w14:paraId="7208ACBC" w14:textId="77777777" w:rsidR="00CB2929" w:rsidRDefault="00CB2929" w:rsidP="00CB2929">
      <w:pPr>
        <w:pStyle w:val="Geenafstand"/>
      </w:pPr>
      <w:r>
        <w:t>1 Installatiehandleiding Frame</w:t>
      </w:r>
    </w:p>
    <w:p w14:paraId="51D7982A" w14:textId="3E268F63" w:rsidR="00CB2929" w:rsidRDefault="00CB2929" w:rsidP="00CB2929">
      <w:pPr>
        <w:pStyle w:val="Geenafstand"/>
      </w:pPr>
      <w:r>
        <w:t>2 Voedingsadapter</w:t>
      </w:r>
      <w:r w:rsidR="0054746E">
        <w:t>s</w:t>
      </w:r>
    </w:p>
    <w:p w14:paraId="56F56470" w14:textId="6265817F" w:rsidR="00CB2929" w:rsidRDefault="00CB2929" w:rsidP="00CB2929">
      <w:pPr>
        <w:pStyle w:val="Geenafstand"/>
      </w:pPr>
      <w:r>
        <w:t>2 Beslagset</w:t>
      </w:r>
      <w:r w:rsidR="0054746E">
        <w:t>s</w:t>
      </w:r>
      <w:r>
        <w:t xml:space="preserve"> Metalen Frame</w:t>
      </w:r>
    </w:p>
    <w:p w14:paraId="1F1B0D15" w14:textId="1B7A4E9D" w:rsidR="00CB2929" w:rsidRDefault="00CB2929" w:rsidP="00CB2929">
      <w:pPr>
        <w:pStyle w:val="Geenafstand"/>
      </w:pPr>
      <w:r>
        <w:t>2 Beslagset</w:t>
      </w:r>
      <w:r w:rsidR="0054746E">
        <w:t xml:space="preserve">s </w:t>
      </w:r>
      <w:r>
        <w:t xml:space="preserve">Ophangbeugels </w:t>
      </w:r>
      <w:proofErr w:type="spellStart"/>
      <w:r>
        <w:t>Bedkader</w:t>
      </w:r>
      <w:proofErr w:type="spellEnd"/>
    </w:p>
    <w:p w14:paraId="26386BF9" w14:textId="77777777" w:rsidR="00CB2929" w:rsidRDefault="00CB2929" w:rsidP="00CB2929">
      <w:pPr>
        <w:pStyle w:val="Geenafstand"/>
      </w:pPr>
      <w:r>
        <w:t>1 Installatiehandleiding Koppeling Afstandsbediening</w:t>
      </w:r>
    </w:p>
    <w:p w14:paraId="7EB06D83" w14:textId="4A19FF57" w:rsidR="009972DE" w:rsidRDefault="009972DE" w:rsidP="00CB2929">
      <w:pPr>
        <w:pStyle w:val="Geenafstand"/>
      </w:pPr>
      <w:r>
        <w:t>1 Kleine Doos</w:t>
      </w:r>
    </w:p>
    <w:p w14:paraId="19E9FC7A" w14:textId="77777777" w:rsidR="009972DE" w:rsidRPr="00D67665" w:rsidRDefault="009972DE" w:rsidP="009972DE"/>
    <w:p w14:paraId="6D1C29C3" w14:textId="5C84B466" w:rsidR="00D67665" w:rsidRDefault="00B40426" w:rsidP="00A96065">
      <w:pPr>
        <w:jc w:val="center"/>
      </w:pPr>
      <w:r>
        <w:rPr>
          <w:noProof/>
        </w:rPr>
        <w:drawing>
          <wp:inline distT="0" distB="0" distL="0" distR="0" wp14:anchorId="6A099820" wp14:editId="0AE09558">
            <wp:extent cx="3608486" cy="2700000"/>
            <wp:effectExtent l="0" t="0" r="0" b="5715"/>
            <wp:docPr id="2119678899" name="Afbeelding 1" descr="Afbeelding met tekst, overdekt, verbruiksartikelen voor kantoor, Dagelijks gebruik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8899" name="Afbeelding 1" descr="Afbeelding met tekst, overdekt, verbruiksartikelen voor kantoor, Dagelijks gebruik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3F27DF17" w:rsidR="00803D6B" w:rsidRPr="00D67665" w:rsidRDefault="007E7EF6" w:rsidP="00645206">
      <w:pPr>
        <w:jc w:val="center"/>
      </w:pPr>
      <w:r>
        <w:rPr>
          <w:noProof/>
        </w:rPr>
        <w:drawing>
          <wp:inline distT="0" distB="0" distL="0" distR="0" wp14:anchorId="4F67FA28" wp14:editId="5144AC3F">
            <wp:extent cx="2700000" cy="2020323"/>
            <wp:effectExtent l="0" t="0" r="5715" b="0"/>
            <wp:docPr id="1877203537" name="Afbeelding 2" descr="Afbeelding met muur, doos, overdekt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3537" name="Afbeelding 2" descr="Afbeelding met muur, doos, overdekt, kuns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77A6593B" wp14:editId="5DFD1613">
            <wp:extent cx="2700000" cy="2020238"/>
            <wp:effectExtent l="0" t="0" r="5715" b="0"/>
            <wp:docPr id="1922948679" name="Afbeelding 3" descr="Afbeelding met tekst, doos, container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8679" name="Afbeelding 3" descr="Afbeelding met tekst, doos, container, karto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29025B"/>
    <w:rsid w:val="0038777C"/>
    <w:rsid w:val="003E2E5F"/>
    <w:rsid w:val="003F688E"/>
    <w:rsid w:val="0054746E"/>
    <w:rsid w:val="00613340"/>
    <w:rsid w:val="00645206"/>
    <w:rsid w:val="00704E75"/>
    <w:rsid w:val="007E7EF6"/>
    <w:rsid w:val="00803D6B"/>
    <w:rsid w:val="00821320"/>
    <w:rsid w:val="009928DD"/>
    <w:rsid w:val="009972DE"/>
    <w:rsid w:val="00A96065"/>
    <w:rsid w:val="00B40426"/>
    <w:rsid w:val="00BC4A6D"/>
    <w:rsid w:val="00CB2929"/>
    <w:rsid w:val="00D67665"/>
    <w:rsid w:val="00DE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6</cp:revision>
  <dcterms:created xsi:type="dcterms:W3CDTF">2024-05-07T12:10:00Z</dcterms:created>
  <dcterms:modified xsi:type="dcterms:W3CDTF">2024-05-13T14:45:00Z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