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81F" w:rsidRPr="00913645" w:rsidRDefault="00913645">
      <w:pPr>
        <w:rPr>
          <w:sz w:val="24"/>
        </w:rPr>
      </w:pPr>
      <w:r w:rsidRPr="00913645">
        <w:rPr>
          <w:rFonts w:hint="eastAsia"/>
          <w:b/>
          <w:sz w:val="24"/>
        </w:rPr>
        <w:t>一、</w:t>
      </w:r>
      <w:r w:rsidR="00D243AD" w:rsidRPr="00913645">
        <w:rPr>
          <w:rFonts w:hint="eastAsia"/>
          <w:b/>
          <w:sz w:val="24"/>
        </w:rPr>
        <w:t>界面测试</w:t>
      </w:r>
    </w:p>
    <w:p w:rsidR="00D243AD" w:rsidRDefault="00D243AD">
      <w:r>
        <w:rPr>
          <w:rFonts w:hint="eastAsia"/>
        </w:rPr>
        <w:t>1、</w:t>
      </w:r>
      <w:r w:rsidR="00124FA5">
        <w:rPr>
          <w:rFonts w:hint="eastAsia"/>
        </w:rPr>
        <w:t>输入Tok</w:t>
      </w:r>
      <w:r w:rsidR="00124FA5">
        <w:t>en</w:t>
      </w:r>
      <w:r w:rsidR="00124FA5">
        <w:rPr>
          <w:rFonts w:hint="eastAsia"/>
        </w:rPr>
        <w:t>地址或钱包地址后，建议加上一个“查询”按钮，并不是所有人都知道要按键盘上的“搜索”才能进入下一步的。</w:t>
      </w:r>
    </w:p>
    <w:p w:rsidR="00D243AD" w:rsidRDefault="00124FA5">
      <w:r>
        <w:rPr>
          <w:noProof/>
        </w:rPr>
        <w:drawing>
          <wp:inline distT="0" distB="0" distL="0" distR="0" wp14:anchorId="3D7DEFCE" wp14:editId="5F19E9BC">
            <wp:extent cx="2451100" cy="216070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297" cy="217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A5" w:rsidRDefault="00124FA5">
      <w:r>
        <w:rPr>
          <w:rFonts w:hint="eastAsia"/>
        </w:rPr>
        <w:t>2、</w:t>
      </w:r>
      <w:r w:rsidR="00353504">
        <w:rPr>
          <w:rFonts w:hint="eastAsia"/>
        </w:rPr>
        <w:t>搜索了“钱包地址”或T</w:t>
      </w:r>
      <w:r w:rsidR="00353504">
        <w:t>OKEN</w:t>
      </w:r>
      <w:r w:rsidR="00353504">
        <w:rPr>
          <w:rFonts w:hint="eastAsia"/>
        </w:rPr>
        <w:t>后页面，“给钱包打标签”功能太过弱化，而且让人感觉只是起提示作用。建议与“其它To</w:t>
      </w:r>
      <w:r w:rsidR="00353504">
        <w:t>ken</w:t>
      </w:r>
      <w:r w:rsidR="00353504">
        <w:rPr>
          <w:rFonts w:hint="eastAsia"/>
        </w:rPr>
        <w:t>余额”同级对待。</w:t>
      </w:r>
    </w:p>
    <w:p w:rsidR="00124FA5" w:rsidRDefault="00124FA5">
      <w:r>
        <w:rPr>
          <w:noProof/>
        </w:rPr>
        <w:drawing>
          <wp:inline distT="0" distB="0" distL="0" distR="0" wp14:anchorId="1045B2C0" wp14:editId="2908C7B6">
            <wp:extent cx="2451100" cy="3235055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870" cy="3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8A" w:rsidRDefault="0094288A"/>
    <w:p w:rsidR="00DB17CF" w:rsidRDefault="0094288A">
      <w:r>
        <w:rPr>
          <w:rFonts w:hint="eastAsia"/>
        </w:rPr>
        <w:t>3、进入其它To</w:t>
      </w:r>
      <w:r>
        <w:t>ken</w:t>
      </w:r>
      <w:r>
        <w:rPr>
          <w:rFonts w:hint="eastAsia"/>
        </w:rPr>
        <w:t>余额页面，如果没有其它余额，建议加上文字：该地址没有其它T</w:t>
      </w:r>
      <w:r>
        <w:t>oken</w:t>
      </w:r>
      <w:r w:rsidR="00DA3E71">
        <w:t>,</w:t>
      </w:r>
      <w:r w:rsidR="00DA3E71">
        <w:rPr>
          <w:rFonts w:hint="eastAsia"/>
        </w:rPr>
        <w:t>否则，页面空白，不知道是程序有问题还是没有其它</w:t>
      </w:r>
      <w:r w:rsidR="00DA3E71">
        <w:t>Token</w:t>
      </w:r>
      <w:r w:rsidR="00DA3E71">
        <w:rPr>
          <w:rFonts w:hint="eastAsia"/>
        </w:rPr>
        <w:t>的意思，引起歧义。</w:t>
      </w:r>
    </w:p>
    <w:p w:rsidR="0094288A" w:rsidRDefault="0094288A">
      <w:r>
        <w:rPr>
          <w:noProof/>
        </w:rPr>
        <w:lastRenderedPageBreak/>
        <w:drawing>
          <wp:inline distT="0" distB="0" distL="0" distR="0" wp14:anchorId="3D76C911" wp14:editId="7F29BA41">
            <wp:extent cx="3743325" cy="5610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CF" w:rsidRDefault="00DB17CF"/>
    <w:p w:rsidR="00DB17CF" w:rsidRDefault="007A14F7">
      <w:r>
        <w:t>4</w:t>
      </w:r>
      <w:r>
        <w:rPr>
          <w:rFonts w:hint="eastAsia"/>
        </w:rPr>
        <w:t>、</w:t>
      </w:r>
      <w:r w:rsidR="00695FC8">
        <w:rPr>
          <w:rFonts w:hint="eastAsia"/>
        </w:rPr>
        <w:t>主页面，“交易”模块中仅包含E</w:t>
      </w:r>
      <w:r w:rsidR="00695FC8">
        <w:t>TH</w:t>
      </w:r>
      <w:r w:rsidR="00695FC8">
        <w:rPr>
          <w:rFonts w:hint="eastAsia"/>
        </w:rPr>
        <w:t>交易信息，为何不直接叫“E</w:t>
      </w:r>
      <w:r w:rsidR="00695FC8">
        <w:t>TH</w:t>
      </w:r>
      <w:r w:rsidR="00695FC8">
        <w:rPr>
          <w:rFonts w:hint="eastAsia"/>
        </w:rPr>
        <w:t>交易”</w:t>
      </w:r>
    </w:p>
    <w:p w:rsidR="00695FC8" w:rsidRDefault="00695FC8">
      <w:r>
        <w:rPr>
          <w:noProof/>
        </w:rPr>
        <w:lastRenderedPageBreak/>
        <w:drawing>
          <wp:inline distT="0" distB="0" distL="0" distR="0" wp14:anchorId="0794C8A1" wp14:editId="39CDFCDF">
            <wp:extent cx="2647950" cy="35640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4F" w:rsidRDefault="00152D4F"/>
    <w:p w:rsidR="00152D4F" w:rsidRDefault="00152D4F">
      <w:r>
        <w:rPr>
          <w:rFonts w:hint="eastAsia"/>
        </w:rPr>
        <w:t>5、</w:t>
      </w:r>
      <w:r w:rsidR="00BF6316">
        <w:rPr>
          <w:rFonts w:hint="eastAsia"/>
        </w:rPr>
        <w:t>给钱包打标签页，</w:t>
      </w:r>
      <w:r w:rsidR="002E5376">
        <w:rPr>
          <w:rFonts w:hint="eastAsia"/>
        </w:rPr>
        <w:t>文字修改建议：</w:t>
      </w:r>
      <w:r w:rsidR="000A5B88">
        <w:rPr>
          <w:rFonts w:hint="eastAsia"/>
        </w:rPr>
        <w:t>给钱包打标签，方便下次快速查询。</w:t>
      </w:r>
    </w:p>
    <w:p w:rsidR="00152D4F" w:rsidRDefault="00152D4F">
      <w:r>
        <w:rPr>
          <w:noProof/>
        </w:rPr>
        <w:drawing>
          <wp:inline distT="0" distB="0" distL="0" distR="0" wp14:anchorId="329B1B38" wp14:editId="134F2EB8">
            <wp:extent cx="2336800" cy="305444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980" cy="306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B1" w:rsidRDefault="000C23B1">
      <w:r>
        <w:rPr>
          <w:rFonts w:hint="eastAsia"/>
        </w:rPr>
        <w:t>6、主页面，已打标签，应高亮显示</w:t>
      </w:r>
    </w:p>
    <w:p w:rsidR="006A4F81" w:rsidRDefault="000C23B1">
      <w:r>
        <w:rPr>
          <w:noProof/>
        </w:rPr>
        <w:lastRenderedPageBreak/>
        <w:drawing>
          <wp:inline distT="0" distB="0" distL="0" distR="0" wp14:anchorId="1F154EC3" wp14:editId="51453134">
            <wp:extent cx="2508250" cy="396444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888" cy="39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31" w:rsidRDefault="00081B31"/>
    <w:p w:rsidR="00081B31" w:rsidRDefault="00081B31">
      <w:r>
        <w:rPr>
          <w:rFonts w:hint="eastAsia"/>
        </w:rPr>
        <w:t>7、To</w:t>
      </w:r>
      <w:r>
        <w:t>ken</w:t>
      </w:r>
      <w:r>
        <w:rPr>
          <w:rFonts w:hint="eastAsia"/>
        </w:rPr>
        <w:t>基本信息中</w:t>
      </w:r>
      <w:r w:rsidR="007156AE">
        <w:rPr>
          <w:rFonts w:hint="eastAsia"/>
        </w:rPr>
        <w:t>，发行量显示，参考以太浏览器显示，千位</w:t>
      </w:r>
      <w:proofErr w:type="gramStart"/>
      <w:r w:rsidR="007156AE">
        <w:rPr>
          <w:rFonts w:hint="eastAsia"/>
        </w:rPr>
        <w:t>一</w:t>
      </w:r>
      <w:proofErr w:type="gramEnd"/>
      <w:r w:rsidR="007156AE">
        <w:rPr>
          <w:rFonts w:hint="eastAsia"/>
        </w:rPr>
        <w:t>分隔</w:t>
      </w:r>
      <w:r w:rsidR="00FD6F19">
        <w:rPr>
          <w:rFonts w:hint="eastAsia"/>
        </w:rPr>
        <w:t>，同时可以加上持币地址和总交易次数。</w:t>
      </w:r>
    </w:p>
    <w:p w:rsidR="007156AE" w:rsidRDefault="000232E3">
      <w:r>
        <w:rPr>
          <w:noProof/>
        </w:rPr>
        <w:drawing>
          <wp:inline distT="0" distB="0" distL="0" distR="0" wp14:anchorId="64FD63DC" wp14:editId="2920F909">
            <wp:extent cx="5274310" cy="2225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D0" w:rsidRDefault="000E71D0"/>
    <w:p w:rsidR="000E71D0" w:rsidRDefault="000E71D0">
      <w:r>
        <w:rPr>
          <w:rFonts w:hint="eastAsia"/>
        </w:rPr>
        <w:t>8、</w:t>
      </w:r>
      <w:r w:rsidR="00430FB8">
        <w:rPr>
          <w:rFonts w:hint="eastAsia"/>
        </w:rPr>
        <w:t>输入钱包地址输入框，建议加上“清除”按钮，更换查询钱包时，需删除旧钱包地址，再复制或输入新钱包地址，不方便</w:t>
      </w:r>
    </w:p>
    <w:p w:rsidR="006A4F81" w:rsidRDefault="00954EC0">
      <w:pPr>
        <w:rPr>
          <w:b/>
          <w:sz w:val="24"/>
        </w:rPr>
      </w:pPr>
      <w:r w:rsidRPr="000B15E7">
        <w:rPr>
          <w:rFonts w:hint="eastAsia"/>
          <w:b/>
          <w:sz w:val="24"/>
        </w:rPr>
        <w:t>二、</w:t>
      </w:r>
      <w:r w:rsidR="006A4F81" w:rsidRPr="000B15E7">
        <w:rPr>
          <w:rFonts w:hint="eastAsia"/>
          <w:b/>
          <w:sz w:val="24"/>
        </w:rPr>
        <w:t>功能测试</w:t>
      </w:r>
    </w:p>
    <w:p w:rsidR="000C23B1" w:rsidRPr="00996D7F" w:rsidRDefault="007C7629">
      <w:r>
        <w:t>1</w:t>
      </w:r>
      <w:r>
        <w:rPr>
          <w:rFonts w:hint="eastAsia"/>
        </w:rPr>
        <w:t>、其它To</w:t>
      </w:r>
      <w:r>
        <w:t>ken</w:t>
      </w:r>
      <w:r>
        <w:rPr>
          <w:rFonts w:hint="eastAsia"/>
        </w:rPr>
        <w:t>余额</w:t>
      </w:r>
      <w:r w:rsidR="00996D7F">
        <w:rPr>
          <w:rFonts w:hint="eastAsia"/>
        </w:rPr>
        <w:t>需要提前添加，这里能否我们先给出一批常用的Token合约地址，用户选择添加即可。不然用户本身能记得或者能找到这个合约的比例估计10%以下。</w:t>
      </w:r>
    </w:p>
    <w:p w:rsidR="007C7629" w:rsidRPr="007C7629" w:rsidRDefault="007C7629">
      <w:r>
        <w:rPr>
          <w:rFonts w:hint="eastAsia"/>
        </w:rPr>
        <w:t>2、</w:t>
      </w:r>
      <w:r w:rsidR="003327E1">
        <w:rPr>
          <w:rFonts w:hint="eastAsia"/>
        </w:rPr>
        <w:t>有多个标签钱包时，切换标签，钱包地址栏里的地址不会随之变动</w:t>
      </w:r>
    </w:p>
    <w:p w:rsidR="006A4F81" w:rsidRDefault="006A4F81"/>
    <w:p w:rsidR="00913645" w:rsidRDefault="000B15E7">
      <w:pPr>
        <w:rPr>
          <w:b/>
        </w:rPr>
      </w:pPr>
      <w:r w:rsidRPr="007C7629">
        <w:rPr>
          <w:rFonts w:hint="eastAsia"/>
          <w:b/>
          <w:sz w:val="24"/>
        </w:rPr>
        <w:t>三、</w:t>
      </w:r>
      <w:r w:rsidR="00913645" w:rsidRPr="007C7629">
        <w:rPr>
          <w:rFonts w:hint="eastAsia"/>
          <w:b/>
          <w:sz w:val="24"/>
        </w:rPr>
        <w:t>其它建议</w:t>
      </w:r>
    </w:p>
    <w:p w:rsidR="000B15E7" w:rsidRDefault="000B15E7">
      <w:r w:rsidRPr="000B15E7">
        <w:rPr>
          <w:rFonts w:hint="eastAsia"/>
        </w:rPr>
        <w:t>1、</w:t>
      </w:r>
      <w:r>
        <w:rPr>
          <w:rFonts w:hint="eastAsia"/>
        </w:rPr>
        <w:t>To</w:t>
      </w:r>
      <w:r>
        <w:t>ken</w:t>
      </w:r>
      <w:r>
        <w:rPr>
          <w:rFonts w:hint="eastAsia"/>
        </w:rPr>
        <w:t>交易模块，建议加筛选功能，目前只要是代币都会显示出来，有了筛选功能，更容易查到自己的目标币种进出情况，否则太过复杂。</w:t>
      </w:r>
    </w:p>
    <w:p w:rsidR="00996D7F" w:rsidRDefault="00996D7F">
      <w:r>
        <w:rPr>
          <w:rFonts w:hint="eastAsia"/>
        </w:rPr>
        <w:t>2、关于来源和去向显示，我先列几种场景，大家讨论下具体实现：</w:t>
      </w:r>
    </w:p>
    <w:p w:rsidR="00996D7F" w:rsidRDefault="00996D7F">
      <w:r>
        <w:rPr>
          <w:rFonts w:hint="eastAsia"/>
        </w:rPr>
        <w:t>1）</w:t>
      </w:r>
      <w:r w:rsidR="00D106AA">
        <w:rPr>
          <w:rFonts w:hint="eastAsia"/>
        </w:rPr>
        <w:t>钱包地址之间的大额转账，高亮</w:t>
      </w:r>
    </w:p>
    <w:p w:rsidR="00D106AA" w:rsidRDefault="00D106AA">
      <w:r>
        <w:rPr>
          <w:rFonts w:hint="eastAsia"/>
        </w:rPr>
        <w:t>2）钱包地址之间的高频转账，高亮</w:t>
      </w:r>
    </w:p>
    <w:p w:rsidR="00D106AA" w:rsidRDefault="00D106AA">
      <w:pPr>
        <w:rPr>
          <w:rFonts w:hint="eastAsia"/>
        </w:rPr>
      </w:pPr>
      <w:r>
        <w:rPr>
          <w:rFonts w:hint="eastAsia"/>
        </w:rPr>
        <w:t>3）大额钱包额外标注提醒，</w:t>
      </w:r>
      <w:r>
        <w:t>部分</w:t>
      </w:r>
      <w:r w:rsidR="000A218D">
        <w:t>特殊</w:t>
      </w:r>
      <w:r>
        <w:rPr>
          <w:rFonts w:hint="eastAsia"/>
        </w:rPr>
        <w:t>钱包地址诊断功能：疑似代投渠道、疑似交易所账户、疑似项目方地址</w:t>
      </w:r>
    </w:p>
    <w:p w:rsidR="00D106AA" w:rsidRDefault="00D106AA">
      <w:r>
        <w:t>代投渠道</w:t>
      </w:r>
      <w:r w:rsidR="000A218D">
        <w:rPr>
          <w:rFonts w:hint="eastAsia"/>
        </w:rPr>
        <w:t>：</w:t>
      </w:r>
      <w:r w:rsidR="000A218D">
        <w:t>从多个地址小额收集</w:t>
      </w:r>
      <w:r w:rsidR="000A218D">
        <w:rPr>
          <w:rFonts w:hint="eastAsia"/>
        </w:rPr>
        <w:t>ETH回来，转账到某个集中账户；然后一个阶段内由某个合约地址或者钱包地址返回Token，再做拆分分发Token出去。一般散户的投资钱包和收币钱包是同一个，且不能是交易所地址</w:t>
      </w:r>
      <w:bookmarkStart w:id="0" w:name="_GoBack"/>
      <w:bookmarkEnd w:id="0"/>
    </w:p>
    <w:p w:rsidR="000A218D" w:rsidRDefault="000A218D">
      <w:r>
        <w:t>交易所账户</w:t>
      </w:r>
      <w:r>
        <w:rPr>
          <w:rFonts w:hint="eastAsia"/>
        </w:rPr>
        <w:t>：</w:t>
      </w:r>
      <w:r>
        <w:t>充值账户</w:t>
      </w:r>
      <w:r>
        <w:rPr>
          <w:rFonts w:hint="eastAsia"/>
        </w:rPr>
        <w:t>，</w:t>
      </w:r>
      <w:r>
        <w:t>每笔交易都是充值进来后很短时间内几乎全部归集到一个冷钱包</w:t>
      </w:r>
      <w:r>
        <w:rPr>
          <w:rFonts w:hint="eastAsia"/>
        </w:rPr>
        <w:t>，</w:t>
      </w:r>
      <w:r>
        <w:t>充值账户不会有超过</w:t>
      </w:r>
      <w:r>
        <w:rPr>
          <w:rFonts w:hint="eastAsia"/>
        </w:rPr>
        <w:t>0.001</w:t>
      </w:r>
      <w:r>
        <w:t>ETH</w:t>
      </w:r>
      <w:r>
        <w:rPr>
          <w:rFonts w:hint="eastAsia"/>
        </w:rPr>
        <w:t>的余额；</w:t>
      </w:r>
      <w:r>
        <w:t>冷钱包</w:t>
      </w:r>
      <w:r>
        <w:rPr>
          <w:rFonts w:hint="eastAsia"/>
        </w:rPr>
        <w:t>，用于归集资金和提现</w:t>
      </w:r>
    </w:p>
    <w:p w:rsidR="000A218D" w:rsidRPr="00D106AA" w:rsidRDefault="000A218D">
      <w:pPr>
        <w:rPr>
          <w:rFonts w:hint="eastAsia"/>
        </w:rPr>
      </w:pPr>
      <w:r>
        <w:rPr>
          <w:rFonts w:hint="eastAsia"/>
        </w:rPr>
        <w:t>项目方地址：某个时间段内只有转入交易，且合计规模较大，一般为几千或者几万个ETH，可能是合约地址，然后转到某个钱包地址；然后就几乎不再有进账，只有转出的交易</w:t>
      </w:r>
    </w:p>
    <w:sectPr w:rsidR="000A218D" w:rsidRPr="00D1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F0"/>
    <w:rsid w:val="000232E3"/>
    <w:rsid w:val="00081B31"/>
    <w:rsid w:val="000A218D"/>
    <w:rsid w:val="000A5B88"/>
    <w:rsid w:val="000B15E7"/>
    <w:rsid w:val="000C23B1"/>
    <w:rsid w:val="000E71D0"/>
    <w:rsid w:val="00124FA5"/>
    <w:rsid w:val="00152D4F"/>
    <w:rsid w:val="0016404A"/>
    <w:rsid w:val="0027715F"/>
    <w:rsid w:val="002834A6"/>
    <w:rsid w:val="002C6309"/>
    <w:rsid w:val="002E5376"/>
    <w:rsid w:val="003327E1"/>
    <w:rsid w:val="00353504"/>
    <w:rsid w:val="00430FB8"/>
    <w:rsid w:val="00695FC8"/>
    <w:rsid w:val="006A4F81"/>
    <w:rsid w:val="007156AE"/>
    <w:rsid w:val="007A14F7"/>
    <w:rsid w:val="007C7629"/>
    <w:rsid w:val="00913645"/>
    <w:rsid w:val="0094288A"/>
    <w:rsid w:val="00954EC0"/>
    <w:rsid w:val="00996D7F"/>
    <w:rsid w:val="00AB381F"/>
    <w:rsid w:val="00BF6316"/>
    <w:rsid w:val="00D106AA"/>
    <w:rsid w:val="00D243AD"/>
    <w:rsid w:val="00DA3E71"/>
    <w:rsid w:val="00DB17CF"/>
    <w:rsid w:val="00E82AF0"/>
    <w:rsid w:val="00FD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3E49E-6927-45A4-9372-304F2E68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淡淡</dc:creator>
  <cp:keywords/>
  <dc:description/>
  <cp:lastModifiedBy>darenhuang(黄强)</cp:lastModifiedBy>
  <cp:revision>30</cp:revision>
  <dcterms:created xsi:type="dcterms:W3CDTF">2018-07-24T14:05:00Z</dcterms:created>
  <dcterms:modified xsi:type="dcterms:W3CDTF">2018-07-31T07:36:00Z</dcterms:modified>
</cp:coreProperties>
</file>