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Japanese shochu.                                                                            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u w:val="single"/>
          <w:rtl w:val="0"/>
        </w:rPr>
        <w:t xml:space="preserve">No.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_______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          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9"/>
                <w:szCs w:val="29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53.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How did you know Japanese brand shochu?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Websites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 at liquor shops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at Japanese restaurants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Word of mouth or online reviews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7)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Japanese events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TV programs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9)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Others____________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54. What made you drink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Purchased by yourself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Recommended by your family </w:t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Recommended by your friends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Japanese restaurants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other restaurants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Others_____________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55. How often do you drink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Everyday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2-3 times a week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4-6 times a week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1-4 times a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3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6 month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7)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1 year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less than 1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56.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When did you drink Japanese  shochu last time?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month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2 months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6 months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year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3 years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More than 3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highlight w:val="white"/>
                <w:rtl w:val="0"/>
              </w:rPr>
              <w:t xml:space="preserve"> 57.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How many scores would you give Japanese 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out of 100?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58. How high was your expectation for Japanese 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before you drank it? Please give scores out of 100.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59. What do you think about the quality of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                                                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60. What do you think about the value of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61. How much do you recommend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62. How much do you want to drink Japanese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again? Please give scores out of 100.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63-1.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strong aroma”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of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63-2.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fruity aroma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out of 100.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63-3.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”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velvety taste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scores out 100.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63-4.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“rich taste” of 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shochu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give scores out of 100.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widowControl w:val="0"/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entury" w:cs="Century" w:eastAsia="Century" w:hAnsi="Century"/>
        <w:b w:val="1"/>
        <w:color w:val="212121"/>
        <w:sz w:val="36"/>
        <w:szCs w:val="36"/>
        <w:highlight w:val="white"/>
        <w:u w:val="single"/>
        <w:rtl w:val="0"/>
      </w:rPr>
      <w:t xml:space="preserve">There is also the reverse side. It is duplex printing.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