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3"/>
              <w:gridCol w:w="6667"/>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F00E80" w:rsidRPr="00F00E80" w:rsidRDefault="00F00E80" w:rsidP="00060E2D">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377A38" w:rsidRPr="007763CF" w:rsidRDefault="00377A38" w:rsidP="00377A38">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7DFF037" wp14:editId="0AFA5EA6">
                        <wp:extent cx="41529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866775"/>
                                </a:xfrm>
                                <a:prstGeom prst="rect">
                                  <a:avLst/>
                                </a:prstGeom>
                              </pic:spPr>
                            </pic:pic>
                          </a:graphicData>
                        </a:graphic>
                      </wp:inline>
                    </w:drawing>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paragraph after equation one, you say S and S_alpha are this and that. However in the equations you have S_u,alpha and S_cty,alpha.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term S</w:t>
                  </w:r>
                  <w:r w:rsidRPr="007763CF">
                    <w:rPr>
                      <w:rFonts w:eastAsia="Times New Roman" w:cs="Times New Roman"/>
                      <w:color w:val="7030A0"/>
                      <w:sz w:val="20"/>
                      <w:szCs w:val="20"/>
                      <w:vertAlign w:val="subscript"/>
                      <w:lang w:eastAsia="en-GB"/>
                    </w:rPr>
                    <w:t xml:space="preserve">ualpha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2 you mention that high-order fluxes are limited on CV boundaries, which are limited to yield bounded fields. Again you mention something without enough detail, you say that the saturation is bounded between 0 and 1. This is clearly not enough to guarantee stability of a high-order flux, as starters because if the irresidual oil and water saturation are non-zero then a saturation of a phase of 1 or 0 would be unphysical and therefore wrong.</w:t>
                  </w:r>
                </w:p>
                <w:p w:rsidR="00F00E80" w:rsidRPr="00F00E80" w:rsidRDefault="00F00E80" w:rsidP="00060E2D">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F00E80" w:rsidRPr="007763CF" w:rsidRDefault="00F00E80"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C03AD0" w:rsidRPr="002619E9" w:rsidRDefault="00C03AD0" w:rsidP="00060E2D">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1DGP1 and P1DGP2</w:t>
                  </w:r>
                  <w:r w:rsidRPr="002619E9">
                    <w:rPr>
                      <w:rFonts w:eastAsia="Times New Roman" w:cs="Times New Roman"/>
                      <w:color w:val="7030A0"/>
                      <w:sz w:val="20"/>
                      <w:szCs w:val="20"/>
                      <w:lang w:eastAsia="en-GB"/>
                    </w:rPr>
                    <w:t xml:space="preserve"> were used for the 2D cases as these are listed up to figure 16 while the </w:t>
                  </w:r>
                  <w:r w:rsidRPr="002619E9">
                    <w:rPr>
                      <w:rFonts w:eastAsia="Times New Roman" w:cs="Times New Roman"/>
                      <w:color w:val="7030A0"/>
                      <w:sz w:val="20"/>
                      <w:szCs w:val="20"/>
                      <w:lang w:eastAsia="en-GB"/>
                    </w:rPr>
                    <w:t>P1DGP1DG</w:t>
                  </w:r>
                  <w:r w:rsidRPr="002619E9">
                    <w:rPr>
                      <w:rFonts w:eastAsia="Times New Roman" w:cs="Times New Roman"/>
                      <w:color w:val="7030A0"/>
                      <w:sz w:val="20"/>
                      <w:szCs w:val="20"/>
                      <w:lang w:eastAsia="en-GB"/>
                    </w:rPr>
                    <w:t xml:space="preserve"> was used for the 3D case onwards. Unlike the 2D cases, the P1DGP1DG element is the one using a linear discontinuous Galerkin approximation for velocity</w:t>
                  </w:r>
                  <w:r w:rsidR="002619E9" w:rsidRPr="002619E9">
                    <w:rPr>
                      <w:rFonts w:eastAsia="Times New Roman" w:cs="Times New Roman"/>
                      <w:color w:val="7030A0"/>
                      <w:sz w:val="20"/>
                      <w:szCs w:val="20"/>
                      <w:lang w:eastAsia="en-GB"/>
                    </w:rPr>
                    <w:t>.</w:t>
                  </w:r>
                  <w:r w:rsidRPr="002619E9">
                    <w:rPr>
                      <w:rFonts w:eastAsia="Times New Roman" w:cs="Times New Roman"/>
                      <w:color w:val="7030A0"/>
                      <w:sz w:val="20"/>
                      <w:szCs w:val="20"/>
                      <w:lang w:eastAsia="en-GB"/>
                    </w:rPr>
                    <w:t xml:space="preserve">  </w:t>
                  </w:r>
                </w:p>
                <w:p w:rsidR="00C03AD0" w:rsidRDefault="00C03AD0" w:rsidP="00060E2D">
                  <w:pPr>
                    <w:spacing w:after="0" w:line="240" w:lineRule="auto"/>
                    <w:jc w:val="both"/>
                    <w:rPr>
                      <w:rFonts w:eastAsia="Times New Roman" w:cs="Times New Roman"/>
                      <w:sz w:val="20"/>
                      <w:szCs w:val="20"/>
                      <w:lang w:eastAsia="en-GB"/>
                    </w:rPr>
                  </w:pPr>
                </w:p>
                <w:p w:rsidR="00F36766"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F36766" w:rsidRPr="00F36766" w:rsidRDefault="00F36766" w:rsidP="00060E2D">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F36766" w:rsidRDefault="00F36766"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Pavlidis et al. is not correct as this is not described in that paper. Again this statement </w:t>
                  </w:r>
                  <w:r w:rsidRPr="007763CF">
                    <w:rPr>
                      <w:rFonts w:eastAsia="Times New Roman" w:cs="Times New Roman"/>
                      <w:sz w:val="20"/>
                      <w:szCs w:val="20"/>
                      <w:lang w:eastAsia="en-GB"/>
                    </w:rPr>
                    <w:lastRenderedPageBreak/>
                    <w:t>feels unnecessary in this paper.</w:t>
                  </w:r>
                </w:p>
                <w:p w:rsidR="00F3472A" w:rsidRPr="00F3472A" w:rsidRDefault="00F3472A" w:rsidP="00060E2D">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7763CF" w:rsidRPr="007763CF" w:rsidRDefault="007763CF"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8A5748" w:rsidRPr="008A5748" w:rsidRDefault="008A5748" w:rsidP="00060E2D">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12,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Currently the sizes of many numerical test cases are missing,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the authors present a problem with classical CVFEM leaking to low permeable regions. Michael Edwards (Edwards, M.: Higher-resolution hyperbolic-coupled-elliptic flux-continuous cvd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916E08" w:rsidRPr="00F00E80" w:rsidRDefault="00916E08" w:rsidP="00916E08">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seem to imply that the classical CVFEM requires IMPES, after the citation of Voller. This assumption is wrong and needs to be corrected, or better explained.</w:t>
                  </w:r>
                </w:p>
                <w:p w:rsidR="00586210" w:rsidRPr="00586210" w:rsidRDefault="00586210" w:rsidP="00060E2D">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586210" w:rsidRPr="007763CF" w:rsidRDefault="00586210"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FF7C3C" w:rsidRPr="00FF7C3C" w:rsidRDefault="00FF7C3C" w:rsidP="00060E2D">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586210" w:rsidRPr="00F00E80" w:rsidRDefault="00586210" w:rsidP="00586210">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BA5B95"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saturation, will change in time and space. Therefore, with no lack of generality, the MR can be reduced to the viscosity ratio </w:t>
                  </w:r>
                  <w:r w:rsidRPr="00BA5B95">
                    <w:rPr>
                      <w:color w:val="7030A0"/>
                      <w:sz w:val="20"/>
                      <w:szCs w:val="20"/>
                    </w:rPr>
                    <w:lastRenderedPageBreak/>
                    <w:t>(VR) as this is also one of the parameters that we are changing while we run the simulations.</w:t>
                  </w:r>
                </w:p>
                <w:p w:rsidR="00A94690" w:rsidRPr="00BA5B95" w:rsidRDefault="00A94690" w:rsidP="00060E2D">
                  <w:pPr>
                    <w:spacing w:after="0" w:line="240" w:lineRule="auto"/>
                    <w:jc w:val="both"/>
                    <w:rPr>
                      <w:rFonts w:eastAsia="Times New Roman" w:cs="Times New Roman"/>
                      <w:sz w:val="20"/>
                      <w:szCs w:val="20"/>
                      <w:lang w:eastAsia="en-GB"/>
                    </w:rPr>
                  </w:pPr>
                </w:p>
                <w:p w:rsidR="00B83D0D" w:rsidRPr="00BA5B95" w:rsidRDefault="00B83D0D" w:rsidP="00B975FF">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In section 3 again, after explaining in very detail that MR controls fingering you mention all of a sudden that the Peclet number is also important. I believe that this should be presented earlier.</w:t>
                  </w:r>
                </w:p>
                <w:p w:rsidR="00B975FF" w:rsidRPr="00BA5B95" w:rsidRDefault="00B975FF" w:rsidP="00B975FF">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Peclet number has been removed and the paragraph has been rewritten as: </w:t>
                  </w:r>
                </w:p>
                <w:p w:rsidR="00B975FF" w:rsidRPr="00BA5B95" w:rsidRDefault="00B975FF" w:rsidP="00B9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BA5B95">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BA5B95">
                    <w:rPr>
                      <w:rFonts w:eastAsia="Times New Roman" w:cs="Times New Roman"/>
                      <w:color w:val="000000"/>
                      <w:sz w:val="20"/>
                      <w:szCs w:val="20"/>
                      <w:lang w:eastAsia="en-GB"/>
                    </w:rPr>
                    <w:t>.</w:t>
                  </w:r>
                </w:p>
                <w:p w:rsidR="00431F75" w:rsidRPr="00BA5B95" w:rsidRDefault="00431F75" w:rsidP="00060E2D">
                  <w:pPr>
                    <w:spacing w:after="0" w:line="240" w:lineRule="auto"/>
                    <w:jc w:val="both"/>
                    <w:rPr>
                      <w:rFonts w:eastAsia="Times New Roman" w:cs="Times New Roman"/>
                      <w:sz w:val="20"/>
                      <w:szCs w:val="20"/>
                      <w:lang w:eastAsia="en-GB"/>
                    </w:rPr>
                  </w:pPr>
                </w:p>
                <w:p w:rsidR="00B83D0D" w:rsidRPr="00BA5B95" w:rsidRDefault="00B83D0D" w:rsidP="00060E2D">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5C0C16" w:rsidRPr="00BA5B95" w:rsidRDefault="005C0C16" w:rsidP="00060E2D">
                  <w:pPr>
                    <w:spacing w:after="0" w:line="240" w:lineRule="auto"/>
                    <w:jc w:val="both"/>
                    <w:rPr>
                      <w:rFonts w:eastAsia="Times New Roman" w:cs="Times New Roman"/>
                      <w:color w:val="FF0000"/>
                      <w:sz w:val="20"/>
                      <w:szCs w:val="20"/>
                      <w:lang w:eastAsia="en-GB"/>
                    </w:rPr>
                  </w:pPr>
                  <w:r w:rsidRPr="00BA5B95">
                    <w:rPr>
                      <w:rFonts w:eastAsia="Times New Roman" w:cs="Times New Roman"/>
                      <w:color w:val="FF0000"/>
                      <w:sz w:val="20"/>
                      <w:szCs w:val="20"/>
                      <w:lang w:eastAsia="en-GB"/>
                    </w:rPr>
                    <w:t>JG comment? Should we somehow rephrase it?</w:t>
                  </w:r>
                </w:p>
                <w:p w:rsidR="00431F75" w:rsidRPr="00BA5B95" w:rsidRDefault="00431F75" w:rsidP="00060E2D">
                  <w:pPr>
                    <w:spacing w:after="0" w:line="240" w:lineRule="auto"/>
                    <w:jc w:val="both"/>
                    <w:rPr>
                      <w:rFonts w:eastAsia="Times New Roman" w:cs="Times New Roman"/>
                      <w:sz w:val="20"/>
                      <w:szCs w:val="20"/>
                      <w:lang w:eastAsia="en-GB"/>
                    </w:rPr>
                  </w:pPr>
                </w:p>
                <w:p w:rsidR="00B83D0D" w:rsidRPr="00BA5B95" w:rsidRDefault="00B83D0D" w:rsidP="00060E2D">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In section 4, again you mention that you don’t use P1DGP1DG, but later on you do. What should I believe?</w:t>
                  </w:r>
                </w:p>
                <w:p w:rsidR="005C0C16" w:rsidRPr="00BA5B95" w:rsidRDefault="005C0C16" w:rsidP="00060E2D">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w:t>
                  </w:r>
                  <w:r w:rsidRPr="00BA5B95">
                    <w:rPr>
                      <w:rFonts w:eastAsia="Times New Roman" w:cs="Times New Roman"/>
                      <w:color w:val="7030A0"/>
                      <w:sz w:val="20"/>
                      <w:szCs w:val="20"/>
                      <w:lang w:eastAsia="en-GB"/>
                    </w:rPr>
                    <w:t>P1DGP1DG</w:t>
                  </w:r>
                  <w:r w:rsidRPr="00BA5B95">
                    <w:rPr>
                      <w:rFonts w:eastAsia="Times New Roman" w:cs="Times New Roman"/>
                      <w:color w:val="7030A0"/>
                      <w:sz w:val="20"/>
                      <w:szCs w:val="20"/>
                      <w:lang w:eastAsia="en-GB"/>
                    </w:rPr>
                    <w:t xml:space="preserve"> element is used in section 4.5 for the 3D case.</w:t>
                  </w:r>
                </w:p>
                <w:p w:rsidR="00431F75" w:rsidRPr="00BA5B95" w:rsidRDefault="00431F75" w:rsidP="00060E2D">
                  <w:pPr>
                    <w:spacing w:after="0" w:line="240" w:lineRule="auto"/>
                    <w:jc w:val="both"/>
                    <w:rPr>
                      <w:rFonts w:eastAsia="Times New Roman" w:cs="Times New Roman"/>
                      <w:sz w:val="20"/>
                      <w:szCs w:val="20"/>
                      <w:lang w:eastAsia="en-GB"/>
                    </w:rPr>
                  </w:pPr>
                </w:p>
                <w:p w:rsidR="00B83D0D" w:rsidRPr="00BA5B95" w:rsidRDefault="00B83D0D" w:rsidP="00060E2D">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BA5B95" w:rsidRDefault="00431F75" w:rsidP="00060E2D">
                  <w:pPr>
                    <w:spacing w:after="0" w:line="240" w:lineRule="auto"/>
                    <w:jc w:val="both"/>
                    <w:rPr>
                      <w:rFonts w:eastAsia="Times New Roman" w:cs="Times New Roman"/>
                      <w:sz w:val="20"/>
                      <w:szCs w:val="20"/>
                      <w:lang w:eastAsia="en-GB"/>
                    </w:rPr>
                  </w:pPr>
                </w:p>
                <w:p w:rsidR="00B83D0D" w:rsidRPr="00BA5B95" w:rsidRDefault="00B83D0D" w:rsidP="00060E2D">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BA5B95">
                    <w:rPr>
                      <w:rFonts w:eastAsia="Times New Roman" w:cs="Times New Roman"/>
                      <w:strike/>
                      <w:sz w:val="20"/>
                      <w:szCs w:val="20"/>
                      <w:lang w:eastAsia="en-GB"/>
                    </w:rPr>
                    <w:t xml:space="preserve">permeability </w:t>
                  </w:r>
                  <w:r w:rsidRPr="00BA5B95">
                    <w:rPr>
                      <w:rFonts w:eastAsia="Times New Roman" w:cs="Times New Roman"/>
                      <w:sz w:val="20"/>
                      <w:szCs w:val="20"/>
                      <w:lang w:eastAsia="en-GB"/>
                    </w:rPr>
                    <w:t>values and times in seconds are meaningless.</w:t>
                  </w:r>
                </w:p>
                <w:p w:rsidR="00431F75" w:rsidRPr="00BA5B95" w:rsidRDefault="00ED2D1E" w:rsidP="00060E2D">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sidR="00EF4FF3">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ED2D1E" w:rsidRPr="00BA5B95" w:rsidRDefault="00ED2D1E" w:rsidP="00060E2D">
                  <w:pPr>
                    <w:spacing w:after="0" w:line="240" w:lineRule="auto"/>
                    <w:jc w:val="both"/>
                    <w:rPr>
                      <w:rFonts w:eastAsia="Times New Roman" w:cs="Times New Roman"/>
                      <w:sz w:val="20"/>
                      <w:szCs w:val="20"/>
                      <w:lang w:eastAsia="en-GB"/>
                    </w:rPr>
                  </w:pPr>
                </w:p>
                <w:p w:rsidR="00B83D0D" w:rsidRPr="00BA5B95" w:rsidRDefault="00B83D0D" w:rsidP="00060E2D">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BA5B95" w:rsidRPr="00BA5B95" w:rsidRDefault="00BA5B95" w:rsidP="00060E2D">
                  <w:pPr>
                    <w:spacing w:after="0" w:line="240" w:lineRule="auto"/>
                    <w:jc w:val="both"/>
                    <w:rPr>
                      <w:rFonts w:eastAsia="Times New Roman" w:cs="Times New Roman"/>
                      <w:color w:val="FF0000"/>
                      <w:sz w:val="20"/>
                      <w:szCs w:val="20"/>
                      <w:lang w:eastAsia="en-GB"/>
                    </w:rPr>
                  </w:pPr>
                  <w:r w:rsidRPr="00BA5B95">
                    <w:rPr>
                      <w:rFonts w:eastAsia="Times New Roman" w:cs="Times New Roman"/>
                      <w:color w:val="FF0000"/>
                      <w:sz w:val="20"/>
                      <w:szCs w:val="20"/>
                      <w:lang w:eastAsia="en-GB"/>
                    </w:rPr>
                    <w:t xml:space="preserve">JG comment?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\ie pressure gradient is discontinuous across the interface between different permeability zones</w:t>
                  </w:r>
                  <w:r>
                    <w:rPr>
                      <w:color w:val="FF0000"/>
                      <w:sz w:val="20"/>
                      <w:szCs w:val="20"/>
                    </w:rPr>
                    <w:t>…” – is there something here that we are saying in a wrong way?</w:t>
                  </w:r>
                  <w:r w:rsidR="00950D73">
                    <w:rPr>
                      <w:color w:val="FF0000"/>
                      <w:sz w:val="20"/>
                      <w:szCs w:val="20"/>
                    </w:rPr>
                    <w:t xml:space="preserve"> We both talking about the interface.</w:t>
                  </w:r>
                  <w:bookmarkStart w:id="0" w:name="_GoBack"/>
                  <w:bookmarkEnd w:id="0"/>
                  <w:r>
                    <w:rPr>
                      <w:color w:val="FF0000"/>
                      <w:sz w:val="20"/>
                      <w:szCs w:val="20"/>
                    </w:rPr>
                    <w:t xml:space="preserve"> </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0A3E181A" wp14:editId="0B2F489C">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There is no convergence study for fixed mesh in this paper. As the viscous finger is very sensitive to 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s_ua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3F402F" w:rsidRDefault="003F402F" w:rsidP="00FE5A7F">
                  <w:pPr>
                    <w:spacing w:after="0" w:line="240" w:lineRule="auto"/>
                    <w:jc w:val="both"/>
                    <w:rPr>
                      <w:rFonts w:eastAsia="Times New Roman" w:cs="Times New Roman"/>
                      <w:b/>
                      <w:sz w:val="20"/>
                      <w:szCs w:val="20"/>
                      <w:lang w:eastAsia="en-GB"/>
                    </w:rPr>
                  </w:pPr>
                </w:p>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     The contribution of the paper is the use of a high order CVFEM technique with adaptive grids to solve unstable 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 plates. I believe,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0C60E0" w:rsidP="00FE5A7F">
                  <w:pPr>
                    <w:spacing w:after="0" w:line="240" w:lineRule="auto"/>
                    <w:ind w:hanging="360"/>
                    <w:jc w:val="both"/>
                    <w:rPr>
                      <w:rFonts w:eastAsia="Times New Roman" w:cs="Times New Roman"/>
                      <w:color w:val="7030A0"/>
                      <w:sz w:val="20"/>
                      <w:szCs w:val="20"/>
                      <w:lang w:eastAsia="en-GB"/>
                    </w:rPr>
                  </w:pPr>
                  <w:r>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no-rormal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 xml:space="preserve">Eq, 10: What is the value of b? Assuming b=1 mm, Nc’ is too high. Nc &gt;1 in the problems solved. Typical Nc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lastRenderedPageBreak/>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9.     Fig. 4b looks OK, but Fig. 4c looks strange for an immiscible flood in porous media. Show a comparison with experimental figures of Dawe &amp; Grattoni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-Doorwar, S. &amp; Mohanty,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 -Doorwar, S. and Mohanty,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-Luo, H., Mohanty, K.K., Delshad, M., Pope, G. A. (2016). Modeling and Upscaling Unstable Water and Polymer Floods: Dynamic Characterization of the Effective Viscous Fingering. SPE 179648-PA, SPEREE, accepted October 6, 2016.</w:t>
                  </w:r>
                  <w:r w:rsidR="002E5D94">
                    <w:rPr>
                      <w:rFonts w:eastAsia="Times New Roman" w:cs="Times New Roman"/>
                      <w:sz w:val="20"/>
                      <w:szCs w:val="20"/>
                      <w:lang w:eastAsia="en-GB"/>
                    </w:rPr>
                    <w:t xml:space="preserve"> </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950D73" w:rsidP="002E5D94">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0C60E0"/>
    <w:rsid w:val="00155445"/>
    <w:rsid w:val="001E7985"/>
    <w:rsid w:val="00200AE5"/>
    <w:rsid w:val="00220229"/>
    <w:rsid w:val="00251D01"/>
    <w:rsid w:val="002619E9"/>
    <w:rsid w:val="002A29A8"/>
    <w:rsid w:val="002E5D94"/>
    <w:rsid w:val="00326C53"/>
    <w:rsid w:val="00377A38"/>
    <w:rsid w:val="003F402F"/>
    <w:rsid w:val="003F5C50"/>
    <w:rsid w:val="00431F75"/>
    <w:rsid w:val="00440ED0"/>
    <w:rsid w:val="004807CE"/>
    <w:rsid w:val="00514A93"/>
    <w:rsid w:val="00586210"/>
    <w:rsid w:val="005A2668"/>
    <w:rsid w:val="005C0C16"/>
    <w:rsid w:val="005C5B2F"/>
    <w:rsid w:val="006037CF"/>
    <w:rsid w:val="00680837"/>
    <w:rsid w:val="006F3D92"/>
    <w:rsid w:val="007763CF"/>
    <w:rsid w:val="008344DA"/>
    <w:rsid w:val="008A5748"/>
    <w:rsid w:val="00916E08"/>
    <w:rsid w:val="00950D73"/>
    <w:rsid w:val="009B6D6C"/>
    <w:rsid w:val="00A056B0"/>
    <w:rsid w:val="00A94690"/>
    <w:rsid w:val="00AB527C"/>
    <w:rsid w:val="00AF2972"/>
    <w:rsid w:val="00B83D0D"/>
    <w:rsid w:val="00B9326F"/>
    <w:rsid w:val="00B975FF"/>
    <w:rsid w:val="00BA1689"/>
    <w:rsid w:val="00BA5B95"/>
    <w:rsid w:val="00C03AD0"/>
    <w:rsid w:val="00C40518"/>
    <w:rsid w:val="00CC1633"/>
    <w:rsid w:val="00CC5B4A"/>
    <w:rsid w:val="00CF57CA"/>
    <w:rsid w:val="00D54256"/>
    <w:rsid w:val="00D779D7"/>
    <w:rsid w:val="00E30F62"/>
    <w:rsid w:val="00EB3989"/>
    <w:rsid w:val="00ED2D1E"/>
    <w:rsid w:val="00EF4FF3"/>
    <w:rsid w:val="00F00E80"/>
    <w:rsid w:val="00F3472A"/>
    <w:rsid w:val="00F36766"/>
    <w:rsid w:val="00FE5A7F"/>
    <w:rsid w:val="00FF4D6D"/>
    <w:rsid w:val="00FF7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 w:type="paragraph" w:styleId="HTMLPreformatted">
    <w:name w:val="HTML Preformatted"/>
    <w:basedOn w:val="Normal"/>
    <w:link w:val="HTMLPreformattedChar"/>
    <w:uiPriority w:val="99"/>
    <w:semiHidden/>
    <w:unhideWhenUsed/>
    <w:rsid w:val="00B9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75F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 w:type="paragraph" w:styleId="HTMLPreformatted">
    <w:name w:val="HTML Preformatted"/>
    <w:basedOn w:val="Normal"/>
    <w:link w:val="HTMLPreformattedChar"/>
    <w:uiPriority w:val="99"/>
    <w:semiHidden/>
    <w:unhideWhenUsed/>
    <w:rsid w:val="00B9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75F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357896">
      <w:bodyDiv w:val="1"/>
      <w:marLeft w:val="0"/>
      <w:marRight w:val="0"/>
      <w:marTop w:val="0"/>
      <w:marBottom w:val="0"/>
      <w:divBdr>
        <w:top w:val="none" w:sz="0" w:space="0" w:color="auto"/>
        <w:left w:val="none" w:sz="0" w:space="0" w:color="auto"/>
        <w:bottom w:val="none" w:sz="0" w:space="0" w:color="auto"/>
        <w:right w:val="none" w:sz="0" w:space="0" w:color="auto"/>
      </w:divBdr>
    </w:div>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30</cp:revision>
  <dcterms:created xsi:type="dcterms:W3CDTF">2018-04-23T09:22:00Z</dcterms:created>
  <dcterms:modified xsi:type="dcterms:W3CDTF">2018-05-03T15:07:00Z</dcterms:modified>
</cp:coreProperties>
</file>