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Youth Skills and Employment Programme (fictional sample) — Logical Framework, 2025–2028</w:t>
      </w:r>
    </w:p>
    <w:p>
      <w:r>
        <w:t xml:space="preserve">Implementing organisation: Sample Skills Foundation (fictional)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p>
            <w:r>
              <w:t xml:space="preserve">Level</w:t>
            </w:r>
          </w:p>
        </w:tc>
        <w:tc>
          <w:p>
            <w:r>
              <w:t xml:space="preserve">Code</w:t>
            </w:r>
          </w:p>
        </w:tc>
        <w:tc>
          <w:p>
            <w:r>
              <w:t xml:space="preserve">Result statement</w:t>
            </w:r>
          </w:p>
        </w:tc>
        <w:tc>
          <w:p>
            <w:r>
              <w:t xml:space="preserve">Indicator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Baseline year</w:t>
            </w:r>
          </w:p>
        </w:tc>
        <w:tc>
          <w:p>
            <w:r>
              <w:t xml:space="preserve">Target</w:t>
            </w:r>
          </w:p>
        </w:tc>
        <w:tc>
          <w:p>
            <w:r>
              <w:t xml:space="preserve">Target year</w:t>
            </w:r>
          </w:p>
        </w:tc>
        <w:tc>
          <w:p>
            <w:r>
              <w:t xml:space="preserve">Means of verification</w:t>
            </w:r>
          </w:p>
        </w:tc>
        <w:tc>
          <w:p>
            <w:r>
              <w:t xml:space="preserve">Assumptions</w:t>
            </w:r>
          </w:p>
        </w:tc>
      </w:tr>
      <w:tr>
        <w:tc>
          <w:p>
            <w:r>
              <w:t xml:space="preserve">Goal</w:t>
            </w:r>
          </w:p>
        </w:tc>
        <w:tc>
          <w:p>
            <w:r>
              <w:t xml:space="preserve">G</w:t>
            </w:r>
          </w:p>
        </w:tc>
        <w:tc>
          <w:p>
            <w:r>
              <w:t xml:space="preserve">Young people in the two target regions secure decent and sustainable livelihoods</w:t>
            </w:r>
          </w:p>
        </w:tc>
        <w:tc>
          <w:p>
            <w:r>
              <w:t xml:space="preserve">Youth unemployment rate in target regions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National labour force survey</w:t>
            </w:r>
          </w:p>
        </w:tc>
        <w:tc>
          <w:p>
            <w:r>
              <w:t xml:space="preserve">Macroeconomic conditions remain stable</w:t>
            </w:r>
          </w:p>
        </w:tc>
      </w:tr>
      <w:tr>
        <w:tc>
          <w:p>
            <w:r>
              <w:t xml:space="preserve">Outcome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Graduates of the programme are in employment or self-employment</w:t>
            </w:r>
          </w:p>
        </w:tc>
        <w:tc>
          <w:p>
            <w:r>
              <w:t xml:space="preserve">Graduates employed or self-employed six months after completion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65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Tracer study</w:t>
            </w:r>
          </w:p>
        </w:tc>
        <w:tc>
          <w:p>
            <w:r>
              <w:t xml:space="preserve">Employers continue to recruit</w:t>
            </w:r>
          </w:p>
        </w:tc>
      </w:tr>
      <w:tr>
        <w:tc>
          <w:p>
            <w:r>
              <w:t xml:space="preserve">Outcome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Average monthly income of employed graduates</w:t>
            </w:r>
          </w:p>
        </w:tc>
        <w:tc>
          <w:p>
            <w:r>
              <w:t xml:space="preserve">USD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190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Tracer study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1.1</w:t>
            </w:r>
          </w:p>
        </w:tc>
        <w:tc>
          <w:p>
            <w:r>
              <w:t xml:space="preserve">Market-relevant technical and vocational training delivered</w:t>
            </w:r>
          </w:p>
        </w:tc>
        <w:tc>
          <w:p>
            <w:r>
              <w:t xml:space="preserve">Young people completing accredited training</w:t>
            </w:r>
          </w:p>
        </w:tc>
        <w:tc>
          <w:p>
            <w:r>
              <w:t xml:space="preserve">people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6000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Training records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1.1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Share of trainees who are young women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Training records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1.2</w:t>
            </w:r>
          </w:p>
        </w:tc>
        <w:tc>
          <w:p>
            <w:r>
              <w:t xml:space="preserve">Work placements and apprenticeships arranged with employers</w:t>
            </w:r>
          </w:p>
        </w:tc>
        <w:tc>
          <w:p>
            <w:r>
              <w:t xml:space="preserve">Apprenticeships completed</w:t>
            </w:r>
          </w:p>
        </w:tc>
        <w:tc>
          <w:p>
            <w:r>
              <w:t xml:space="preserve">apprenticeships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1800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Employer agreements; placement logs</w:t>
            </w:r>
          </w:p>
        </w:tc>
        <w:tc>
          <w:p>
            <w:r>
              <w:t xml:space="preserve">Employers provide placements</w:t>
            </w:r>
          </w:p>
        </w:tc>
      </w:tr>
      <w:tr>
        <w:tc>
          <w:p>
            <w:r>
              <w:t xml:space="preserve">Outcome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Youth-led micro-enterprises grow and survive</w:t>
            </w:r>
          </w:p>
        </w:tc>
        <w:tc>
          <w:p>
            <w:r>
              <w:t xml:space="preserve">Youth enterprises still trading after two years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Enterprise survey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2.1</w:t>
            </w:r>
          </w:p>
        </w:tc>
        <w:tc>
          <w:p>
            <w:r>
              <w:t xml:space="preserve">Start-up grants and business mentoring provided</w:t>
            </w:r>
          </w:p>
        </w:tc>
        <w:tc>
          <w:p>
            <w:r>
              <w:t xml:space="preserve">Enterprises receiving a start-up grant</w:t>
            </w:r>
          </w:p>
        </w:tc>
        <w:tc>
          <w:p>
            <w:r>
              <w:t xml:space="preserve">enterprises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900</w:t>
            </w:r>
          </w:p>
        </w:tc>
        <w:tc>
          <w:p>
            <w:r>
              <w:t xml:space="preserve">2028</w:t>
            </w:r>
          </w:p>
        </w:tc>
        <w:tc>
          <w:p>
            <w:r>
              <w:t xml:space="preserve">Grant register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2.1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Mentoring sessions held</w:t>
            </w:r>
          </w:p>
        </w:tc>
        <w:tc>
          <w:p>
            <w:r>
              <w:t xml:space="preserve">sessions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Mentor logs</w:t>
            </w:r>
          </w:p>
        </w:tc>
        <w:tc>
          <w:p>
            <w:r>
              <w:t xml:space="preserve">Volunteer mentors remain available</w:t>
            </w:r>
          </w:p>
        </w:tc>
      </w:tr>
      <w:tr>
        <w:tc>
          <w:p>
            <w:r>
              <w:t xml:space="preserve">Activity</w:t>
            </w:r>
          </w:p>
        </w:tc>
        <w:tc>
          <w:p>
            <w:r>
              <w:t xml:space="preserve">1.1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Develop curricula with industry; accredit training centres; enrol and train cohorts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Activity</w:t>
            </w:r>
          </w:p>
        </w:tc>
        <w:tc>
          <w:p>
            <w:r>
              <w:t xml:space="preserve">2.1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Run business-plan competitions; disburse grants; match mentors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/>
  </w:body>
</w:document>
</file>