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REGRESSION ISSUE REVIEW</w:t>
      </w:r>
    </w:p>
    <w:p>
      <w:pPr>
        <w:pStyle w:val="Title"/>
      </w:pPr>
      <w:r>
        <w:t>MyICA iOS</w:t>
        <w:br/>
        <w:t>Possible issues</w:t>
      </w:r>
    </w:p>
    <w:p>
      <w:pPr>
        <w:pStyle w:val="Subtitle"/>
      </w:pPr>
      <w:r>
        <w:t>SGAC2.0  •  Version 2.0.0(15)  •  Evidence from 9–10 September 2026</w:t>
      </w:r>
    </w:p>
    <w:p>
      <w:r>
        <w:t>Eight findings for triage, covering confirmed visible defects, suspected functional issues and earlier observations that need retesting. Screenshots are embedded in this document.</w:t>
      </w:r>
    </w:p>
    <w:p>
      <w:r>
        <w:rPr>
          <w:b/>
        </w:rPr>
        <w:t xml:space="preserve">Environment  </w:t>
      </w:r>
      <w:r>
        <w:t>Physical iPad Air 11-inch (M3), iOS 26.6.1, portrait, English unless stated. Installed build 2.0.0(15), STAGING.</w:t>
      </w:r>
    </w:p>
    <w:p>
      <w:r>
        <w:rPr>
          <w:b/>
        </w:rPr>
        <w:t xml:space="preserve">Evidence scope  </w:t>
      </w:r>
      <w:r>
        <w:t>10 September continuation plus the earlier 9 September run on the same build. The separate 1.19.1(1) / SGAC1.0 run is excluded.</w:t>
      </w:r>
    </w:p>
    <w:p>
      <w:r>
        <w:rPr>
          <w:b/>
        </w:rPr>
        <w:t xml:space="preserve">Priority  </w:t>
      </w:r>
      <w:r>
        <w:t>Suggested triage order, not an agreed severity classification. “Confirmed” describes the observed behavior; it does not establish its root cause.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472"/>
        <w:gridCol w:w="2808"/>
      </w:tblGrid>
      <w:tr>
        <w:tc>
          <w:tcPr>
            <w:tcW w:type="dxa" w:w="3298"/>
            <w:shd w:fill="17224D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3298"/>
            <w:shd w:fill="17224D"/>
          </w:tcPr>
          <w:p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3298"/>
            <w:shd w:fill="17224D"/>
          </w:tcPr>
          <w:p>
            <w:r>
              <w:rPr>
                <w:b/>
                <w:color w:val="FFFFFF"/>
              </w:rPr>
              <w:t>Disposition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EEF2F7"/>
          </w:tcPr>
          <w:p>
            <w:pPr>
              <w:spacing w:after="120" w:before="120"/>
            </w:pPr>
            <w:r>
              <w:rPr>
                <w:sz w:val="18"/>
              </w:rPr>
              <w:t>IOS-03</w:t>
            </w:r>
          </w:p>
        </w:tc>
        <w:tc>
          <w:tcPr>
            <w:tcW w:type="dxa" w:w="5472"/>
            <w:vAlign w:val="center"/>
            <w:shd w:fill="EEF2F7"/>
          </w:tcPr>
          <w:p>
            <w:pPr>
              <w:spacing w:after="120" w:before="120"/>
            </w:pPr>
            <w:r>
              <w:rPr>
                <w:sz w:val="18"/>
              </w:rPr>
              <w:t>Cargo Important Note text is clipped</w:t>
            </w:r>
          </w:p>
        </w:tc>
        <w:tc>
          <w:tcPr>
            <w:tcW w:type="dxa" w:w="2808"/>
            <w:vAlign w:val="center"/>
            <w:shd w:fill="EEF2F7"/>
          </w:tcPr>
          <w:p>
            <w:pPr>
              <w:spacing w:after="120" w:before="120"/>
            </w:pPr>
            <w:r>
              <w:rPr>
                <w:sz w:val="18"/>
              </w:rPr>
              <w:t>Confirmed; 10 Sep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120" w:before="120"/>
            </w:pPr>
            <w:r>
              <w:rPr>
                <w:sz w:val="18"/>
              </w:rPr>
              <w:t>IOS-04 (copy)</w:t>
            </w:r>
          </w:p>
        </w:tc>
        <w:tc>
          <w:tcPr>
            <w:tcW w:type="dxa" w:w="5472"/>
            <w:vAlign w:val="center"/>
          </w:tcPr>
          <w:p>
            <w:pPr>
              <w:spacing w:after="120" w:before="120"/>
            </w:pPr>
            <w:r>
              <w:rPr>
                <w:sz w:val="18"/>
              </w:rPr>
              <w:t>Cargo empty state spells vehicle as “vechicle”</w:t>
            </w:r>
          </w:p>
        </w:tc>
        <w:tc>
          <w:tcPr>
            <w:tcW w:type="dxa" w:w="2808"/>
            <w:vAlign w:val="center"/>
          </w:tcPr>
          <w:p>
            <w:pPr>
              <w:spacing w:after="120" w:before="120"/>
            </w:pPr>
            <w:r>
              <w:rPr>
                <w:sz w:val="18"/>
              </w:rPr>
              <w:t>Confirmed; 10 Sep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EEF2F7"/>
          </w:tcPr>
          <w:p>
            <w:pPr>
              <w:spacing w:after="120" w:before="120"/>
            </w:pPr>
            <w:r>
              <w:rPr>
                <w:sz w:val="18"/>
              </w:rPr>
              <w:t>IOS-07</w:t>
            </w:r>
          </w:p>
        </w:tc>
        <w:tc>
          <w:tcPr>
            <w:tcW w:type="dxa" w:w="5472"/>
            <w:vAlign w:val="center"/>
            <w:shd w:fill="EEF2F7"/>
          </w:tcPr>
          <w:p>
            <w:pPr>
              <w:spacing w:after="120" w:before="120"/>
            </w:pPr>
            <w:r>
              <w:rPr>
                <w:sz w:val="18"/>
              </w:rPr>
              <w:t>QR residence list contains literal test markup</w:t>
            </w:r>
          </w:p>
        </w:tc>
        <w:tc>
          <w:tcPr>
            <w:tcW w:type="dxa" w:w="2808"/>
            <w:vAlign w:val="center"/>
            <w:shd w:fill="EEF2F7"/>
          </w:tcPr>
          <w:p>
            <w:pPr>
              <w:spacing w:after="120" w:before="120"/>
            </w:pPr>
            <w:r>
              <w:rPr>
                <w:sz w:val="18"/>
              </w:rPr>
              <w:t>Confirmed; 10 Sep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120" w:before="120"/>
            </w:pPr>
            <w:r>
              <w:rPr>
                <w:sz w:val="18"/>
              </w:rPr>
              <w:t>MAIL-01</w:t>
            </w:r>
          </w:p>
        </w:tc>
        <w:tc>
          <w:tcPr>
            <w:tcW w:type="dxa" w:w="5472"/>
            <w:vAlign w:val="center"/>
          </w:tcPr>
          <w:p>
            <w:pPr>
              <w:spacing w:after="120" w:before="120"/>
            </w:pPr>
            <w:r>
              <w:rPr>
                <w:sz w:val="18"/>
              </w:rPr>
              <w:t>Visitor update email was not observed</w:t>
            </w:r>
          </w:p>
        </w:tc>
        <w:tc>
          <w:tcPr>
            <w:tcW w:type="dxa" w:w="2808"/>
            <w:vAlign w:val="center"/>
          </w:tcPr>
          <w:p>
            <w:pPr>
              <w:spacing w:after="120" w:before="120"/>
            </w:pPr>
            <w:r>
              <w:rPr>
                <w:sz w:val="18"/>
              </w:rPr>
              <w:t>Suspected; 10 Sep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EEF2F7"/>
          </w:tcPr>
          <w:p>
            <w:pPr>
              <w:spacing w:after="120" w:before="120"/>
            </w:pPr>
            <w:r>
              <w:rPr>
                <w:sz w:val="18"/>
              </w:rPr>
              <w:t>IOS-06</w:t>
            </w:r>
          </w:p>
        </w:tc>
        <w:tc>
          <w:tcPr>
            <w:tcW w:type="dxa" w:w="5472"/>
            <w:vAlign w:val="center"/>
            <w:shd w:fill="EEF2F7"/>
          </w:tcPr>
          <w:p>
            <w:pPr>
              <w:spacing w:after="120" w:before="120"/>
            </w:pPr>
            <w:r>
              <w:rPr>
                <w:sz w:val="18"/>
              </w:rPr>
              <w:t>Staging cargo receipt opens production retrieval</w:t>
            </w:r>
          </w:p>
        </w:tc>
        <w:tc>
          <w:tcPr>
            <w:tcW w:type="dxa" w:w="2808"/>
            <w:vAlign w:val="center"/>
            <w:shd w:fill="EEF2F7"/>
          </w:tcPr>
          <w:p>
            <w:pPr>
              <w:spacing w:after="120" w:before="120"/>
            </w:pPr>
            <w:r>
              <w:rPr>
                <w:sz w:val="18"/>
              </w:rPr>
              <w:t>Earlier; retest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120" w:before="120"/>
            </w:pPr>
            <w:r>
              <w:rPr>
                <w:sz w:val="18"/>
              </w:rPr>
              <w:t>IOS-05</w:t>
            </w:r>
          </w:p>
        </w:tc>
        <w:tc>
          <w:tcPr>
            <w:tcW w:type="dxa" w:w="5472"/>
            <w:vAlign w:val="center"/>
          </w:tcPr>
          <w:p>
            <w:pPr>
              <w:spacing w:after="120" w:before="120"/>
            </w:pPr>
            <w:r>
              <w:rPr>
                <w:sz w:val="18"/>
              </w:rPr>
              <w:t>Resident submission returned to review without receipt</w:t>
            </w:r>
          </w:p>
        </w:tc>
        <w:tc>
          <w:tcPr>
            <w:tcW w:type="dxa" w:w="2808"/>
            <w:vAlign w:val="center"/>
          </w:tcPr>
          <w:p>
            <w:pPr>
              <w:spacing w:after="120" w:before="120"/>
            </w:pPr>
            <w:r>
              <w:rPr>
                <w:sz w:val="18"/>
              </w:rPr>
              <w:t>Suspected; retest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EEF2F7"/>
          </w:tcPr>
          <w:p>
            <w:pPr>
              <w:spacing w:after="120" w:before="120"/>
            </w:pPr>
            <w:r>
              <w:rPr>
                <w:sz w:val="18"/>
              </w:rPr>
              <w:t>IOS-01</w:t>
            </w:r>
          </w:p>
        </w:tc>
        <w:tc>
          <w:tcPr>
            <w:tcW w:type="dxa" w:w="5472"/>
            <w:vAlign w:val="center"/>
            <w:shd w:fill="EEF2F7"/>
          </w:tcPr>
          <w:p>
            <w:pPr>
              <w:spacing w:after="120" w:before="120"/>
            </w:pPr>
            <w:r>
              <w:rPr>
                <w:sz w:val="18"/>
              </w:rPr>
              <w:t>Partial cargo quantity 0 reaches review</w:t>
            </w:r>
          </w:p>
        </w:tc>
        <w:tc>
          <w:tcPr>
            <w:tcW w:type="dxa" w:w="2808"/>
            <w:vAlign w:val="center"/>
            <w:shd w:fill="EEF2F7"/>
          </w:tcPr>
          <w:p>
            <w:pPr>
              <w:spacing w:after="120" w:before="120"/>
            </w:pPr>
            <w:r>
              <w:rPr>
                <w:sz w:val="18"/>
              </w:rPr>
              <w:t>Rule check; retest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120" w:before="120"/>
            </w:pPr>
            <w:r>
              <w:rPr>
                <w:sz w:val="18"/>
              </w:rPr>
              <w:t>IOS-02</w:t>
            </w:r>
          </w:p>
        </w:tc>
        <w:tc>
          <w:tcPr>
            <w:tcW w:type="dxa" w:w="5472"/>
            <w:vAlign w:val="center"/>
          </w:tcPr>
          <w:p>
            <w:pPr>
              <w:spacing w:after="120" w:before="120"/>
            </w:pPr>
            <w:r>
              <w:rPr>
                <w:sz w:val="18"/>
              </w:rPr>
              <w:t>Foreigner form intermittently shows translation keys</w:t>
            </w:r>
          </w:p>
        </w:tc>
        <w:tc>
          <w:tcPr>
            <w:tcW w:type="dxa" w:w="2808"/>
            <w:vAlign w:val="center"/>
          </w:tcPr>
          <w:p>
            <w:pPr>
              <w:spacing w:after="120" w:before="120"/>
            </w:pPr>
            <w:r>
              <w:rPr>
                <w:sz w:val="18"/>
              </w:rPr>
              <w:t>Intermittent; retest</w:t>
            </w:r>
          </w:p>
        </w:tc>
      </w:tr>
    </w:tbl>
    <w:p>
      <w:pPr>
        <w:pStyle w:val="Caption"/>
      </w:pPr>
      <w:r>
        <w:t>Each finding starts with reproduction context and actual/expected behavior, followed by the full screenshot. Detail views use Word cropping; the original PNG bytes remain embedded. Synthetic test identifiers are retained where they establish the evidence.</w:t>
      </w:r>
    </w:p>
    <w:p>
      <w:pPr>
        <w:pStyle w:val="Heading1"/>
        <w:pageBreakBefore/>
      </w:pPr>
      <w:r>
        <w:t>IOS-03  |  Cargo Important Note text is clipped</w:t>
      </w:r>
    </w:p>
    <w:p>
      <w:r>
        <w:rPr>
          <w:b/>
          <w:color w:val="196F78"/>
        </w:rPr>
        <w:t>Confirmed visual defect • reproduced 10 Sep</w:t>
      </w:r>
    </w:p>
    <w:p>
      <w:r>
        <w:rPr>
          <w:b/>
        </w:rPr>
        <w:t xml:space="preserve">Observed  </w:t>
      </w:r>
      <w:r>
        <w:t>9 and 10 September 2026</w:t>
      </w:r>
    </w:p>
    <w:p>
      <w:r>
        <w:rPr>
          <w:b/>
        </w:rPr>
        <w:t xml:space="preserve">Suggested priority  </w:t>
      </w:r>
      <w:r>
        <w:t>Medium</w:t>
      </w:r>
    </w:p>
    <w:p>
      <w:r>
        <w:rPr>
          <w:b/>
        </w:rPr>
        <w:t xml:space="preserve">Prerequisites  </w:t>
      </w:r>
      <w:r>
        <w:t>iPad in portrait; English; cargo webpage available.</w:t>
      </w:r>
    </w:p>
    <w:p>
      <w:pPr>
        <w:pStyle w:val="Heading2"/>
      </w:pPr>
      <w:r>
        <w:t>Steps to reproduce / observed path</w:t>
      </w:r>
    </w:p>
    <w:p>
      <w:pPr>
        <w:spacing w:after="80"/>
      </w:pPr>
      <w:r>
        <w:t>1.  From MyICA Home, open Cargo Clearance.</w:t>
      </w:r>
    </w:p>
    <w:p>
      <w:pPr>
        <w:spacing w:after="80"/>
      </w:pPr>
      <w:r>
        <w:t>2.  Tap Manage Cargo Submission.</w:t>
      </w:r>
    </w:p>
    <w:p>
      <w:pPr>
        <w:spacing w:after="80"/>
      </w:pPr>
      <w:r>
        <w:t>3.  Scroll below the ARN / Vehicle Number retrieval form to Important Note.</w:t>
      </w:r>
    </w:p>
    <w:p>
      <w:r>
        <w:rPr>
          <w:b/>
        </w:rPr>
        <w:t xml:space="preserve">Actual result  </w:t>
      </w:r>
      <w:r>
        <w:t>The Important Note heading begins off-screen on the left. Its body extends beyond both viewport edges, cutting off words.</w:t>
      </w:r>
    </w:p>
    <w:p>
      <w:r>
        <w:rPr>
          <w:b/>
        </w:rPr>
        <w:t xml:space="preserve">Expected result  </w:t>
      </w:r>
      <w:r>
        <w:t>The heading and body should remain within the viewport and wrap into readable lines.</w:t>
      </w:r>
    </w:p>
    <w:p>
      <w:r>
        <w:rPr>
          <w:b/>
        </w:rPr>
        <w:t xml:space="preserve">Impact  </w:t>
      </w:r>
      <w:r>
        <w:t>Users cannot read the complete cargo instructions at the normal portrait layout.</w:t>
      </w:r>
    </w:p>
    <w:p>
      <w:r>
        <w:rPr>
          <w:b/>
        </w:rPr>
        <w:t xml:space="preserve">Follow-up / limits  </w:t>
      </w:r>
      <w:r>
        <w:t>Inspect the cargo web page container width, margins and wrapping at the iPad portrait viewport. Retest after a layout fix.</w:t>
      </w:r>
    </w:p>
    <w:p>
      <w:pPr>
        <w:pStyle w:val="Heading2"/>
      </w:pPr>
      <w:r>
        <w:t>Evidence detail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1081623"/>
            <wp:docPr id="1" name="Picture 1" descr="050-cargo-retrieval-for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0-cargo-retrieval-form.png"/>
                    <pic:cNvPicPr/>
                  </pic:nvPicPr>
                  <pic:blipFill>
                    <a:blip r:embed="rId11"/>
                    <a:srcRect l="0" t="880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08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Detail view from 050-cargo-retrieval-form.png; full screenshot follows.</w:t>
      </w:r>
    </w:p>
    <w:p>
      <w:pPr>
        <w:pStyle w:val="Heading1"/>
        <w:pageBreakBefore/>
      </w:pPr>
      <w:r>
        <w:t>IOS-03  |  Screenshot</w:t>
      </w:r>
    </w:p>
    <w:p>
      <w:pPr>
        <w:pStyle w:val="Caption"/>
        <w:spacing w:after="120"/>
      </w:pPr>
      <w:r>
        <w:t>10 Sep • 050. The clipped Important Note is below the retrieval form.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28245" cy="7955279"/>
            <wp:docPr id="2" name="Picture 2" descr="050-cargo-retrieval-for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0-cargo-retrieval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8245" cy="79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Output/ios-sgac2-build15-regression-2026-09-10/050-cargo-retrieval-form.png</w:t>
      </w:r>
    </w:p>
    <w:p>
      <w:pPr>
        <w:pStyle w:val="Heading1"/>
        <w:pageBreakBefore/>
      </w:pPr>
      <w:r>
        <w:t>IOS-04 (copy)  |  Cargo empty state spells vehicle as “vechicle”</w:t>
      </w:r>
    </w:p>
    <w:p>
      <w:r>
        <w:rPr>
          <w:b/>
          <w:color w:val="196F78"/>
        </w:rPr>
        <w:t>Confirmed copy defect • reproduced 10 Sep</w:t>
      </w:r>
    </w:p>
    <w:p>
      <w:r>
        <w:rPr>
          <w:b/>
        </w:rPr>
        <w:t xml:space="preserve">Observed  </w:t>
      </w:r>
      <w:r>
        <w:t>9 and 10 September 2026</w:t>
      </w:r>
    </w:p>
    <w:p>
      <w:r>
        <w:rPr>
          <w:b/>
        </w:rPr>
        <w:t xml:space="preserve">Suggested priority  </w:t>
      </w:r>
      <w:r>
        <w:t>Low</w:t>
      </w:r>
    </w:p>
    <w:p>
      <w:r>
        <w:rPr>
          <w:b/>
        </w:rPr>
        <w:t xml:space="preserve">Prerequisites  </w:t>
      </w:r>
      <w:r>
        <w:t>English; no saved cargo vehicle profiles, so the empty state is visible.</w:t>
      </w:r>
    </w:p>
    <w:p>
      <w:pPr>
        <w:pStyle w:val="Heading2"/>
      </w:pPr>
      <w:r>
        <w:t>Steps to reproduce / observed path</w:t>
      </w:r>
    </w:p>
    <w:p>
      <w:pPr>
        <w:spacing w:after="80"/>
      </w:pPr>
      <w:r>
        <w:t>1.  From MyICA Home, open Cargo Clearance.</w:t>
      </w:r>
    </w:p>
    <w:p>
      <w:pPr>
        <w:spacing w:after="80"/>
      </w:pPr>
      <w:r>
        <w:t>2.  Find Select Vehicle Profiles.</w:t>
      </w:r>
    </w:p>
    <w:p>
      <w:pPr>
        <w:spacing w:after="80"/>
      </w:pPr>
      <w:r>
        <w:t>3.  Read the sentence beneath the large + icon.</w:t>
      </w:r>
    </w:p>
    <w:p>
      <w:r>
        <w:rPr>
          <w:b/>
        </w:rPr>
        <w:t xml:space="preserve">Actual result  </w:t>
      </w:r>
      <w:r>
        <w:t>The sentence reads: “Save your details as a vechicle profile to auto-fill future submission”.</w:t>
      </w:r>
    </w:p>
    <w:p>
      <w:r>
        <w:rPr>
          <w:b/>
        </w:rPr>
        <w:t xml:space="preserve">Expected result  </w:t>
      </w:r>
      <w:r>
        <w:t>Replace “vechicle” with “vehicle”.</w:t>
      </w:r>
    </w:p>
    <w:p>
      <w:r>
        <w:rPr>
          <w:b/>
        </w:rPr>
        <w:t xml:space="preserve">Impact  </w:t>
      </w:r>
      <w:r>
        <w:t>A visible spelling error appears in the instruction for creating a vehicle profile.</w:t>
      </w:r>
    </w:p>
    <w:p>
      <w:r>
        <w:rPr>
          <w:b/>
        </w:rPr>
        <w:t xml:space="preserve">Follow-up / limits  </w:t>
      </w:r>
      <w:r>
        <w:t>Correct the English resource string and check the empty state after rebuilding. Existing profiles do not need to be deleted to review this captured evidence.</w:t>
      </w:r>
    </w:p>
    <w:p>
      <w:pPr>
        <w:pStyle w:val="Heading2"/>
      </w:pPr>
      <w:r>
        <w:t>Evidence detail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9808"/>
            <wp:docPr id="3" name="Picture 3" descr="049-cargo-baselin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-cargo-baseline.png"/>
                    <pic:cNvPicPr/>
                  </pic:nvPicPr>
                  <pic:blipFill>
                    <a:blip r:embed="rId12"/>
                    <a:srcRect l="14000" t="43100" r="13000" b="535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Detail view from 049-cargo-baseline.png; full screenshot follows.</w:t>
      </w:r>
    </w:p>
    <w:p>
      <w:pPr>
        <w:pStyle w:val="Heading1"/>
        <w:pageBreakBefore/>
      </w:pPr>
      <w:r>
        <w:t>IOS-04 (copy)  |  Screenshot</w:t>
      </w:r>
    </w:p>
    <w:p>
      <w:pPr>
        <w:pStyle w:val="Caption"/>
        <w:spacing w:after="120"/>
      </w:pPr>
      <w:r>
        <w:t>10 Sep • 049. The typo appears beneath the large + icon.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28245" cy="7955279"/>
            <wp:docPr id="4" name="Picture 4" descr="049-cargo-baselin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-cargo-bas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8245" cy="79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Output/ios-sgac2-build15-regression-2026-09-10/049-cargo-baseline.png</w:t>
      </w:r>
    </w:p>
    <w:p>
      <w:pPr>
        <w:pStyle w:val="Heading1"/>
        <w:pageBreakBefore/>
      </w:pPr>
      <w:r>
        <w:t>IOS-07  |  QR residence list contains literal test markup</w:t>
      </w:r>
    </w:p>
    <w:p>
      <w:r>
        <w:rPr>
          <w:b/>
          <w:color w:val="196F78"/>
        </w:rPr>
        <w:t>Confirmed visible content issue • 10 Sep</w:t>
      </w:r>
    </w:p>
    <w:p>
      <w:r>
        <w:rPr>
          <w:b/>
        </w:rPr>
        <w:t xml:space="preserve">Observed  </w:t>
      </w:r>
      <w:r>
        <w:t>10 September 2026</w:t>
      </w:r>
    </w:p>
    <w:p>
      <w:r>
        <w:rPr>
          <w:b/>
        </w:rPr>
        <w:t xml:space="preserve">Suggested priority  </w:t>
      </w:r>
      <w:r>
        <w:t>Medium</w:t>
      </w:r>
    </w:p>
    <w:p>
      <w:r>
        <w:rPr>
          <w:b/>
        </w:rPr>
        <w:t xml:space="preserve">Prerequisites  </w:t>
      </w:r>
      <w:r>
        <w:t>English; manual foreigner QR profile flow with Place of Residence available.</w:t>
      </w:r>
    </w:p>
    <w:p>
      <w:pPr>
        <w:pStyle w:val="Heading2"/>
      </w:pPr>
      <w:r>
        <w:t>Steps to reproduce / observed path</w:t>
      </w:r>
    </w:p>
    <w:p>
      <w:pPr>
        <w:spacing w:after="80"/>
      </w:pPr>
      <w:r>
        <w:t>1.  Open QR Code at Land Checkpoints from MyICA Home.</w:t>
      </w:r>
    </w:p>
    <w:p>
      <w:pPr>
        <w:spacing w:after="80"/>
      </w:pPr>
      <w:r>
        <w:t>2.  Open profile management and add a foreigner profile manually.</w:t>
      </w:r>
    </w:p>
    <w:p>
      <w:pPr>
        <w:spacing w:after="80"/>
      </w:pPr>
      <w:r>
        <w:t>3.  Complete the required identity fields and continue to contact details.</w:t>
      </w:r>
    </w:p>
    <w:p>
      <w:pPr>
        <w:spacing w:after="80"/>
      </w:pPr>
      <w:r>
        <w:t>4.  Open Place of Residence; inspect the Albania entries in the unfiltered list.</w:t>
      </w:r>
    </w:p>
    <w:p>
      <w:r>
        <w:rPr>
          <w:b/>
        </w:rPr>
        <w:t xml:space="preserve">Actual result  </w:t>
      </w:r>
      <w:r>
        <w:t>A selectable row contains “ALBANIA&lt;h1&gt;test&lt;/h1&gt;, OTHERS IN ALBANIA&lt;h1&gt;test&lt;/h1&gt;, …”. The markup is visibly rendered as text.</w:t>
      </w:r>
    </w:p>
    <w:p>
      <w:r>
        <w:rPr>
          <w:b/>
        </w:rPr>
        <w:t xml:space="preserve">Expected result  </w:t>
      </w:r>
      <w:r>
        <w:t>Location choices should contain clean country / region / city labels.</w:t>
      </w:r>
    </w:p>
    <w:p>
      <w:r>
        <w:rPr>
          <w:b/>
        </w:rPr>
        <w:t xml:space="preserve">Impact  </w:t>
      </w:r>
      <w:r>
        <w:t>Malformed reference content is exposed to users and could be selected as a residence.</w:t>
      </w:r>
    </w:p>
    <w:p>
      <w:r>
        <w:rPr>
          <w:b/>
        </w:rPr>
        <w:t xml:space="preserve">Follow-up / limits  </w:t>
      </w:r>
      <w:r>
        <w:t>Trace the location reference data and confirm the intended UAT dataset. Staging data contamination is a likely explanation; the source is unverified. This observation does not establish script execution.</w:t>
      </w:r>
    </w:p>
    <w:p>
      <w:pPr>
        <w:pStyle w:val="Heading2"/>
      </w:pPr>
      <w:r>
        <w:t>Evidence detail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8272"/>
            <wp:docPr id="5" name="Picture 5" descr="079-qr-residence-pick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9-qr-residence-picker.png"/>
                    <pic:cNvPicPr/>
                  </pic:nvPicPr>
                  <pic:blipFill>
                    <a:blip r:embed="rId13"/>
                    <a:srcRect l="10000" t="24900" r="4000" b="713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8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Detail view from 079-qr-residence-picker.png; full screenshot follows.</w:t>
      </w:r>
    </w:p>
    <w:p>
      <w:pPr>
        <w:pStyle w:val="Heading1"/>
        <w:pageBreakBefore/>
      </w:pPr>
      <w:r>
        <w:t>IOS-07  |  Screenshot</w:t>
      </w:r>
    </w:p>
    <w:p>
      <w:pPr>
        <w:pStyle w:val="Caption"/>
        <w:spacing w:after="120"/>
      </w:pPr>
      <w:r>
        <w:t>10 Sep • 079. The fourth residence option contains literal &lt;h1&gt;test&lt;/h1&gt; text.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28245" cy="7955279"/>
            <wp:docPr id="6" name="Picture 6" descr="079-qr-residence-pick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9-qr-residence-pick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8245" cy="79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Output/ios-sgac2-build15-regression-2026-09-10/079-qr-residence-picker.png</w:t>
      </w:r>
    </w:p>
    <w:p>
      <w:pPr>
        <w:pStyle w:val="Heading1"/>
        <w:pageBreakBefore/>
      </w:pPr>
      <w:r>
        <w:t>MAIL-01  |  Visitor update email was not observed</w:t>
      </w:r>
    </w:p>
    <w:p>
      <w:r>
        <w:rPr>
          <w:b/>
          <w:color w:val="196F78"/>
        </w:rPr>
        <w:t>Suspected notification issue • unverified cause</w:t>
      </w:r>
    </w:p>
    <w:p>
      <w:r>
        <w:rPr>
          <w:b/>
        </w:rPr>
        <w:t xml:space="preserve">Observed  </w:t>
      </w:r>
      <w:r>
        <w:t>10 September 2026; last inbox check 23:39 SGT</w:t>
      </w:r>
    </w:p>
    <w:p>
      <w:r>
        <w:rPr>
          <w:b/>
        </w:rPr>
        <w:t xml:space="preserve">Suggested priority  </w:t>
      </w:r>
      <w:r>
        <w:t>Medium — provisional</w:t>
      </w:r>
    </w:p>
    <w:p>
      <w:r>
        <w:rPr>
          <w:b/>
        </w:rPr>
        <w:t xml:space="preserve">Prerequisites  </w:t>
      </w:r>
      <w:r>
        <w:t>Existing synthetic staging visitor record and an accessible UAT mailbox. The captured update was already accepted; do not repeat it merely to obtain mail.</w:t>
      </w:r>
    </w:p>
    <w:p>
      <w:pPr>
        <w:pStyle w:val="Heading2"/>
      </w:pPr>
      <w:r>
        <w:t>Steps to reproduce / observed path</w:t>
      </w:r>
    </w:p>
    <w:p>
      <w:pPr>
        <w:spacing w:after="80"/>
      </w:pPr>
      <w:r>
        <w:t>1.  Recorded path: Home → Foreign Visitor SG Arrival Card → Update SG Arrival Card.</w:t>
      </w:r>
    </w:p>
    <w:p>
      <w:pPr>
        <w:spacing w:after="80"/>
      </w:pPr>
      <w:r>
        <w:t>2.  Retrieve the existing visitor using its DE and matching identity details.</w:t>
      </w:r>
    </w:p>
    <w:p>
      <w:pPr>
        <w:spacing w:after="80"/>
      </w:pPr>
      <w:r>
        <w:t>3.  In the approved run, set health answers to No / No, accept the declaration and submit once.</w:t>
      </w:r>
    </w:p>
    <w:p>
      <w:pPr>
        <w:spacing w:after="80"/>
      </w:pPr>
      <w:r>
        <w:t>4.  Compare the success screen with the pre-update mailbox baseline and subsequent inbox checks.</w:t>
      </w:r>
    </w:p>
    <w:p>
      <w:r>
        <w:rPr>
          <w:b/>
        </w:rPr>
        <w:t xml:space="preserve">Actual result  </w:t>
      </w:r>
      <w:r>
        <w:t>At 23:13 SGT the page showed Submission updated and said an acknowledgement email had been sent. At 23:39 the inbox still contained the same five messages as baseline, with no new acknowledgement.</w:t>
      </w:r>
    </w:p>
    <w:p>
      <w:r>
        <w:rPr>
          <w:b/>
        </w:rPr>
        <w:t xml:space="preserve">Expected result  </w:t>
      </w:r>
      <w:r>
        <w:t>The intended recipient should receive the matching acknowledgement. A dispatch / delivery expectation or SLA still needs confirmation.</w:t>
      </w:r>
    </w:p>
    <w:p>
      <w:r>
        <w:rPr>
          <w:b/>
        </w:rPr>
        <w:t xml:space="preserve">Impact  </w:t>
      </w:r>
      <w:r>
        <w:t>The user lacks the promised email confirmation. The observed delay was approximately 26 minutes.</w:t>
      </w:r>
    </w:p>
    <w:p>
      <w:r>
        <w:rPr>
          <w:b/>
        </w:rPr>
        <w:t xml:space="preserve">Follow-up / limits  </w:t>
      </w:r>
      <w:r>
        <w:t>Recheck the approved inbox and inspect mail dispatch / delivery logs. The UI update succeeded; fresh retrieval remained available but masked health answers. Email absence does not prove update failure.</w:t>
      </w:r>
    </w:p>
    <w:p>
      <w:pPr>
        <w:pStyle w:val="Caption"/>
      </w:pPr>
      <w:r>
        <w:t>Mailbox evidence: baseline 5 messages; final 5 messages; new messages 0. Last checked 10 Sep 2026, 23:39 SGT. Source: visitor-email-final-status.json in the 10 September evidence directory.</w:t>
      </w:r>
    </w:p>
    <w:p>
      <w:pPr>
        <w:pStyle w:val="Heading2"/>
      </w:pPr>
      <w:r>
        <w:t>Evidence detail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1461653"/>
            <wp:docPr id="7" name="Picture 7" descr="048-approved-update-settl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approved-update-settled.png"/>
                    <pic:cNvPicPr/>
                  </pic:nvPicPr>
                  <pic:blipFill>
                    <a:blip r:embed="rId14"/>
                    <a:srcRect l="4000" t="22900" r="3500" b="621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Detail view from 048-approved-update-settled.png; full screenshot follows.</w:t>
      </w:r>
    </w:p>
    <w:p>
      <w:pPr>
        <w:pStyle w:val="Heading1"/>
        <w:pageBreakBefore/>
      </w:pPr>
      <w:r>
        <w:t>MAIL-01  |  Screenshot</w:t>
      </w:r>
    </w:p>
    <w:p>
      <w:pPr>
        <w:pStyle w:val="Caption"/>
        <w:spacing w:after="120"/>
      </w:pPr>
      <w:r>
        <w:t>10 Sep • 048. Success acknowledgement explicitly says an email has been sent.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28245" cy="7955279"/>
            <wp:docPr id="8" name="Picture 8" descr="048-approved-update-settl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-approved-update-sett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8245" cy="79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Output/ios-sgac2-build15-regression-2026-09-10/048-approved-update-settled.png</w:t>
      </w:r>
    </w:p>
    <w:p>
      <w:pPr>
        <w:pStyle w:val="Heading1"/>
        <w:pageBreakBefore/>
      </w:pPr>
      <w:r>
        <w:t>IOS-06  |  Staging cargo receipt opens production retrieval</w:t>
      </w:r>
    </w:p>
    <w:p>
      <w:r>
        <w:rPr>
          <w:b/>
          <w:color w:val="196F78"/>
        </w:rPr>
        <w:t>Observed 9 Sep • not rerun in continuation</w:t>
      </w:r>
    </w:p>
    <w:p>
      <w:r>
        <w:rPr>
          <w:b/>
        </w:rPr>
        <w:t xml:space="preserve">Observed  </w:t>
      </w:r>
      <w:r>
        <w:t>9 September 2026</w:t>
      </w:r>
    </w:p>
    <w:p>
      <w:r>
        <w:rPr>
          <w:b/>
        </w:rPr>
        <w:t xml:space="preserve">Suggested priority  </w:t>
      </w:r>
      <w:r>
        <w:t>High — proposed triage priority</w:t>
      </w:r>
    </w:p>
    <w:p>
      <w:r>
        <w:rPr>
          <w:b/>
        </w:rPr>
        <w:t xml:space="preserve">Prerequisites  </w:t>
      </w:r>
      <w:r>
        <w:t>An existing successful staging cargo receipt. The native dashboard retrieval route is separate and remained on staging.</w:t>
      </w:r>
    </w:p>
    <w:p>
      <w:pPr>
        <w:pStyle w:val="Heading2"/>
      </w:pPr>
      <w:r>
        <w:t>Steps to reproduce / observed path</w:t>
      </w:r>
    </w:p>
    <w:p>
      <w:pPr>
        <w:spacing w:after="80"/>
      </w:pPr>
      <w:r>
        <w:t>1.  From the successful staging Cargo Submission receipt, tap Manage Cargo Submission.</w:t>
      </w:r>
    </w:p>
    <w:p>
      <w:pPr>
        <w:spacing w:after="80"/>
      </w:pPr>
      <w:r>
        <w:t>2.  Observe the newly opened Safari page.</w:t>
      </w:r>
    </w:p>
    <w:p>
      <w:pPr>
        <w:spacing w:after="80"/>
      </w:pPr>
      <w:r>
        <w:t>3.  Inspect the address bar before entering any data.</w:t>
      </w:r>
    </w:p>
    <w:p>
      <w:r>
        <w:rPr>
          <w:b/>
        </w:rPr>
        <w:t xml:space="preserve">Actual result  </w:t>
      </w:r>
      <w:r>
        <w:t>Safari opens eservices.ica.gov.sg, the production host, from the staging receipt link.</w:t>
      </w:r>
    </w:p>
    <w:p>
      <w:r>
        <w:rPr>
          <w:b/>
        </w:rPr>
        <w:t xml:space="preserve">Expected result  </w:t>
      </w:r>
      <w:r>
        <w:t>The staging receipt should route to the corresponding staging retrieval service at eservices-stg.ica.gov.sg, subject to the intended environment configuration.</w:t>
      </w:r>
    </w:p>
    <w:p>
      <w:r>
        <w:rPr>
          <w:b/>
        </w:rPr>
        <w:t xml:space="preserve">Impact  </w:t>
      </w:r>
      <w:r>
        <w:t>Users can be taken into the wrong environment when managing a staging submission.</w:t>
      </w:r>
    </w:p>
    <w:p>
      <w:r>
        <w:rPr>
          <w:b/>
        </w:rPr>
        <w:t xml:space="preserve">Follow-up / limits  </w:t>
      </w:r>
      <w:r>
        <w:t>Review the receipt link / redirect configuration and retest from a staging receipt. Only navigation was observed; no test data was entered on production.</w:t>
      </w:r>
    </w:p>
    <w:p>
      <w:pPr>
        <w:pStyle w:val="Heading2"/>
      </w:pPr>
      <w:r>
        <w:t>Evidence detail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851828"/>
            <wp:docPr id="9" name="Picture 9" descr="335-cargo-receipt-link-external-ho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5-cargo-receipt-link-external-host.png"/>
                    <pic:cNvPicPr/>
                  </pic:nvPicPr>
                  <pic:blipFill>
                    <a:blip r:embed="rId15"/>
                    <a:srcRect l="27500" t="2500" r="27000" b="932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51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Detail view from 335-cargo-receipt-link-external-host.png; full screenshot follows.</w:t>
      </w:r>
    </w:p>
    <w:p>
      <w:pPr>
        <w:pStyle w:val="Heading1"/>
        <w:pageBreakBefore/>
      </w:pPr>
      <w:r>
        <w:t>IOS-06  |  Screenshot</w:t>
      </w:r>
    </w:p>
    <w:p>
      <w:pPr>
        <w:pStyle w:val="Caption"/>
        <w:spacing w:after="120"/>
      </w:pPr>
      <w:r>
        <w:t>9 Sep • 335. Safari address bar shows eservices.ica.gov.sg after opening the receipt link.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28245" cy="7955279"/>
            <wp:docPr id="10" name="Picture 10" descr="335-cargo-receipt-link-external-ho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5-cargo-receipt-link-external-h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8245" cy="79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Output/ios-regression-2026-09-09/335-cargo-receipt-link-external-host.png</w:t>
      </w:r>
    </w:p>
    <w:p>
      <w:pPr>
        <w:pStyle w:val="Heading1"/>
        <w:pageBreakBefore/>
      </w:pPr>
      <w:r>
        <w:t>IOS-05  |  Resident submission returned to review without receipt</w:t>
      </w:r>
    </w:p>
    <w:p>
      <w:r>
        <w:rPr>
          <w:b/>
          <w:color w:val="196F78"/>
        </w:rPr>
        <w:t>Suspected receipt / navigation issue • 9 Sep</w:t>
      </w:r>
    </w:p>
    <w:p>
      <w:r>
        <w:rPr>
          <w:b/>
        </w:rPr>
        <w:t xml:space="preserve">Observed  </w:t>
      </w:r>
      <w:r>
        <w:t>9 September 2026; not rerun in continuation</w:t>
      </w:r>
    </w:p>
    <w:p>
      <w:r>
        <w:rPr>
          <w:b/>
        </w:rPr>
        <w:t xml:space="preserve">Suggested priority  </w:t>
      </w:r>
      <w:r>
        <w:t>High — provisional</w:t>
      </w:r>
    </w:p>
    <w:p>
      <w:r>
        <w:rPr>
          <w:b/>
        </w:rPr>
        <w:t xml:space="preserve">Prerequisites  </w:t>
      </w:r>
      <w:r>
        <w:t>Valid synthetic resident profile and an authorized staging submission with a supported arrival date.</w:t>
      </w:r>
    </w:p>
    <w:p>
      <w:pPr>
        <w:pStyle w:val="Heading2"/>
      </w:pPr>
      <w:r>
        <w:t>Steps to reproduce / observed path</w:t>
      </w:r>
    </w:p>
    <w:p>
      <w:pPr>
        <w:spacing w:after="80"/>
      </w:pPr>
      <w:r>
        <w:t>1.  Open the Citizen and Resident SG Arrival Card flow and select a valid profile.</w:t>
      </w:r>
    </w:p>
    <w:p>
      <w:pPr>
        <w:spacing w:after="80"/>
      </w:pPr>
      <w:r>
        <w:t>2.  Complete the arrival and health fields, reach review and accept the declaration.</w:t>
      </w:r>
    </w:p>
    <w:p>
      <w:pPr>
        <w:spacing w:after="80"/>
      </w:pPr>
      <w:r>
        <w:t>3.  Submit once and wait for the response.</w:t>
      </w:r>
    </w:p>
    <w:p>
      <w:pPr>
        <w:spacing w:after="80"/>
      </w:pPr>
      <w:r>
        <w:t>4.  If review returns without an acknowledgement, retrieve using the same NRIC and arrival date before considering another submission.</w:t>
      </w:r>
    </w:p>
    <w:p>
      <w:r>
        <w:rPr>
          <w:b/>
        </w:rPr>
        <w:t xml:space="preserve">Actual result  </w:t>
      </w:r>
      <w:r>
        <w:t>After a loading state, the app returned to the same review with no observed acknowledgement or error (264–265). The matching record was retrieved afterwards (268), confirming it had persisted.</w:t>
      </w:r>
    </w:p>
    <w:p>
      <w:r>
        <w:rPr>
          <w:b/>
        </w:rPr>
        <w:t xml:space="preserve">Expected result  </w:t>
      </w:r>
      <w:r>
        <w:t>An accepted submission should show a clear acknowledgement or receipt. A failed submission should show an actionable error.</w:t>
      </w:r>
    </w:p>
    <w:p>
      <w:r>
        <w:rPr>
          <w:b/>
        </w:rPr>
        <w:t xml:space="preserve">Impact  </w:t>
      </w:r>
      <w:r>
        <w:t>An ambiguous result may cause users to attempt duplicate submissions.</w:t>
      </w:r>
    </w:p>
    <w:p>
      <w:r>
        <w:rPr>
          <w:b/>
        </w:rPr>
        <w:t xml:space="preserve">Follow-up / limits  </w:t>
      </w:r>
      <w:r>
        <w:t>Trace the submit response and receipt navigation. A later health update acknowledged normally. Reproduction is not established as consistent; the evidence does not show that the initial submission failed.</w:t>
      </w:r>
    </w:p>
    <w:p>
      <w:pPr>
        <w:pStyle w:val="Heading2"/>
      </w:pPr>
      <w:r>
        <w:t>Evidence detail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1266923"/>
            <wp:docPr id="11" name="Picture 11" descr="264-resident-submission-settl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4-resident-submission-settled.png"/>
                    <pic:cNvPicPr/>
                  </pic:nvPicPr>
                  <pic:blipFill>
                    <a:blip r:embed="rId16"/>
                    <a:srcRect l="3500" t="76200" r="3300" b="107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2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Detail view from 264-resident-submission-settled.png; full screenshot follows.</w:t>
      </w:r>
    </w:p>
    <w:p>
      <w:pPr>
        <w:pStyle w:val="Heading1"/>
        <w:pageBreakBefore/>
      </w:pPr>
      <w:r>
        <w:t>IOS-05  |  Screenshot 1</w:t>
      </w:r>
    </w:p>
    <w:p>
      <w:pPr>
        <w:pStyle w:val="Caption"/>
        <w:spacing w:after="120"/>
      </w:pPr>
      <w:r>
        <w:t>9 Sep • 264. Settled screen remains on review after the submission attempt.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28245" cy="7955279"/>
            <wp:docPr id="12" name="Picture 12" descr="264-resident-submission-settl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4-resident-submission-sett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8245" cy="79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Output/ios-regression-2026-09-09/264-resident-submission-settled.png</w:t>
      </w:r>
    </w:p>
    <w:p>
      <w:pPr>
        <w:pStyle w:val="Heading1"/>
        <w:pageBreakBefore/>
      </w:pPr>
      <w:r>
        <w:t>IOS-05  |  Screenshot 2</w:t>
      </w:r>
    </w:p>
    <w:p>
      <w:pPr>
        <w:pStyle w:val="Caption"/>
        <w:spacing w:after="120"/>
      </w:pPr>
      <w:r>
        <w:t>9 Sep • 268. Fresh retrieval returns the same resident and arrival date.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28245" cy="7955279"/>
            <wp:docPr id="13" name="Picture 13" descr="268-resident-retrieval-resul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8-resident-retrieval-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8245" cy="79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Output/ios-regression-2026-09-09/268-resident-retrieval-result.png</w:t>
      </w:r>
    </w:p>
    <w:p>
      <w:pPr>
        <w:pStyle w:val="Heading1"/>
        <w:pageBreakBefore/>
      </w:pPr>
      <w:r>
        <w:t>IOS-01  |  Partial cargo quantity 0 reaches review</w:t>
      </w:r>
    </w:p>
    <w:p>
      <w:r>
        <w:rPr>
          <w:b/>
          <w:color w:val="196F78"/>
        </w:rPr>
        <w:t>Validation concern • rule / backend unverified</w:t>
      </w:r>
    </w:p>
    <w:p>
      <w:r>
        <w:rPr>
          <w:b/>
        </w:rPr>
        <w:t xml:space="preserve">Observed  </w:t>
      </w:r>
      <w:r>
        <w:t>9 September 2026; not rerun in continuation</w:t>
      </w:r>
    </w:p>
    <w:p>
      <w:r>
        <w:rPr>
          <w:b/>
        </w:rPr>
        <w:t xml:space="preserve">Suggested priority  </w:t>
      </w:r>
      <w:r>
        <w:t>Medium — provisional</w:t>
      </w:r>
    </w:p>
    <w:p>
      <w:r>
        <w:rPr>
          <w:b/>
        </w:rPr>
        <w:t xml:space="preserve">Prerequisites  </w:t>
      </w:r>
      <w:r>
        <w:t>Cargo submission form with a partial-clearance permit. Captured permits were format-valid fixtures; a later submission with these fixtures was rejected as invalid permits.</w:t>
      </w:r>
    </w:p>
    <w:p>
      <w:pPr>
        <w:pStyle w:val="Heading2"/>
      </w:pPr>
      <w:r>
        <w:t>Steps to reproduce / observed path</w:t>
      </w:r>
    </w:p>
    <w:p>
      <w:pPr>
        <w:spacing w:after="80"/>
      </w:pPr>
      <w:r>
        <w:t>1.  Open Cargo Clearance and continue with a valid synthetic vehicle profile.</w:t>
      </w:r>
    </w:p>
    <w:p>
      <w:pPr>
        <w:spacing w:after="80"/>
      </w:pPr>
      <w:r>
        <w:t>2.  Complete cargo details, then add a partial-clearance permit.</w:t>
      </w:r>
    </w:p>
    <w:p>
      <w:pPr>
        <w:spacing w:after="80"/>
      </w:pPr>
      <w:r>
        <w:t>3.  Enter quantity 0, save the permit and continue to review.</w:t>
      </w:r>
    </w:p>
    <w:p>
      <w:r>
        <w:rPr>
          <w:b/>
        </w:rPr>
        <w:t xml:space="preserve">Actual result  </w:t>
      </w:r>
      <w:r>
        <w:t>The partial-clearance permit is listed on review with Quantity: 0.</w:t>
      </w:r>
    </w:p>
    <w:p>
      <w:r>
        <w:rPr>
          <w:b/>
        </w:rPr>
        <w:t xml:space="preserve">Expected result  </w:t>
      </w:r>
      <w:r>
        <w:t>If the business rule requires a positive quantity, 0 should be rejected before review. Confirm the required lower bound before accepting this as a defect.</w:t>
      </w:r>
    </w:p>
    <w:p>
      <w:r>
        <w:rPr>
          <w:b/>
        </w:rPr>
        <w:t xml:space="preserve">Impact  </w:t>
      </w:r>
      <w:r>
        <w:t>Potentially invalid clearance quantities can reach the submission review.</w:t>
      </w:r>
    </w:p>
    <w:p>
      <w:r>
        <w:rPr>
          <w:b/>
        </w:rPr>
        <w:t xml:space="preserve">Follow-up / limits  </w:t>
      </w:r>
      <w:r>
        <w:t>Confirm the quantity specification and retest with a currently valid UAT permit. Backend acceptance of zero was not tested. Successful later cargo submission used quantity 10.</w:t>
      </w:r>
    </w:p>
    <w:p>
      <w:pPr>
        <w:pStyle w:val="Heading2"/>
      </w:pPr>
      <w:r>
        <w:t>Evidence detail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1360532"/>
            <wp:docPr id="14" name="Picture 14" descr="122-cargo-review-permi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2-cargo-review-permits.png"/>
                    <pic:cNvPicPr/>
                  </pic:nvPicPr>
                  <pic:blipFill>
                    <a:blip r:embed="rId18"/>
                    <a:srcRect l="5900" t="64100" r="4000" b="223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60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Detail view from 122-cargo-review-permits.png; full screenshot follows.</w:t>
      </w:r>
    </w:p>
    <w:p>
      <w:pPr>
        <w:pStyle w:val="Heading1"/>
        <w:pageBreakBefore/>
      </w:pPr>
      <w:r>
        <w:t>IOS-01  |  Screenshot</w:t>
      </w:r>
    </w:p>
    <w:p>
      <w:pPr>
        <w:pStyle w:val="Caption"/>
        <w:spacing w:after="120"/>
      </w:pPr>
      <w:r>
        <w:t>9 Sep • 122. Partial Clearance shows Quantity: 0 on the review page.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28245" cy="7955279"/>
            <wp:docPr id="15" name="Picture 15" descr="122-cargo-review-permi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2-cargo-review-permi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8245" cy="79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Output/ios-regression-2026-09-09/122-cargo-review-permits.png</w:t>
      </w:r>
    </w:p>
    <w:p>
      <w:pPr>
        <w:pStyle w:val="Heading1"/>
        <w:pageBreakBefore/>
      </w:pPr>
      <w:r>
        <w:t>IOS-02  |  Foreigner form intermittently shows translation keys</w:t>
      </w:r>
    </w:p>
    <w:p>
      <w:r>
        <w:rPr>
          <w:b/>
          <w:color w:val="196F78"/>
        </w:rPr>
        <w:t>Observed visual defect • intermittent on 9 Sep</w:t>
      </w:r>
    </w:p>
    <w:p>
      <w:r>
        <w:rPr>
          <w:b/>
        </w:rPr>
        <w:t xml:space="preserve">Observed  </w:t>
      </w:r>
      <w:r>
        <w:t>9 September 2026; readable prompts on a later load</w:t>
      </w:r>
    </w:p>
    <w:p>
      <w:r>
        <w:rPr>
          <w:b/>
        </w:rPr>
        <w:t xml:space="preserve">Suggested priority  </w:t>
      </w:r>
      <w:r>
        <w:t>Medium</w:t>
      </w:r>
    </w:p>
    <w:p>
      <w:r>
        <w:rPr>
          <w:b/>
        </w:rPr>
        <w:t xml:space="preserve">Prerequisites  </w:t>
      </w:r>
      <w:r>
        <w:t>English foreigner SG Arrival Card form. The affected capture used previous-name Yes and positive health Yes.</w:t>
      </w:r>
    </w:p>
    <w:p>
      <w:pPr>
        <w:pStyle w:val="Heading2"/>
      </w:pPr>
      <w:r>
        <w:t>Steps to reproduce / observed path</w:t>
      </w:r>
    </w:p>
    <w:p>
      <w:pPr>
        <w:spacing w:after="80"/>
      </w:pPr>
      <w:r>
        <w:t>1.  Open the Foreign Visitor SG Arrival Card submission flow.</w:t>
      </w:r>
    </w:p>
    <w:p>
      <w:pPr>
        <w:spacing w:after="80"/>
      </w:pPr>
      <w:r>
        <w:t>2.  On the traveller step, select Yes for previous passport name and Yes for the first health question.</w:t>
      </w:r>
    </w:p>
    <w:p>
      <w:pPr>
        <w:spacing w:after="80"/>
      </w:pPr>
      <w:r>
        <w:t>3.  Scroll to the panel directly above Add Traveller and the Next button.</w:t>
      </w:r>
    </w:p>
    <w:p>
      <w:pPr>
        <w:spacing w:after="80"/>
      </w:pPr>
      <w:r>
        <w:t>4.  Repeat with a fresh form load to compare the prompt text.</w:t>
      </w:r>
    </w:p>
    <w:p>
      <w:r>
        <w:rPr>
          <w:b/>
        </w:rPr>
        <w:t xml:space="preserve">Actual result  </w:t>
      </w:r>
      <w:r>
        <w:t>The panel displays TRAVELLING_AS_A_GROUP_QUERY and CAN_SUBMIT_MULTIPLE_TRAVELLERS_TOGETHER instead of English prompts.</w:t>
      </w:r>
    </w:p>
    <w:p>
      <w:r>
        <w:rPr>
          <w:b/>
        </w:rPr>
        <w:t xml:space="preserve">Expected result  </w:t>
      </w:r>
      <w:r>
        <w:t>Show the intended readable English group-travel prompt and explanation.</w:t>
      </w:r>
    </w:p>
    <w:p>
      <w:r>
        <w:rPr>
          <w:b/>
        </w:rPr>
        <w:t xml:space="preserve">Impact  </w:t>
      </w:r>
      <w:r>
        <w:t>Internal translation identifiers replace instructions needed by users.</w:t>
      </w:r>
    </w:p>
    <w:p>
      <w:r>
        <w:rPr>
          <w:b/>
        </w:rPr>
        <w:t xml:space="preserve">Follow-up / limits  </w:t>
      </w:r>
      <w:r>
        <w:t>Inspect localization loading and the affected form branch. A later fresh load showed readable prompts, so these steps record the observed path but do not guarantee reproduction. The same capture contains “X country**” health copy, which needs UAT-content confirmation.</w:t>
      </w:r>
    </w:p>
    <w:p>
      <w:pPr>
        <w:pStyle w:val="Heading2"/>
      </w:pPr>
      <w:r>
        <w:t>Evidence detail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722269"/>
            <wp:docPr id="16" name="Picture 16" descr="230-visitor-health-positive-followup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0-visitor-health-positive-followup.png"/>
                    <pic:cNvPicPr/>
                  </pic:nvPicPr>
                  <pic:blipFill>
                    <a:blip r:embed="rId19"/>
                    <a:srcRect l="5200" t="75600" r="3700" b="171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22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Detail view from 230-visitor-health-positive-followup.png; full screenshot follows.</w:t>
      </w:r>
    </w:p>
    <w:p>
      <w:pPr>
        <w:pStyle w:val="Heading1"/>
        <w:pageBreakBefore/>
      </w:pPr>
      <w:r>
        <w:t>IOS-02  |  Screenshot</w:t>
      </w:r>
    </w:p>
    <w:p>
      <w:pPr>
        <w:pStyle w:val="Caption"/>
        <w:spacing w:after="120"/>
      </w:pPr>
      <w:r>
        <w:t>9 Sep • 230. Raw group-travel keys appear above Add Traveller; health copy also shows X country**.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28245" cy="7955279"/>
            <wp:docPr id="17" name="Picture 17" descr="230-visitor-health-positive-followup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0-visitor-health-positive-follow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8245" cy="79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Output/ios-regression-2026-09-09/230-visitor-health-positive-followup.png</w:t>
      </w:r>
    </w:p>
    <w:p>
      <w:pPr>
        <w:pStyle w:val="Heading1"/>
        <w:pageBreakBefore/>
      </w:pPr>
      <w:r>
        <w:t>Source reports and evidence limits</w:t>
      </w:r>
    </w:p>
    <w:p>
      <w:r>
        <w:t>Current report: docs/testing/ios-sgac2-build15-regression-2026-09-10.md</w:t>
      </w:r>
    </w:p>
    <w:p>
      <w:r>
        <w:t>Earlier same-build report: docs/testing/ios-build15-regression-2026-09-09.md</w:t>
      </w:r>
    </w:p>
    <w:p>
      <w:r>
        <w:t>Current evidence directory: Output/ios-sgac2-build15-regression-2026-09-10/</w:t>
      </w:r>
    </w:p>
    <w:p>
      <w:r>
        <w:t>Earlier evidence directory: Output/ios-regression-2026-09-09/</w:t>
      </w:r>
    </w:p>
    <w:p>
      <w:r>
        <w:t>The numbered PNGs have matching page-source XML files in those directories. The Word document embeds the screenshots and can be reviewed without access to Output/.</w:t>
      </w:r>
    </w:p>
    <w:p>
      <w:r>
        <w:t>This export is based on existing evidence; it does not represent a new device test or a live Robot-suite pass. The confirmed visual findings are distinct from notification delivery, receipt navigation and business-rule concerns.</w:t>
      </w:r>
    </w:p>
    <w:p>
      <w:r>
        <w:t>Masked health values are an evidence boundary, not an observed persistence defect. Automation input/focus problems were excluded from the issue list.</w:t>
      </w:r>
    </w:p>
    <w:p>
      <w:r>
        <w:t>Earlier copy/localization notes also include repeated UAT broadcasts, an English cargo-language header under Chinese, and an English expiry month under Malay. Their product expectations require confirmation; they are not promoted to additional confirmed defects in this export.</w:t>
      </w:r>
    </w:p>
    <w:p>
      <w:r>
        <w:t>Observation dates remain attached to each issue. Later backend content changes may affect reproduction even when the installed app build is unchanged.</w:t>
      </w:r>
    </w:p>
    <w:p>
      <w:r>
        <w:rPr>
          <w:b/>
        </w:rPr>
        <w:t xml:space="preserve">Compiled  </w:t>
      </w:r>
      <w:r>
        <w:t>11 September 2026, 00:02 SGT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008" w:bottom="893" w:left="1008" w:header="374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Evidence: 9–10 Sep 2026  •  STAGING</w:t>
    </w:r>
    <w:r>
      <w:t xml:space="preserve">    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MYICA MOBILE  /  SGAC2.0  /  iOS BUILD 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2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72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172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40"/>
    </w:pPr>
    <w:rPr>
      <w:rFonts w:asciiTheme="majorHAnsi" w:eastAsiaTheme="majorEastAsia" w:hAnsiTheme="majorHAnsi" w:cstheme="majorBidi" w:ascii="Arial" w:hAnsi="Arial"/>
      <w:i/>
      <w:iCs/>
      <w:color w:val="17224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586579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MyICA iOS SGAC2.0 Build 15 — Possible Issues</dc:title>
  <dc:subject>Regression observations, reproduction steps and embedded screenshot evidence</dc:subject>
  <dc:creator>QA regression evidence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