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亿科网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首页---已完成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index.html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strike w:val="0"/>
          <w:dstrike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技术交易</w:t>
      </w:r>
      <w:r>
        <w:rPr>
          <w:strike w:val="0"/>
          <w:dstrike w:val="0"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strike w:val="0"/>
          <w:dstrike w:val="0"/>
          <w:color w:val="000000" w:themeColor="text1"/>
          <w:sz w:val="32"/>
          <w:szCs w:val="32"/>
          <w:highlight w:val="none"/>
          <w:lang w:eastAsia="zh-CN"/>
          <w14:textFill>
            <w14:solidFill>
              <w14:schemeClr w14:val="tx1"/>
            </w14:solidFill>
          </w14:textFill>
        </w:rPr>
        <w:t>已完成</w:t>
      </w:r>
      <w:r>
        <w:rPr>
          <w:rFonts w:hint="eastAsia"/>
          <w:strike w:val="0"/>
          <w:dstrike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(tec—trade.html)</w:t>
      </w:r>
    </w:p>
    <w:p>
      <w:pPr>
        <w:rPr>
          <w:rFonts w:hint="eastAsia"/>
          <w:strike w:val="0"/>
          <w:dstrike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  <w:szCs w:val="32"/>
          <w:highlight w:val="none"/>
        </w:rPr>
        <w:t>科技咨询</w:t>
      </w:r>
      <w:r>
        <w:rPr>
          <w:sz w:val="32"/>
          <w:szCs w:val="32"/>
          <w:highlight w:val="none"/>
        </w:rPr>
        <w:t>—</w:t>
      </w:r>
      <w:r>
        <w:rPr>
          <w:rFonts w:hint="eastAsia"/>
          <w:sz w:val="32"/>
          <w:szCs w:val="32"/>
          <w:highlight w:val="none"/>
          <w:lang w:eastAsia="zh-CN"/>
        </w:rPr>
        <w:t>已完成</w:t>
      </w:r>
      <w:r>
        <w:rPr>
          <w:rFonts w:hint="eastAsia"/>
          <w:sz w:val="32"/>
          <w:szCs w:val="32"/>
          <w:highlight w:val="none"/>
          <w:lang w:val="en-US" w:eastAsia="zh-CN"/>
        </w:rPr>
        <w:t>(keji.html)</w:t>
      </w:r>
    </w:p>
    <w:p>
      <w:pPr>
        <w:rPr>
          <w:rFonts w:hint="eastAsia"/>
          <w:strike w:val="0"/>
          <w:dstrike w:val="0"/>
          <w:sz w:val="32"/>
          <w:szCs w:val="32"/>
        </w:rPr>
      </w:pPr>
      <w:r>
        <w:rPr>
          <w:rFonts w:hint="eastAsia"/>
          <w:strike w:val="0"/>
          <w:dstrike w:val="0"/>
          <w:sz w:val="32"/>
          <w:szCs w:val="32"/>
        </w:rPr>
        <w:t>合作载体</w:t>
      </w:r>
      <w:r>
        <w:rPr>
          <w:strike w:val="0"/>
          <w:dstrike w:val="0"/>
          <w:sz w:val="32"/>
          <w:szCs w:val="32"/>
        </w:rPr>
        <w:t>—</w:t>
      </w:r>
      <w:r>
        <w:rPr>
          <w:rFonts w:hint="eastAsia"/>
          <w:strike w:val="0"/>
          <w:dstrike w:val="0"/>
          <w:sz w:val="32"/>
          <w:szCs w:val="32"/>
          <w:lang w:eastAsia="zh-CN"/>
        </w:rPr>
        <w:t>已完成（</w:t>
      </w:r>
      <w:r>
        <w:rPr>
          <w:rFonts w:hint="eastAsia"/>
          <w:strike w:val="0"/>
          <w:dstrike w:val="0"/>
          <w:sz w:val="32"/>
          <w:szCs w:val="32"/>
          <w:lang w:val="en-US" w:eastAsia="zh-CN"/>
        </w:rPr>
        <w:t>cooperation.html</w:t>
      </w:r>
      <w:r>
        <w:rPr>
          <w:rFonts w:hint="eastAsia"/>
          <w:strike w:val="0"/>
          <w:dstrike w:val="0"/>
          <w:sz w:val="32"/>
          <w:szCs w:val="32"/>
          <w:lang w:eastAsia="zh-CN"/>
        </w:rPr>
        <w:t>）</w:t>
      </w:r>
    </w:p>
    <w:p>
      <w:pPr>
        <w:rPr>
          <w:rFonts w:hint="eastAsia"/>
          <w:strike w:val="0"/>
          <w:dstrike w:val="0"/>
          <w:sz w:val="32"/>
          <w:szCs w:val="32"/>
          <w:lang w:val="en-US" w:eastAsia="zh-CN"/>
        </w:rPr>
      </w:pPr>
      <w:r>
        <w:rPr>
          <w:rFonts w:hint="eastAsia"/>
          <w:strike w:val="0"/>
          <w:dstrike w:val="0"/>
          <w:sz w:val="32"/>
          <w:szCs w:val="32"/>
        </w:rPr>
        <w:t>产业培训</w:t>
      </w:r>
      <w:r>
        <w:rPr>
          <w:strike w:val="0"/>
          <w:dstrike w:val="0"/>
          <w:sz w:val="32"/>
          <w:szCs w:val="32"/>
        </w:rPr>
        <w:t>—</w:t>
      </w:r>
      <w:r>
        <w:rPr>
          <w:rFonts w:hint="eastAsia"/>
          <w:strike w:val="0"/>
          <w:dstrike w:val="0"/>
          <w:sz w:val="32"/>
          <w:szCs w:val="32"/>
          <w:lang w:eastAsia="zh-CN"/>
        </w:rPr>
        <w:t>已完成</w:t>
      </w:r>
      <w:r>
        <w:rPr>
          <w:rFonts w:hint="eastAsia"/>
          <w:strike w:val="0"/>
          <w:dstrike w:val="0"/>
          <w:sz w:val="32"/>
          <w:szCs w:val="32"/>
          <w:lang w:val="en-US" w:eastAsia="zh-CN"/>
        </w:rPr>
        <w:t>(industry-train.html)</w:t>
      </w:r>
    </w:p>
    <w:p>
      <w:pPr>
        <w:rPr>
          <w:rFonts w:hint="eastAsia"/>
          <w:strike w:val="0"/>
          <w:dstrike w:val="0"/>
          <w:sz w:val="32"/>
          <w:szCs w:val="32"/>
          <w:lang w:val="en-US" w:eastAsia="zh-CN"/>
        </w:rPr>
      </w:pPr>
      <w:r>
        <w:rPr>
          <w:rFonts w:hint="eastAsia"/>
          <w:strike w:val="0"/>
          <w:dstrike w:val="0"/>
          <w:sz w:val="32"/>
          <w:szCs w:val="32"/>
        </w:rPr>
        <w:t>内容模板1</w:t>
      </w:r>
      <w:r>
        <w:rPr>
          <w:strike w:val="0"/>
          <w:dstrike w:val="0"/>
          <w:sz w:val="32"/>
          <w:szCs w:val="32"/>
        </w:rPr>
        <w:t>—</w:t>
      </w:r>
      <w:r>
        <w:rPr>
          <w:rFonts w:hint="eastAsia"/>
          <w:strike w:val="0"/>
          <w:dstrike w:val="0"/>
          <w:sz w:val="32"/>
          <w:szCs w:val="32"/>
          <w:lang w:eastAsia="zh-CN"/>
        </w:rPr>
        <w:t>已完成</w:t>
      </w:r>
      <w:r>
        <w:rPr>
          <w:rFonts w:hint="eastAsia"/>
          <w:strike w:val="0"/>
          <w:dstrike w:val="0"/>
          <w:sz w:val="32"/>
          <w:szCs w:val="32"/>
          <w:lang w:val="en-US" w:eastAsia="zh-CN"/>
        </w:rPr>
        <w:t>(content.html)</w:t>
      </w:r>
    </w:p>
    <w:p>
      <w:pPr>
        <w:rPr>
          <w:rFonts w:hint="eastAsia"/>
          <w:sz w:val="32"/>
          <w:szCs w:val="32"/>
          <w:highlight w:val="none"/>
        </w:rPr>
      </w:pPr>
      <w:r>
        <w:rPr>
          <w:rFonts w:hint="eastAsia"/>
          <w:sz w:val="32"/>
          <w:szCs w:val="32"/>
          <w:highlight w:val="none"/>
        </w:rPr>
        <w:t>内容模板2</w:t>
      </w:r>
      <w:r>
        <w:rPr>
          <w:sz w:val="32"/>
          <w:szCs w:val="32"/>
          <w:highlight w:val="none"/>
        </w:rPr>
        <w:t>—</w:t>
      </w:r>
      <w:r>
        <w:rPr>
          <w:rFonts w:hint="eastAsia"/>
          <w:sz w:val="32"/>
          <w:szCs w:val="32"/>
          <w:highlight w:val="none"/>
          <w:lang w:eastAsia="zh-CN"/>
        </w:rPr>
        <w:t>已完成</w:t>
      </w:r>
      <w:r>
        <w:rPr>
          <w:rFonts w:hint="eastAsia"/>
          <w:sz w:val="32"/>
          <w:szCs w:val="32"/>
          <w:highlight w:val="none"/>
          <w:lang w:val="en-US" w:eastAsia="zh-CN"/>
        </w:rPr>
        <w:t>(content-sec.html)</w:t>
      </w:r>
    </w:p>
    <w:p>
      <w:pPr>
        <w:rPr>
          <w:rFonts w:hint="eastAsia"/>
          <w:strike w:val="0"/>
          <w:dstrike w:val="0"/>
          <w:sz w:val="32"/>
          <w:szCs w:val="32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下挂二级界面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科技金融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待确认版式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下挂三级界面</w:t>
      </w:r>
      <w:bookmarkStart w:id="0" w:name="_GoBack"/>
      <w:bookmarkEnd w:id="0"/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应用于技术交易项下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26"/>
    <w:rsid w:val="000A5626"/>
    <w:rsid w:val="00236186"/>
    <w:rsid w:val="00C26347"/>
    <w:rsid w:val="01322983"/>
    <w:rsid w:val="27F07B94"/>
    <w:rsid w:val="2C753B81"/>
    <w:rsid w:val="36DE6C9A"/>
    <w:rsid w:val="43152A2E"/>
    <w:rsid w:val="5110328B"/>
    <w:rsid w:val="5AD2147D"/>
    <w:rsid w:val="5CC079C1"/>
    <w:rsid w:val="7BA60BD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ScaleCrop>false</ScaleCrop>
  <LinksUpToDate>false</LinksUpToDate>
  <CharactersWithSpaces>108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2015-11-27T10:34:00Z</dcterms:created>
  <dc:creator>teri</dc:creator>
  <cp:lastModifiedBy>Administrator</cp:lastModifiedBy>
  <dcterms:modified xsi:type="dcterms:W3CDTF">2015-12-05T10:47:13Z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