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OpenClaw Multi-Agent Test Document</w:t>
      </w:r>
    </w:p>
    <w:p>
      <w:r>
        <w:t>This is a test Word document for the OpenClaw E2E attachment test.</w:t>
      </w:r>
    </w:p>
    <w:p>
      <w:r>
        <w:t>OpenClaw is a multi-agent intelligent scheduling system for LLM requests. It routes requests through five paths: direct_local, gateway, k8s_gateway, multimodal, and local_inference, using a Hermes Agent core scheduling layer with self-learning feedback loops and a Smart Router scoring request complexity.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