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E4707">
      <w:pPr>
        <w:pStyle w:val="2"/>
        <w:ind w:firstLine="883"/>
      </w:pPr>
      <w:r>
        <w:t>A</w:t>
      </w:r>
      <w:r>
        <w:rPr>
          <w:rFonts w:hint="eastAsia"/>
        </w:rPr>
        <w:t>pi安全系统设计相关文档</w:t>
      </w:r>
    </w:p>
    <w:p w14:paraId="4F024E0D">
      <w:pPr>
        <w:pStyle w:val="3"/>
        <w:ind w:firstLine="198" w:firstLineChars="62"/>
      </w:pPr>
      <w:r>
        <w:rPr>
          <w:rFonts w:hint="eastAsia"/>
        </w:rPr>
        <w:t>理念</w:t>
      </w:r>
    </w:p>
    <w:p w14:paraId="0D948B6F">
      <w:pPr>
        <w:ind w:firstLine="480"/>
      </w:pPr>
      <w:r>
        <w:rPr>
          <w:rFonts w:hint="eastAsia"/>
          <w:lang w:val="en-US" w:eastAsia="zh-CN"/>
        </w:rPr>
        <w:t>AI辅助漏洞和接口测试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AI调用脚本和存储数据发起接口请求，并判断是否存在异常</w:t>
      </w:r>
      <w:r>
        <w:rPr>
          <w:rFonts w:hint="eastAsia"/>
        </w:rPr>
        <w:t>。</w:t>
      </w:r>
      <w:r>
        <w:rPr>
          <w:rFonts w:hint="eastAsia"/>
          <w:lang w:val="en-US" w:eastAsia="zh-CN"/>
        </w:rPr>
        <w:t>如存在则提供openapi文档，如果不存在可通过API网关或浏览器测试导出流量并进行测试，建议最好有api文档，弥补实际测试中抓取流量可能的参数不全问题。需求可以</w:t>
      </w:r>
    </w:p>
    <w:p w14:paraId="02080783">
      <w:pPr>
        <w:pStyle w:val="3"/>
        <w:ind w:firstLine="198" w:firstLineChars="62"/>
      </w:pPr>
      <w:r>
        <w:rPr>
          <w:rFonts w:hint="eastAsia"/>
        </w:rPr>
        <w:t>前提</w:t>
      </w:r>
    </w:p>
    <w:p w14:paraId="5C1886F5">
      <w:pPr>
        <w:ind w:firstLine="480"/>
      </w:pPr>
      <w:r>
        <w:rPr>
          <w:rFonts w:hint="eastAsia"/>
        </w:rPr>
        <w:t>为达到上述功能目的，因此我考虑将API按功能划分，增删改查，上传下载，鉴权等这个应该具有扩展性，识别规则和执行规则都可方便整理。工具</w:t>
      </w:r>
      <w:r>
        <w:rPr>
          <w:rFonts w:hint="eastAsia"/>
          <w:lang w:val="en-US" w:eastAsia="zh-CN"/>
        </w:rPr>
        <w:t>可以调用AI</w:t>
      </w:r>
      <w:r>
        <w:rPr>
          <w:rFonts w:hint="eastAsia"/>
        </w:rPr>
        <w:t>根据流量和API文档</w:t>
      </w:r>
      <w:r>
        <w:rPr>
          <w:rFonts w:hint="eastAsia"/>
          <w:lang w:val="en-US" w:eastAsia="zh-CN"/>
        </w:rPr>
        <w:t>识别接口作用</w:t>
      </w:r>
      <w:r>
        <w:rPr>
          <w:rFonts w:hint="eastAsia"/>
        </w:rPr>
        <w:t>，</w:t>
      </w:r>
      <w:r>
        <w:rPr>
          <w:rFonts w:hint="eastAsia"/>
          <w:lang w:val="en-US" w:eastAsia="zh-CN"/>
        </w:rPr>
        <w:t>难以识别的可标注由开发</w:t>
      </w:r>
      <w:bookmarkStart w:id="0" w:name="_GoBack"/>
      <w:bookmarkEnd w:id="0"/>
      <w:r>
        <w:rPr>
          <w:rFonts w:hint="eastAsia"/>
          <w:lang w:val="en-US" w:eastAsia="zh-CN"/>
        </w:rPr>
        <w:t>判断</w:t>
      </w:r>
      <w:r>
        <w:rPr>
          <w:rFonts w:hint="eastAsia"/>
        </w:rPr>
        <w:t>。</w:t>
      </w:r>
    </w:p>
    <w:p w14:paraId="7245C6CE">
      <w:pPr>
        <w:ind w:firstLine="480"/>
      </w:pPr>
      <w:r>
        <w:rPr>
          <w:rFonts w:hint="eastAsia"/>
        </w:rPr>
        <w:t>同时为了方便对于参数漏洞的识别，初步打算根据请求和响应参数值对参数是否相同做判断，同时需要记录参数所在请求中的对应位置，分析结果可根据参数 获取对应的请求和响应API路径，但因为需要记录参数位置，所以有纯请求响应参数分析表，在根据此表对于参数共性进行分析，目前这个分析规则是相对头疼的，初步写了下。然后对应的参数问题其实也可以他们人工排查，但其实规则验证效果应该是相当可观的，仅需注意万能参数即可。</w:t>
      </w:r>
    </w:p>
    <w:p w14:paraId="4F32CAEE">
      <w:pPr>
        <w:ind w:firstLine="480"/>
      </w:pPr>
      <w:r>
        <w:rPr>
          <w:rFonts w:hint="eastAsia"/>
        </w:rPr>
        <w:t>有了以上数据在存在一个请求组合表，将参数组成请求包就自然而然了，因为有人工因素，有个是否人工检测好的字段就不足为奇了。</w:t>
      </w:r>
    </w:p>
    <w:p w14:paraId="16F08001">
      <w:pPr>
        <w:pStyle w:val="3"/>
        <w:ind w:firstLine="198" w:firstLineChars="62"/>
      </w:pPr>
      <w:r>
        <w:rPr>
          <w:rFonts w:hint="eastAsia"/>
        </w:rPr>
        <w:t>实现</w:t>
      </w:r>
    </w:p>
    <w:p w14:paraId="03112BC6">
      <w:pPr>
        <w:ind w:firstLine="480"/>
      </w:pPr>
      <w:r>
        <w:rPr>
          <w:rFonts w:hint="eastAsia"/>
        </w:rPr>
        <w:t>写了一堆其实实现层面反而是比较简单的，解析har流量将数据转换入表【可参考</w:t>
      </w:r>
      <w:r>
        <w:t>mitmproxy2swagger</w:t>
      </w:r>
      <w:r>
        <w:rPr>
          <w:rFonts w:hint="eastAsia"/>
        </w:rPr>
        <w:t>项目】，同理也可以使用中间人获取流量存入表中，需要个前端展示和修改接口属性，以及部分归类错误接口，如果有完善的包含用例的postman文档也可直接解析文档形成数据信息，根据规则验证推断对应接口参数属性，如有验证需要实现通用登录接口，功能实现也可参考</w:t>
      </w:r>
      <w:r>
        <w:t>secscan-Authcheck</w:t>
      </w:r>
      <w:r>
        <w:rPr>
          <w:rFonts w:hint="eastAsia"/>
        </w:rPr>
        <w:t>。</w:t>
      </w:r>
    </w:p>
    <w:p w14:paraId="1468A408">
      <w:pPr>
        <w:ind w:firstLine="480"/>
      </w:pPr>
    </w:p>
    <w:p w14:paraId="23634972">
      <w:pPr>
        <w:ind w:firstLine="480"/>
      </w:pPr>
    </w:p>
    <w:p w14:paraId="7246FEEC">
      <w:pPr>
        <w:ind w:firstLine="480"/>
        <w:rPr>
          <w:rFonts w:hint="eastAsia"/>
        </w:rPr>
      </w:pPr>
    </w:p>
    <w:p w14:paraId="0B195E2E">
      <w:pPr>
        <w:pStyle w:val="3"/>
        <w:ind w:firstLine="198" w:firstLineChars="62"/>
      </w:pPr>
      <w:r>
        <w:t>T</w:t>
      </w:r>
      <w:r>
        <w:rPr>
          <w:rFonts w:hint="eastAsia"/>
        </w:rPr>
        <w:t>odo</w:t>
      </w:r>
    </w:p>
    <w:p w14:paraId="0FBFA508">
      <w:pPr>
        <w:ind w:firstLine="480"/>
      </w:pPr>
      <w:r>
        <w:rPr>
          <w:rFonts w:hint="eastAsia"/>
        </w:rPr>
        <w:t>对于记录值加入账号功能，分析前提是需要同账号的</w:t>
      </w:r>
    </w:p>
    <w:p w14:paraId="7D6EE929">
      <w:pPr>
        <w:ind w:firstLine="480"/>
      </w:pPr>
      <w:r>
        <w:rPr>
          <w:rFonts w:hint="eastAsia"/>
        </w:rPr>
        <w:t>API版本和漏洞管理</w:t>
      </w:r>
    </w:p>
    <w:p w14:paraId="0720385C">
      <w:pPr>
        <w:ind w:firstLine="480"/>
      </w:pPr>
      <w:r>
        <w:rPr>
          <w:rFonts w:hint="eastAsia"/>
        </w:rPr>
        <w:t>集成漏扫规则框架，添加越权等部分常见业务逻辑漏洞规则</w:t>
      </w:r>
    </w:p>
    <w:p w14:paraId="68A9BEA4">
      <w:pPr>
        <w:ind w:firstLine="480"/>
      </w:pPr>
      <w:r>
        <w:rPr>
          <w:rFonts w:hint="eastAsia"/>
        </w:rPr>
        <w:t>添加功能测试用例自动生成规则</w:t>
      </w:r>
    </w:p>
    <w:p w14:paraId="5DCD796C">
      <w:pPr>
        <w:ind w:firstLine="480"/>
      </w:pPr>
    </w:p>
    <w:p w14:paraId="57B1D894">
      <w:pPr>
        <w:ind w:firstLine="480"/>
      </w:pPr>
    </w:p>
    <w:p w14:paraId="51AAFB59">
      <w:pPr>
        <w:ind w:firstLine="480"/>
      </w:pPr>
    </w:p>
    <w:p w14:paraId="4F070F4F">
      <w:pPr>
        <w:pStyle w:val="3"/>
        <w:ind w:firstLine="198" w:firstLineChars="62"/>
      </w:pPr>
      <w:r>
        <w:rPr>
          <w:rFonts w:hint="eastAsia"/>
        </w:rPr>
        <w:t>属性定义</w:t>
      </w:r>
    </w:p>
    <w:p w14:paraId="11DFAAE9">
      <w:pPr>
        <w:ind w:firstLine="480"/>
      </w:pPr>
      <w:r>
        <w:t>Path</w:t>
      </w:r>
      <w:r>
        <w:rPr>
          <w:rFonts w:hint="eastAsia"/>
        </w:rPr>
        <w:t>：接口路径，包含增删改查验证上传下载等具体行为。</w:t>
      </w:r>
    </w:p>
    <w:p w14:paraId="2C1A0E9F">
      <w:pPr>
        <w:ind w:firstLine="480"/>
      </w:pPr>
      <w:r>
        <w:t>Path {action:"C_Path|D_path|Q_Path|M_Path|Auth_Path|Download_Path|Upload-Path|...."}</w:t>
      </w:r>
    </w:p>
    <w:p w14:paraId="7F43108B">
      <w:pPr>
        <w:ind w:firstLine="480"/>
      </w:pPr>
      <w:r>
        <w:rPr>
          <w:rFonts w:hint="eastAsia"/>
        </w:rPr>
        <w:t>Res：响应体</w:t>
      </w:r>
    </w:p>
    <w:p w14:paraId="7FDFAC76">
      <w:pPr>
        <w:ind w:firstLine="480"/>
      </w:pPr>
      <w:r>
        <w:t>Res {Media Type:{application/json, text/html}}</w:t>
      </w:r>
    </w:p>
    <w:p w14:paraId="573F3CC8">
      <w:pPr>
        <w:ind w:firstLine="480"/>
      </w:pPr>
      <w:r>
        <w:rPr>
          <w:rFonts w:hint="eastAsia"/>
        </w:rPr>
        <w:t>Req：请求体</w:t>
      </w:r>
    </w:p>
    <w:p w14:paraId="12B94BA6">
      <w:pPr>
        <w:ind w:firstLine="480"/>
      </w:pPr>
      <w:r>
        <w:t>Req {bytes(file,exe,zip,,,,),json,text,xml,""....}</w:t>
      </w:r>
    </w:p>
    <w:p w14:paraId="55D56E54">
      <w:pPr>
        <w:ind w:firstLine="480"/>
      </w:pPr>
      <w:r>
        <w:t>ResP</w:t>
      </w:r>
      <w:r>
        <w:rPr>
          <w:rFonts w:hint="eastAsia"/>
        </w:rPr>
        <w:t>：参数化响应体</w:t>
      </w:r>
      <w:r>
        <w:t xml:space="preserve">  </w:t>
      </w:r>
    </w:p>
    <w:p w14:paraId="2BA4F7D3">
      <w:pPr>
        <w:ind w:firstLine="480"/>
      </w:pPr>
      <w:r>
        <w:t>ReqP</w:t>
      </w:r>
      <w:r>
        <w:rPr>
          <w:rFonts w:hint="eastAsia"/>
        </w:rPr>
        <w:t>：参数化请求体，</w:t>
      </w:r>
      <w:r>
        <w:t>Priority</w:t>
      </w:r>
      <w:r>
        <w:rPr>
          <w:rFonts w:hint="eastAsia"/>
        </w:rPr>
        <w:t>：参数优先级</w:t>
      </w:r>
    </w:p>
    <w:p w14:paraId="301FBA87">
      <w:pPr>
        <w:ind w:firstLine="480"/>
      </w:pPr>
      <w:r>
        <w:t>ResPV</w:t>
      </w:r>
      <w:r>
        <w:rPr>
          <w:rFonts w:hint="eastAsia"/>
        </w:rPr>
        <w:t>：响应参数值</w:t>
      </w:r>
    </w:p>
    <w:p w14:paraId="3E9C9381">
      <w:pPr>
        <w:ind w:firstLine="480"/>
      </w:pPr>
      <w:r>
        <w:t>ReqPV</w:t>
      </w:r>
      <w:r>
        <w:rPr>
          <w:rFonts w:hint="eastAsia"/>
        </w:rPr>
        <w:t>：请求参数值</w:t>
      </w:r>
    </w:p>
    <w:p w14:paraId="6971778B">
      <w:pPr>
        <w:ind w:firstLine="480"/>
      </w:pPr>
    </w:p>
    <w:p w14:paraId="1A9D77BD">
      <w:pPr>
        <w:ind w:firstLine="480"/>
      </w:pPr>
      <w:r>
        <w:t xml:space="preserve">ResP {}  </w:t>
      </w:r>
    </w:p>
    <w:p w14:paraId="26073F6A">
      <w:pPr>
        <w:ind w:firstLine="480"/>
      </w:pPr>
      <w:r>
        <w:t>ReqP:{position:"body|query|header|path",relation:"primary|secondary|....|any"}</w:t>
      </w:r>
    </w:p>
    <w:p w14:paraId="7F18905C">
      <w:pPr>
        <w:ind w:firstLine="480"/>
      </w:pPr>
      <w:r>
        <w:t>ResPV</w:t>
      </w:r>
    </w:p>
    <w:p w14:paraId="6C6704DE">
      <w:pPr>
        <w:ind w:firstLine="480"/>
      </w:pPr>
      <w:r>
        <w:t>ReqPV：{}</w:t>
      </w:r>
    </w:p>
    <w:p w14:paraId="4732A4C5">
      <w:pPr>
        <w:ind w:firstLine="480"/>
      </w:pPr>
      <w:r>
        <w:t xml:space="preserve">Priority:"int" </w:t>
      </w:r>
    </w:p>
    <w:p w14:paraId="7CE7F799">
      <w:pPr>
        <w:ind w:firstLine="480"/>
      </w:pPr>
      <w:r>
        <w:rPr>
          <w:rFonts w:hint="eastAsia"/>
        </w:rPr>
        <w:t>数据表：请求参数列表；响应参数列表；路径表；流量表；分析结果表（参数路径统一表）</w:t>
      </w:r>
    </w:p>
    <w:p w14:paraId="0E349631">
      <w:pPr>
        <w:ind w:firstLine="480"/>
      </w:pPr>
      <w:r>
        <w:rPr>
          <w:rFonts w:hint="eastAsia"/>
        </w:rPr>
        <w:t>路径表字段：</w:t>
      </w:r>
    </w:p>
    <w:p w14:paraId="61E0F1E7">
      <w:pPr>
        <w:ind w:firstLine="480"/>
      </w:pPr>
      <w:r>
        <w:rPr>
          <w:rFonts w:hint="eastAsia"/>
        </w:rPr>
        <w:t>d</w:t>
      </w:r>
      <w:r>
        <w:t>omain;</w:t>
      </w:r>
      <w:r>
        <w:rPr>
          <w:rFonts w:hint="eastAsia"/>
        </w:rPr>
        <w:t>path</w:t>
      </w:r>
      <w:r>
        <w:t>;</w:t>
      </w:r>
      <w:r>
        <w:rPr>
          <w:rFonts w:hint="eastAsia"/>
        </w:rPr>
        <w:t>q</w:t>
      </w:r>
      <w:r>
        <w:t>uery;methon;pathid</w:t>
      </w:r>
      <w:r>
        <w:rPr>
          <w:rFonts w:hint="eastAsia"/>
        </w:rPr>
        <w:t>;</w:t>
      </w:r>
      <w:r>
        <w:t>action;rule(</w:t>
      </w:r>
      <w:r>
        <w:rPr>
          <w:rFonts w:hint="eastAsia"/>
        </w:rPr>
        <w:t>query</w:t>
      </w:r>
      <w:r>
        <w:t xml:space="preserve"> </w:t>
      </w:r>
      <w:r>
        <w:rPr>
          <w:rFonts w:hint="eastAsia"/>
        </w:rPr>
        <w:t>or</w:t>
      </w:r>
      <w:r>
        <w:t xml:space="preserve"> </w:t>
      </w:r>
      <w:r>
        <w:rPr>
          <w:rFonts w:hint="eastAsia"/>
        </w:rPr>
        <w:t>path</w:t>
      </w:r>
      <w:r>
        <w:t>)</w:t>
      </w:r>
      <w:r>
        <w:rPr>
          <w:rFonts w:hint="eastAsia"/>
        </w:rPr>
        <w:t xml:space="preserve"> ;</w:t>
      </w:r>
      <w:r>
        <w:t>des;tags;heades;modificator</w:t>
      </w:r>
    </w:p>
    <w:p w14:paraId="4A588FB0">
      <w:pPr>
        <w:ind w:firstLine="480"/>
      </w:pPr>
      <w:r>
        <w:rPr>
          <w:rFonts w:hint="eastAsia"/>
        </w:rPr>
        <w:t>请求参数列表字段：</w:t>
      </w:r>
    </w:p>
    <w:p w14:paraId="42D2D3A6">
      <w:pPr>
        <w:ind w:firstLine="480"/>
      </w:pPr>
      <w:r>
        <w:t>Content-type;parameter;Priority;value;required;type;des;modificator;Path</w:t>
      </w:r>
    </w:p>
    <w:p w14:paraId="1C978FC5">
      <w:pPr>
        <w:ind w:firstLine="480"/>
      </w:pPr>
      <w:r>
        <w:rPr>
          <w:rFonts w:hint="eastAsia"/>
        </w:rPr>
        <w:t>响应参数列表字段：</w:t>
      </w:r>
    </w:p>
    <w:p w14:paraId="2B902009">
      <w:pPr>
        <w:ind w:firstLine="480"/>
      </w:pPr>
      <w:r>
        <w:t>Content-type;parameter;value;type;des;modificator;Path</w:t>
      </w:r>
    </w:p>
    <w:p w14:paraId="48B2198B">
      <w:pPr>
        <w:ind w:firstLine="480"/>
      </w:pPr>
      <w:r>
        <w:rPr>
          <w:rFonts w:hint="eastAsia"/>
        </w:rPr>
        <w:t>流量表：</w:t>
      </w:r>
    </w:p>
    <w:p w14:paraId="2F1DF8C6">
      <w:pPr>
        <w:ind w:firstLine="480"/>
      </w:pPr>
      <w:r>
        <w:rPr>
          <w:rFonts w:hint="eastAsia"/>
        </w:rPr>
        <w:t>略</w:t>
      </w:r>
    </w:p>
    <w:p w14:paraId="3B1B9590">
      <w:pPr>
        <w:ind w:firstLine="480"/>
      </w:pPr>
      <w:r>
        <w:rPr>
          <w:rFonts w:hint="eastAsia"/>
        </w:rPr>
        <w:t>参数分析结果表：</w:t>
      </w:r>
    </w:p>
    <w:p w14:paraId="19DED85E">
      <w:pPr>
        <w:ind w:firstLine="480"/>
      </w:pPr>
      <w:r>
        <w:t>Parameter</w:t>
      </w:r>
      <w:r>
        <w:rPr>
          <w:rFonts w:hint="eastAsia"/>
        </w:rPr>
        <w:t>；reqpathid；respathid；value</w:t>
      </w:r>
      <w:r>
        <w:t>; modificator</w:t>
      </w:r>
    </w:p>
    <w:p w14:paraId="6D16B26C">
      <w:pPr>
        <w:ind w:firstLine="480"/>
      </w:pPr>
      <w:r>
        <w:rPr>
          <w:rFonts w:hint="eastAsia"/>
        </w:rPr>
        <w:t>请求组合表：</w:t>
      </w:r>
    </w:p>
    <w:p w14:paraId="0159B7A6">
      <w:pPr>
        <w:ind w:firstLine="480"/>
      </w:pPr>
      <w:r>
        <w:t>P</w:t>
      </w:r>
      <w:r>
        <w:rPr>
          <w:rFonts w:hint="eastAsia"/>
        </w:rPr>
        <w:t>athid；</w:t>
      </w:r>
      <w:r>
        <w:t>Parameter</w:t>
      </w:r>
      <w:r>
        <w:rPr>
          <w:rFonts w:hint="eastAsia"/>
        </w:rPr>
        <w:t>；</w:t>
      </w:r>
      <w:r>
        <w:t>Content-type; modificator</w:t>
      </w:r>
    </w:p>
    <w:p w14:paraId="045A4A36">
      <w:pPr>
        <w:ind w:firstLine="480"/>
      </w:pPr>
    </w:p>
    <w:p w14:paraId="51D5FCEC">
      <w:pPr>
        <w:ind w:firstLine="480"/>
      </w:pPr>
    </w:p>
    <w:p w14:paraId="5ECD503C">
      <w:pPr>
        <w:ind w:firstLine="480"/>
      </w:pPr>
    </w:p>
    <w:p w14:paraId="6A12A735">
      <w:pPr>
        <w:ind w:firstLine="480"/>
      </w:pPr>
      <w:r>
        <w:rPr>
          <w:rFonts w:hint="eastAsia"/>
        </w:rPr>
        <w:t>前提：分析的数据须在同一角色权限下</w:t>
      </w:r>
    </w:p>
    <w:p w14:paraId="68A59B8E">
      <w:pPr>
        <w:ind w:firstLine="480"/>
      </w:pPr>
    </w:p>
    <w:p w14:paraId="344D87BB">
      <w:pPr>
        <w:ind w:firstLine="480"/>
      </w:pPr>
      <w:r>
        <w:rPr>
          <w:rFonts w:hint="eastAsia"/>
        </w:rPr>
        <w:t>规则：</w:t>
      </w:r>
    </w:p>
    <w:p w14:paraId="11950F6D">
      <w:pPr>
        <w:ind w:firstLine="480"/>
        <w:rPr>
          <w:rFonts w:ascii="Cambria Math" w:hAnsi="Cambria Math" w:cs="Cambria Math"/>
        </w:rPr>
      </w:pPr>
      <w:r>
        <w:rPr>
          <w:rFonts w:hint="eastAsia" w:ascii="Cambria Math" w:hAnsi="Cambria Math" w:cs="Cambria Math"/>
        </w:rPr>
        <w:t>任意请求参数等于且请求参数值集合和响应参数集合存在交集，若请求、响应路径不同则推出该参数的请求路径和响应路径存在弱相关。</w:t>
      </w:r>
    </w:p>
    <w:p w14:paraId="7D9202EC">
      <w:pPr>
        <w:ind w:firstLine="480"/>
      </w:pPr>
      <w:r>
        <w:rPr>
          <w:rFonts w:ascii="Cambria Math" w:hAnsi="Cambria Math" w:cs="Cambria Math"/>
        </w:rPr>
        <w:t>∀</w:t>
      </w:r>
      <w:r>
        <w:t xml:space="preserve"> ReqP1==ResP2 </w:t>
      </w:r>
      <w:r>
        <w:rPr>
          <w:rFonts w:hint="eastAsia"/>
        </w:rPr>
        <w:t xml:space="preserve">∧ </w:t>
      </w:r>
      <w:r>
        <w:t>ReqP1V[]</w:t>
      </w:r>
      <w:r>
        <w:rPr>
          <w:rFonts w:hint="eastAsia"/>
        </w:rPr>
        <w:t>∩</w:t>
      </w:r>
      <w:r>
        <w:t xml:space="preserve">ResP2V[] </w:t>
      </w:r>
      <w:r>
        <w:rPr>
          <w:rFonts w:hint="eastAsia"/>
        </w:rPr>
        <w:t>!</w:t>
      </w:r>
      <w:r>
        <w:t xml:space="preserve">= </w:t>
      </w:r>
      <w:r>
        <w:rPr>
          <w:rFonts w:hint="eastAsia" w:ascii="MS Gothic" w:hAnsi="MS Gothic" w:eastAsia="MS Gothic" w:cs="MS Gothic"/>
          <w:sz w:val="30"/>
          <w:szCs w:val="30"/>
        </w:rPr>
        <w:t>∅</w:t>
      </w:r>
      <w:r>
        <w:t xml:space="preserve">  </w:t>
      </w:r>
      <w:r>
        <w:rPr>
          <w:rFonts w:hint="eastAsia"/>
        </w:rPr>
        <w:t>R</w:t>
      </w:r>
      <w:r>
        <w:t>eqP1.Path1 != ResP2.Path2 ==&gt;Path1，Path2</w:t>
      </w:r>
      <w:r>
        <w:rPr>
          <w:rFonts w:hint="eastAsia"/>
        </w:rPr>
        <w:t>存在弱相关</w:t>
      </w:r>
    </w:p>
    <w:p w14:paraId="65871C6E">
      <w:pPr>
        <w:ind w:firstLine="480"/>
      </w:pPr>
      <w:r>
        <w:rPr>
          <w:rFonts w:hint="eastAsia"/>
        </w:rPr>
        <w:t>如果路径下参数相等且</w:t>
      </w:r>
      <w:r>
        <w:rPr>
          <w:rFonts w:hint="eastAsia" w:ascii="Cambria Math" w:hAnsi="Cambria Math" w:cs="Cambria Math"/>
        </w:rPr>
        <w:t>参数值交集为空，则参数不相等。若存在交集则初步相等</w:t>
      </w:r>
    </w:p>
    <w:p w14:paraId="0DB64077">
      <w:pPr>
        <w:ind w:firstLine="480"/>
      </w:pPr>
      <w:r>
        <w:t>if ReqP1==ReqP</w:t>
      </w:r>
      <w:r>
        <w:rPr>
          <w:rFonts w:hint="eastAsia"/>
        </w:rPr>
        <w:t>2</w:t>
      </w:r>
      <w:r>
        <w:t xml:space="preserve"> </w:t>
      </w:r>
      <w:r>
        <w:rPr>
          <w:rFonts w:hint="eastAsia"/>
        </w:rPr>
        <w:t>∧</w:t>
      </w:r>
      <w:r>
        <w:t xml:space="preserve"> ReqP1V[] </w:t>
      </w:r>
      <w:r>
        <w:rPr>
          <w:rFonts w:hint="eastAsia"/>
        </w:rPr>
        <w:t xml:space="preserve">∩ </w:t>
      </w:r>
      <w:r>
        <w:t>ReqP1V[]</w:t>
      </w:r>
      <w:r>
        <w:rPr>
          <w:rFonts w:hint="eastAsia"/>
        </w:rPr>
        <w:t>=</w:t>
      </w:r>
      <w:r>
        <w:rPr>
          <w:rFonts w:hint="eastAsia" w:ascii="MS Gothic" w:hAnsi="MS Gothic" w:eastAsia="MS Gothic" w:cs="MS Gothic"/>
        </w:rPr>
        <w:t>∅</w:t>
      </w:r>
      <w:r>
        <w:t xml:space="preserve"> </w:t>
      </w:r>
      <w:r>
        <w:rPr>
          <w:rFonts w:hint="eastAsia"/>
        </w:rPr>
        <w:t>==》</w:t>
      </w:r>
      <w:r>
        <w:t>ReqP1! = ReqP</w:t>
      </w:r>
      <w:r>
        <w:rPr>
          <w:rFonts w:hint="eastAsia"/>
        </w:rPr>
        <w:t>2</w:t>
      </w:r>
    </w:p>
    <w:p w14:paraId="0DFF42B8">
      <w:pPr>
        <w:ind w:firstLine="480"/>
      </w:pPr>
      <w:r>
        <w:rPr>
          <w:rFonts w:hint="eastAsia"/>
        </w:rPr>
        <w:t>如果两个路径下参数不等且</w:t>
      </w:r>
      <w:r>
        <w:rPr>
          <w:rFonts w:hint="eastAsia" w:ascii="Cambria Math" w:hAnsi="Cambria Math" w:cs="Cambria Math"/>
        </w:rPr>
        <w:t>参数值为并集，则参数初步相等。</w:t>
      </w:r>
    </w:p>
    <w:p w14:paraId="0D7FE82C">
      <w:pPr>
        <w:ind w:firstLine="480"/>
      </w:pPr>
      <w:r>
        <w:rPr>
          <w:rFonts w:hint="eastAsia"/>
        </w:rPr>
        <w:t>特殊参数：动态参数不在考虑中。</w:t>
      </w:r>
    </w:p>
    <w:p w14:paraId="1F7EB6BF">
      <w:pPr>
        <w:ind w:firstLine="480"/>
      </w:pPr>
      <w:r>
        <w:rPr>
          <w:rFonts w:hint="eastAsia"/>
        </w:rPr>
        <w:t>增删接口，建议先人工标注</w:t>
      </w:r>
    </w:p>
    <w:p w14:paraId="6F50D804">
      <w:pPr>
        <w:ind w:firstLine="480"/>
      </w:pPr>
    </w:p>
    <w:p w14:paraId="3637CE3D">
      <w:pPr>
        <w:ind w:firstLine="480"/>
      </w:pPr>
    </w:p>
    <w:p w14:paraId="2BECDDF3">
      <w:pPr>
        <w:ind w:firstLine="480"/>
      </w:pPr>
    </w:p>
    <w:p w14:paraId="329A9A81">
      <w:pPr>
        <w:ind w:firstLine="480"/>
      </w:pPr>
      <w:r>
        <w:rPr>
          <w:rFonts w:hint="eastAsia"/>
        </w:rPr>
        <w:t>校验</w:t>
      </w:r>
    </w:p>
    <w:p w14:paraId="0B5A9C2E">
      <w:pPr>
        <w:ind w:firstLine="480"/>
      </w:pPr>
      <w:r>
        <w:t xml:space="preserve"> swap(Path2.req(Path1.ReqP1V[]),Path1.req(Path2.ReqP1V[]));Path2.req(Path1.ReqP1V[]).res</w:t>
      </w:r>
      <w:r>
        <w:rPr>
          <w:rFonts w:hint="eastAsia" w:ascii="等线" w:hAnsi="等线" w:eastAsia="等线" w:cs="等线"/>
        </w:rPr>
        <w:t>∩</w:t>
      </w:r>
      <w:r>
        <w:t>Path1.req(Path2.ReqP1V[]).res</w:t>
      </w:r>
      <w:r>
        <w:rPr>
          <w:rFonts w:hint="eastAsia"/>
        </w:rPr>
        <w:t>!</w:t>
      </w:r>
      <w:r>
        <w:t>=erron Path2.ReqP1=Path</w:t>
      </w:r>
      <w:r>
        <w:rPr>
          <w:rFonts w:hint="eastAsia"/>
        </w:rPr>
        <w:t>1</w:t>
      </w:r>
      <w:r>
        <w:t>.ReqP1</w:t>
      </w:r>
    </w:p>
    <w:p w14:paraId="2E2639A0">
      <w:pPr>
        <w:ind w:firstLine="480"/>
      </w:pPr>
    </w:p>
    <w:p w14:paraId="0B7D6959">
      <w:pPr>
        <w:ind w:firstLine="480"/>
      </w:pPr>
    </w:p>
    <w:p w14:paraId="653F33FA">
      <w:pPr>
        <w:ind w:firstLine="480"/>
      </w:pPr>
      <w:r>
        <w:rPr>
          <w:rFonts w:hint="eastAsia"/>
        </w:rPr>
        <w:t>优化规则</w:t>
      </w:r>
    </w:p>
    <w:p w14:paraId="44B9E3F3">
      <w:pPr>
        <w:ind w:firstLine="480"/>
      </w:pPr>
      <w:r>
        <w:rPr>
          <w:rFonts w:hint="eastAsia"/>
        </w:rPr>
        <w:t>路径类似先粗略归为一个模块</w:t>
      </w:r>
    </w:p>
    <w:p w14:paraId="2A6AAADC">
      <w:pPr>
        <w:ind w:firstLine="480"/>
      </w:pPr>
    </w:p>
    <w:p w14:paraId="59297BA2">
      <w:pPr>
        <w:ind w:firstLine="480"/>
      </w:pPr>
      <w:r>
        <w:t>openapi同模块参数优先相同</w:t>
      </w:r>
    </w:p>
    <w:p w14:paraId="2778DB28">
      <w:pPr>
        <w:ind w:firstLine="480"/>
      </w:pPr>
    </w:p>
    <w:p w14:paraId="2437BF7F">
      <w:pPr>
        <w:ind w:firstLine="480"/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14778">
    <w:pPr>
      <w:pStyle w:val="4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2B9A88">
    <w:pPr>
      <w:pStyle w:val="4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E78608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FCD9CE2">
    <w:pPr>
      <w:pStyle w:val="5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BD5D16">
    <w:pPr>
      <w:pStyle w:val="5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C6EF5">
    <w:pPr>
      <w:pStyle w:val="5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1"/>
  <w:bordersDoNotSurroundFooter w:val="1"/>
  <w:documentProtection w:enforcement="0"/>
  <w:defaultTabStop w:val="4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2"/>
  </w:compat>
  <w:rsids>
    <w:rsidRoot w:val="00BA48E9"/>
    <w:rsid w:val="00020316"/>
    <w:rsid w:val="000331E5"/>
    <w:rsid w:val="00073D5E"/>
    <w:rsid w:val="000E48DA"/>
    <w:rsid w:val="000E7B66"/>
    <w:rsid w:val="001B77F2"/>
    <w:rsid w:val="00250CD2"/>
    <w:rsid w:val="00256E06"/>
    <w:rsid w:val="00275041"/>
    <w:rsid w:val="00311972"/>
    <w:rsid w:val="00355BF4"/>
    <w:rsid w:val="00393F17"/>
    <w:rsid w:val="003D1FB8"/>
    <w:rsid w:val="003E0215"/>
    <w:rsid w:val="004076E8"/>
    <w:rsid w:val="004233C2"/>
    <w:rsid w:val="004465B3"/>
    <w:rsid w:val="004D7D0E"/>
    <w:rsid w:val="004E2FC7"/>
    <w:rsid w:val="004E7782"/>
    <w:rsid w:val="004F3A3A"/>
    <w:rsid w:val="00530570"/>
    <w:rsid w:val="0053726E"/>
    <w:rsid w:val="005B0EB8"/>
    <w:rsid w:val="005E39CC"/>
    <w:rsid w:val="005E39ED"/>
    <w:rsid w:val="005E407C"/>
    <w:rsid w:val="0060246B"/>
    <w:rsid w:val="006C170E"/>
    <w:rsid w:val="006C5288"/>
    <w:rsid w:val="006F457F"/>
    <w:rsid w:val="007140A5"/>
    <w:rsid w:val="00774F9C"/>
    <w:rsid w:val="0079470B"/>
    <w:rsid w:val="00805D2D"/>
    <w:rsid w:val="00810B4E"/>
    <w:rsid w:val="00810E3B"/>
    <w:rsid w:val="008610B3"/>
    <w:rsid w:val="00871E5D"/>
    <w:rsid w:val="00892076"/>
    <w:rsid w:val="00894730"/>
    <w:rsid w:val="00927439"/>
    <w:rsid w:val="00934B3B"/>
    <w:rsid w:val="0094509E"/>
    <w:rsid w:val="009564E0"/>
    <w:rsid w:val="00962B43"/>
    <w:rsid w:val="009A1E99"/>
    <w:rsid w:val="00A00F88"/>
    <w:rsid w:val="00A97A5B"/>
    <w:rsid w:val="00B92B84"/>
    <w:rsid w:val="00BA3FDA"/>
    <w:rsid w:val="00BA48E9"/>
    <w:rsid w:val="00BD1463"/>
    <w:rsid w:val="00BE5FAA"/>
    <w:rsid w:val="00C10B26"/>
    <w:rsid w:val="00C24436"/>
    <w:rsid w:val="00C47E91"/>
    <w:rsid w:val="00C76FF8"/>
    <w:rsid w:val="00CA3CFD"/>
    <w:rsid w:val="00CA7F41"/>
    <w:rsid w:val="00CD2F34"/>
    <w:rsid w:val="00D3780C"/>
    <w:rsid w:val="00DE5F3D"/>
    <w:rsid w:val="00DF780F"/>
    <w:rsid w:val="00E33652"/>
    <w:rsid w:val="00E53F4C"/>
    <w:rsid w:val="00E94696"/>
    <w:rsid w:val="00F01D44"/>
    <w:rsid w:val="00F26C07"/>
    <w:rsid w:val="00F541F9"/>
    <w:rsid w:val="00F92362"/>
    <w:rsid w:val="00FA412D"/>
    <w:rsid w:val="1A134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wordWrap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1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8">
    <w:name w:val="标题 2 字符"/>
    <w:basedOn w:val="7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9">
    <w:name w:val="页眉 字符"/>
    <w:basedOn w:val="7"/>
    <w:link w:val="5"/>
    <w:qFormat/>
    <w:uiPriority w:val="99"/>
    <w:rPr>
      <w:rFonts w:eastAsia="宋体"/>
      <w:sz w:val="18"/>
      <w:szCs w:val="18"/>
    </w:rPr>
  </w:style>
  <w:style w:type="character" w:customStyle="1" w:styleId="10">
    <w:name w:val="页脚 字符"/>
    <w:basedOn w:val="7"/>
    <w:link w:val="4"/>
    <w:qFormat/>
    <w:uiPriority w:val="99"/>
    <w:rPr>
      <w:rFonts w:eastAsia="宋体"/>
      <w:sz w:val="18"/>
      <w:szCs w:val="18"/>
    </w:rPr>
  </w:style>
  <w:style w:type="character" w:customStyle="1" w:styleId="11">
    <w:name w:val="标题 1 字符"/>
    <w:basedOn w:val="7"/>
    <w:link w:val="2"/>
    <w:qFormat/>
    <w:uiPriority w:val="9"/>
    <w:rPr>
      <w:rFonts w:eastAsia="宋体"/>
      <w:b/>
      <w:bCs/>
      <w:kern w:val="44"/>
      <w:sz w:val="44"/>
      <w:szCs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0A390B-4A01-4B5C-98B5-32DC93DB50F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985</Words>
  <Characters>1672</Characters>
  <Lines>14</Lines>
  <Paragraphs>4</Paragraphs>
  <TotalTime>9</TotalTime>
  <ScaleCrop>false</ScaleCrop>
  <LinksUpToDate>false</LinksUpToDate>
  <CharactersWithSpaces>1699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2024-03-05T14:26:00Z</dcterms:created>
  <dc:creator>lin hu</dc:creator>
  <cp:lastModifiedBy>月下独酌</cp:lastModifiedBy>
  <dcterms:modified xsi:type="dcterms:W3CDTF">2026-02-05T06:24:27Z</dcterms:modified>
  <cp:revision>29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eyJoZGlkIjoiMjRmMTY3MTg4ZWFhYjE2YTI0NGIzOGZkMzAxOWI0NGUiLCJ1c2VySWQiOiIxMzEzMzY3NzQ0In0=</vt:lpwstr>
  </property>
  <property fmtid="{D5CDD505-2E9C-101B-9397-08002B2CF9AE}" pid="3" name="KSOProductBuildVer">
    <vt:lpwstr>2052-12.1.0.24657</vt:lpwstr>
  </property>
  <property fmtid="{D5CDD505-2E9C-101B-9397-08002B2CF9AE}" pid="4" name="ICV">
    <vt:lpwstr>73088B88F1EA4646AB7A81C0DBCCB134_12</vt:lpwstr>
  </property>
</Properties>
</file>