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4: Cộng, trừ, nhân, chia trong phạm vi 100 000</w:t>
      </w:r>
    </w:p>
    <w:p>
      <w:pPr>
        <w:spacing w:after="280"/>
      </w:pPr>
      <w:r>
        <w:rPr>
          <w:rFonts w:ascii="Calibri" w:hAnsi="Calibri" w:eastAsia="Calibri"/>
          <w:b w:val="0"/>
          <w:i w:val="0"/>
          <w:color w:val="667085"/>
          <w:sz w:val="19"/>
        </w:rPr>
        <w:t>Nhóm 04 • 1 bài học • 23. Khả năng xảy ra của một sự kiện</w:t>
      </w:r>
    </w:p>
    <w:p>
      <w:pPr>
        <w:pStyle w:val="Heading1"/>
        <w:keepNext/>
      </w:pPr>
      <w:r>
        <w:t>23. Khả năng xảy ra của một sự kiện</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23. Khả năng xảy ra của một sự kiện: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23. Khả năng xảy ra của một sự kiện,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Sự kiện chắc chắn là sự kiện luôn xảy ra trong điều kiện đã nêu; Ý 2: Không thể</w:t>
      </w:r>
    </w:p>
    <w:p>
      <w:pPr>
        <w:spacing w:after="20"/>
        <w:ind w:left="360" w:hanging="259"/>
      </w:pPr>
      <w:r>
        <w:rPr>
          <w:rFonts w:ascii="Calibri" w:hAnsi="Calibri" w:eastAsia="Calibri"/>
          <w:b w:val="0"/>
          <w:i w:val="0"/>
          <w:color w:val="000000"/>
          <w:sz w:val="20"/>
        </w:rPr>
        <w:t>B. Ý 1: Sự kiện có thể xảy ra nghĩa là chắc chắn xảy ra; Ý 2: Không thể</w:t>
      </w:r>
    </w:p>
    <w:p>
      <w:pPr>
        <w:spacing w:after="20"/>
        <w:ind w:left="360" w:hanging="259"/>
      </w:pPr>
      <w:r>
        <w:rPr>
          <w:rFonts w:ascii="Calibri" w:hAnsi="Calibri" w:eastAsia="Calibri"/>
          <w:b w:val="0"/>
          <w:i w:val="0"/>
          <w:color w:val="000000"/>
          <w:sz w:val="20"/>
        </w:rPr>
        <w:t>C. Ý 1: Sự kiện chắc chắn là sự kiện luôn xảy ra trong điều kiện đã nêu; Ý 2: Có thể</w:t>
      </w:r>
    </w:p>
    <w:p>
      <w:pPr>
        <w:spacing w:after="20"/>
        <w:ind w:left="360" w:hanging="259"/>
      </w:pPr>
      <w:r>
        <w:rPr>
          <w:rFonts w:ascii="Calibri" w:hAnsi="Calibri" w:eastAsia="Calibri"/>
          <w:b w:val="0"/>
          <w:i w:val="0"/>
          <w:color w:val="000000"/>
          <w:sz w:val="20"/>
        </w:rPr>
        <w:t>D. Ý 1: Sự kiện có thể xảy ra nghĩa là chắc chắn xảy ra; Ý 2: Có thể</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xét tất cả khả năng có thể xảy ra: sự kiện chắc chắn luôn xảy ra, còn sự kiện không thể xảy ra khi không có kết quả nào phù hợp. Sự kiện chắc chắn luôn xảy ra khi thực hiện đúng điều kiện của bài toán. Vậy câu trả lời phù hợp là “Sự kiện chắc chắn là sự kiện luôn xảy ra trong điều kiện đã nêu”. Ý 2: Em xét tất cả khả năng có thể xảy ra: sự kiện chắc chắn luôn xảy ra, còn sự kiện không thể xảy ra khi không có kết quả nào phù hợp. Tháng Hai không có 31 ngày. Vậy đây là sự kiện “Không thể”. Vì vậy cặp kết quả đúng là “Ý 1: Sự kiện chắc chắn là sự kiện luôn xảy ra trong điều kiện đã nêu; Ý 2: Không thể”.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4: Cộng, trừ, nhân, chia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4: Cộng, trừ, nhân, chia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