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毕业设计小结3</w:t>
      </w:r>
    </w:p>
    <w:p>
      <w:pPr>
        <w:pStyle w:val="7"/>
        <w:ind w:firstLine="420" w:firstLineChars="200"/>
        <w:jc w:val="right"/>
        <w:rPr>
          <w:rFonts w:hint="eastAsia" w:ascii="宋体" w:hAnsi="宋体" w:eastAsia="宋体"/>
          <w:b w:val="0"/>
          <w:bCs w:val="0"/>
          <w:sz w:val="21"/>
          <w:szCs w:val="21"/>
        </w:rPr>
      </w:pPr>
      <w:r>
        <w:rPr>
          <w:rFonts w:hint="eastAsia" w:ascii="宋体" w:hAnsi="宋体" w:eastAsia="宋体"/>
          <w:b w:val="0"/>
          <w:bCs w:val="0"/>
          <w:sz w:val="21"/>
          <w:szCs w:val="21"/>
        </w:rPr>
        <w:t>郑州航院智能工程学院 姓名：尹港</w:t>
      </w:r>
    </w:p>
    <w:p>
      <w:pPr>
        <w:pStyle w:val="7"/>
        <w:jc w:val="right"/>
        <w:rPr>
          <w:rFonts w:hint="eastAsia" w:ascii="宋体" w:hAnsi="宋体" w:eastAsia="宋体"/>
          <w:b w:val="0"/>
          <w:bCs w:val="0"/>
          <w:sz w:val="21"/>
          <w:szCs w:val="21"/>
        </w:rPr>
      </w:pPr>
      <w:r>
        <w:rPr>
          <w:rFonts w:hint="eastAsia" w:ascii="宋体" w:hAnsi="宋体" w:eastAsia="宋体"/>
          <w:b w:val="0"/>
          <w:bCs w:val="0"/>
          <w:sz w:val="21"/>
          <w:szCs w:val="21"/>
        </w:rPr>
        <w:t>2020年3月23日－3月29日</w:t>
      </w:r>
    </w:p>
    <w:p>
      <w:pPr>
        <w:rPr>
          <w:rFonts w:hint="eastAsia"/>
          <w:b/>
          <w:bCs/>
          <w:sz w:val="24"/>
          <w:szCs w:val="24"/>
        </w:rPr>
      </w:pPr>
      <w:r>
        <w:rPr>
          <w:rFonts w:hint="eastAsia"/>
          <w:b/>
          <w:bCs/>
          <w:sz w:val="24"/>
          <w:szCs w:val="24"/>
        </w:rPr>
        <w:t>本周任务：</w:t>
      </w:r>
    </w:p>
    <w:tbl>
      <w:tblPr>
        <w:tblStyle w:val="5"/>
        <w:tblW w:w="7639"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639" w:type="dxa"/>
            <w:tcBorders>
              <w:top w:val="single" w:color="000000" w:sz="4" w:space="0"/>
              <w:left w:val="single" w:color="000000" w:sz="4" w:space="0"/>
              <w:bottom w:val="single" w:color="auto" w:sz="4" w:space="0"/>
              <w:right w:val="single" w:color="000000" w:sz="4" w:space="0"/>
            </w:tcBorders>
            <w:vAlign w:val="center"/>
          </w:tcPr>
          <w:p>
            <w:pPr>
              <w:widowControl/>
              <w:jc w:val="left"/>
              <w:rPr>
                <w:rFonts w:ascii="Calibri" w:hAnsi="Calibri" w:eastAsia="宋体"/>
              </w:rPr>
            </w:pPr>
            <w:r>
              <w:rPr>
                <w:rFonts w:hint="eastAsia" w:ascii="Calibri" w:hAnsi="Calibri" w:eastAsia="宋体"/>
              </w:rPr>
              <w:t>周二</w:t>
            </w:r>
          </w:p>
        </w:tc>
        <w:tc>
          <w:tcPr>
            <w:tcW w:w="7000" w:type="dxa"/>
            <w:tcBorders>
              <w:top w:val="single" w:color="000000" w:sz="4" w:space="0"/>
              <w:left w:val="nil"/>
              <w:bottom w:val="single" w:color="000000" w:sz="4" w:space="0"/>
              <w:right w:val="single" w:color="000000" w:sz="4" w:space="0"/>
            </w:tcBorders>
          </w:tcPr>
          <w:p>
            <w:pPr>
              <w:snapToGrid w:val="0"/>
              <w:rPr>
                <w:rFonts w:ascii="Calibri" w:hAnsi="Calibri" w:eastAsia="宋体"/>
              </w:rPr>
            </w:pPr>
          </w:p>
          <w:p>
            <w:pPr>
              <w:snapToGrid w:val="0"/>
              <w:rPr>
                <w:rFonts w:ascii="Calibri" w:hAnsi="Calibri" w:eastAsia="宋体"/>
              </w:rPr>
            </w:pPr>
            <w:r>
              <w:rPr>
                <w:rFonts w:hint="eastAsia" w:ascii="宋体" w:hAnsi="宋体" w:eastAsia="宋体"/>
              </w:rPr>
              <w:t>查阅资料，制作传统在线课堂教学流程的管道流程图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639" w:type="dxa"/>
            <w:tcBorders>
              <w:top w:val="nil"/>
              <w:left w:val="single" w:color="000000" w:sz="4" w:space="0"/>
              <w:bottom w:val="single" w:color="auto" w:sz="4" w:space="0"/>
              <w:right w:val="single" w:color="000000" w:sz="4" w:space="0"/>
            </w:tcBorders>
          </w:tcPr>
          <w:p>
            <w:pPr>
              <w:jc w:val="center"/>
              <w:rPr>
                <w:rFonts w:ascii="Calibri" w:hAnsi="Calibri" w:eastAsia="宋体"/>
              </w:rPr>
            </w:pPr>
            <w:r>
              <w:rPr>
                <w:rFonts w:hint="eastAsia" w:ascii="Calibri" w:hAnsi="Calibri" w:eastAsia="宋体"/>
              </w:rPr>
              <w:t>周三</w:t>
            </w:r>
          </w:p>
        </w:tc>
        <w:tc>
          <w:tcPr>
            <w:tcW w:w="7000" w:type="dxa"/>
            <w:tcBorders>
              <w:top w:val="single" w:color="000000" w:sz="4" w:space="0"/>
              <w:left w:val="nil"/>
              <w:bottom w:val="single" w:color="000000" w:sz="4" w:space="0"/>
              <w:right w:val="single" w:color="000000" w:sz="4" w:space="0"/>
            </w:tcBorders>
          </w:tcPr>
          <w:p>
            <w:pPr>
              <w:rPr>
                <w:rFonts w:ascii="Calibri" w:hAnsi="Calibri" w:eastAsia="宋体"/>
              </w:rPr>
            </w:pPr>
            <w:r>
              <w:rPr>
                <w:rFonts w:hint="eastAsia" w:ascii="Calibri" w:hAnsi="Calibri" w:eastAsia="宋体"/>
              </w:rPr>
              <w:t>与老师进行上周的问题交流，之后我确定了本平台的教学流程采用之前提到的第一种，并对其中细节进行调整，之后制作出基于案例的在线教学的管道流程图。</w:t>
            </w:r>
          </w:p>
          <w:p>
            <w:pPr>
              <w:rPr>
                <w:rFonts w:hint="eastAsia" w:ascii="Calibri" w:hAnsi="Calibri"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39" w:type="dxa"/>
            <w:tcBorders>
              <w:top w:val="single" w:color="000000" w:sz="4" w:space="0"/>
              <w:left w:val="single" w:color="000000" w:sz="4" w:space="0"/>
              <w:bottom w:val="single" w:color="auto" w:sz="4" w:space="0"/>
              <w:right w:val="single" w:color="000000" w:sz="4" w:space="0"/>
            </w:tcBorders>
          </w:tcPr>
          <w:p>
            <w:pPr>
              <w:jc w:val="center"/>
              <w:rPr>
                <w:rFonts w:ascii="Calibri" w:hAnsi="Calibri" w:eastAsia="宋体"/>
              </w:rPr>
            </w:pPr>
            <w:r>
              <w:rPr>
                <w:rFonts w:hint="eastAsia" w:ascii="Calibri" w:hAnsi="Calibri" w:eastAsia="宋体"/>
              </w:rPr>
              <w:t>周四</w:t>
            </w:r>
          </w:p>
        </w:tc>
        <w:tc>
          <w:tcPr>
            <w:tcW w:w="7000" w:type="dxa"/>
            <w:tcBorders>
              <w:top w:val="single" w:color="000000" w:sz="4" w:space="0"/>
              <w:left w:val="nil"/>
              <w:bottom w:val="single" w:color="000000" w:sz="4" w:space="0"/>
              <w:right w:val="single" w:color="000000" w:sz="4" w:space="0"/>
            </w:tcBorders>
          </w:tcPr>
          <w:p>
            <w:pPr>
              <w:rPr>
                <w:rFonts w:ascii="Calibri" w:hAnsi="Calibri" w:eastAsia="宋体"/>
              </w:rPr>
            </w:pPr>
            <w:r>
              <w:rPr>
                <w:rFonts w:hint="eastAsia" w:ascii="Calibri" w:hAnsi="Calibri" w:eastAsia="宋体"/>
              </w:rPr>
              <w:t>完善第二章中教学流程的比对分析，分析基于案例的在线的计算机网络模式的优劣势，并且简介制作需要的相关技术。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39" w:type="dxa"/>
            <w:tcBorders>
              <w:top w:val="single" w:color="000000" w:sz="4" w:space="0"/>
              <w:left w:val="single" w:color="000000" w:sz="4" w:space="0"/>
              <w:bottom w:val="single" w:color="000000" w:sz="4" w:space="0"/>
              <w:right w:val="single" w:color="000000" w:sz="4" w:space="0"/>
            </w:tcBorders>
          </w:tcPr>
          <w:p>
            <w:pPr>
              <w:rPr>
                <w:rFonts w:ascii="Calibri" w:hAnsi="Calibri" w:eastAsia="宋体"/>
              </w:rPr>
            </w:pPr>
            <w:r>
              <w:rPr>
                <w:rFonts w:hint="eastAsia" w:ascii="Calibri" w:hAnsi="Calibri" w:eastAsia="宋体"/>
              </w:rPr>
              <w:t>周六</w:t>
            </w:r>
          </w:p>
        </w:tc>
        <w:tc>
          <w:tcPr>
            <w:tcW w:w="7000" w:type="dxa"/>
            <w:tcBorders>
              <w:top w:val="single" w:color="000000" w:sz="4" w:space="0"/>
              <w:left w:val="nil"/>
              <w:bottom w:val="single" w:color="000000" w:sz="4" w:space="0"/>
              <w:right w:val="single" w:color="000000" w:sz="4" w:space="0"/>
            </w:tcBorders>
          </w:tcPr>
          <w:p>
            <w:pPr>
              <w:rPr>
                <w:rFonts w:ascii="Calibri" w:hAnsi="Calibri" w:eastAsia="宋体"/>
              </w:rPr>
            </w:pPr>
            <w:r>
              <w:rPr>
                <w:rFonts w:hint="eastAsia" w:ascii="Calibri" w:hAnsi="Calibri" w:eastAsia="宋体"/>
              </w:rPr>
              <w:t>根据流程图设计数据库,并在数据库中建表。并在idea中搭建ssm框架。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639" w:type="dxa"/>
            <w:tcBorders>
              <w:top w:val="single" w:color="000000" w:sz="4" w:space="0"/>
              <w:left w:val="single" w:color="000000" w:sz="4" w:space="0"/>
              <w:bottom w:val="single" w:color="000000" w:sz="4" w:space="0"/>
              <w:right w:val="single" w:color="000000" w:sz="4" w:space="0"/>
            </w:tcBorders>
          </w:tcPr>
          <w:p>
            <w:pPr>
              <w:rPr>
                <w:rFonts w:hint="eastAsia" w:ascii="Calibri" w:hAnsi="Calibri" w:eastAsia="宋体"/>
              </w:rPr>
            </w:pPr>
            <w:r>
              <w:rPr>
                <w:rFonts w:hint="eastAsia" w:ascii="Calibri" w:hAnsi="Calibri" w:eastAsia="宋体"/>
              </w:rPr>
              <w:t>周日</w:t>
            </w:r>
          </w:p>
        </w:tc>
        <w:tc>
          <w:tcPr>
            <w:tcW w:w="7000" w:type="dxa"/>
            <w:tcBorders>
              <w:top w:val="single" w:color="000000" w:sz="4" w:space="0"/>
              <w:left w:val="nil"/>
              <w:bottom w:val="single" w:color="000000" w:sz="4" w:space="0"/>
              <w:right w:val="single" w:color="000000" w:sz="4" w:space="0"/>
            </w:tcBorders>
          </w:tcPr>
          <w:p>
            <w:pPr>
              <w:rPr>
                <w:rFonts w:hint="eastAsia" w:ascii="Calibri" w:hAnsi="Calibri" w:eastAsia="宋体"/>
              </w:rPr>
            </w:pPr>
            <w:r>
              <w:rPr>
                <w:rFonts w:hint="eastAsia" w:ascii="Calibri" w:hAnsi="Calibri" w:eastAsia="宋体"/>
              </w:rPr>
              <w:t>制作</w:t>
            </w:r>
            <w:r>
              <w:rPr>
                <w:rFonts w:hint="eastAsia" w:ascii="Calibri" w:hAnsi="Calibri" w:eastAsia="宋体"/>
                <w:lang w:val="en-US" w:eastAsia="zh-CN"/>
              </w:rPr>
              <w:t>少许</w:t>
            </w:r>
            <w:r>
              <w:rPr>
                <w:rFonts w:hint="eastAsia" w:ascii="Calibri" w:hAnsi="Calibri" w:eastAsia="宋体"/>
              </w:rPr>
              <w:t>第</w:t>
            </w:r>
            <w:r>
              <w:rPr>
                <w:rFonts w:hint="eastAsia" w:ascii="Calibri" w:hAnsi="Calibri" w:eastAsia="宋体"/>
                <w:lang w:val="en-US" w:eastAsia="zh-CN"/>
              </w:rPr>
              <w:t>四</w:t>
            </w:r>
            <w:r>
              <w:rPr>
                <w:rFonts w:hint="eastAsia" w:ascii="Calibri" w:hAnsi="Calibri" w:eastAsia="宋体"/>
              </w:rPr>
              <w:t>章的</w:t>
            </w:r>
            <w:r>
              <w:rPr>
                <w:rFonts w:hint="eastAsia" w:ascii="Calibri" w:hAnsi="Calibri" w:eastAsia="宋体"/>
                <w:lang w:val="en-US" w:eastAsia="zh-CN"/>
              </w:rPr>
              <w:t>数据库的ER图</w:t>
            </w:r>
            <w:bookmarkStart w:id="0" w:name="_GoBack"/>
            <w:bookmarkEnd w:id="0"/>
            <w:r>
              <w:rPr>
                <w:rFonts w:hint="eastAsia" w:ascii="Calibri" w:hAnsi="Calibri" w:eastAsia="宋体"/>
              </w:rPr>
              <w:t>。</w:t>
            </w:r>
          </w:p>
        </w:tc>
      </w:tr>
    </w:tbl>
    <w:p>
      <w:pPr>
        <w:rPr>
          <w:b/>
          <w:bCs/>
          <w:sz w:val="24"/>
          <w:szCs w:val="24"/>
        </w:rPr>
      </w:pPr>
      <w:r>
        <w:rPr>
          <w:rFonts w:hint="eastAsia"/>
          <w:b/>
          <w:bCs/>
          <w:sz w:val="24"/>
          <w:szCs w:val="24"/>
        </w:rPr>
        <w:t>本周总结与未来规划：</w:t>
      </w:r>
    </w:p>
    <w:p>
      <w:pPr>
        <w:ind w:firstLine="420" w:firstLineChars="200"/>
        <w:rPr>
          <w:rFonts w:ascii="Calibri" w:hAnsi="Calibri" w:eastAsia="宋体"/>
        </w:rPr>
      </w:pPr>
      <w:r>
        <w:rPr>
          <w:rFonts w:hint="eastAsia" w:ascii="Calibri" w:hAnsi="Calibri" w:eastAsia="宋体"/>
        </w:rPr>
        <w:t>与聂老师沟通后，整个的教学的流程设计已经基本确定，之后便根据流程中的业务逻辑需要，建立数据库，</w:t>
      </w:r>
      <w:r>
        <w:rPr>
          <w:rFonts w:hint="eastAsia" w:ascii="Calibri" w:hAnsi="Calibri" w:eastAsia="宋体"/>
          <w:lang w:val="en-US" w:eastAsia="zh-CN"/>
        </w:rPr>
        <w:t>搭建ssm框架环境。</w:t>
      </w:r>
      <w:r>
        <w:rPr>
          <w:rFonts w:hint="eastAsia" w:ascii="Calibri" w:hAnsi="Calibri" w:eastAsia="宋体"/>
        </w:rPr>
        <w:t>同时这次的平台实现流程将吸取之前专业综合设计上的不足，不再先制作前端页面，而是是由着教学流程步骤逐步先</w:t>
      </w:r>
      <w:r>
        <w:rPr>
          <w:rFonts w:hint="eastAsia" w:ascii="Calibri" w:hAnsi="Calibri" w:eastAsia="宋体"/>
          <w:lang w:val="en-US" w:eastAsia="zh-CN"/>
        </w:rPr>
        <w:t>实现</w:t>
      </w:r>
      <w:r>
        <w:rPr>
          <w:rFonts w:hint="eastAsia" w:ascii="Calibri" w:hAnsi="Calibri" w:eastAsia="宋体"/>
        </w:rPr>
        <w:t>平台后端</w:t>
      </w:r>
      <w:r>
        <w:rPr>
          <w:rFonts w:hint="eastAsia" w:ascii="Calibri" w:hAnsi="Calibri" w:eastAsia="宋体"/>
          <w:lang w:val="en-US" w:eastAsia="zh-CN"/>
        </w:rPr>
        <w:t>业务逻辑</w:t>
      </w:r>
      <w:r>
        <w:rPr>
          <w:rFonts w:hint="eastAsia" w:ascii="Calibri" w:hAnsi="Calibri" w:eastAsia="宋体"/>
        </w:rPr>
        <w:t>，前端先不保证页面的美观，</w:t>
      </w:r>
      <w:r>
        <w:rPr>
          <w:rFonts w:hint="eastAsia" w:ascii="Calibri" w:hAnsi="Calibri" w:eastAsia="宋体"/>
          <w:lang w:val="en-US" w:eastAsia="zh-CN"/>
        </w:rPr>
        <w:t>保证</w:t>
      </w:r>
      <w:r>
        <w:rPr>
          <w:rFonts w:hint="eastAsia" w:ascii="Calibri" w:hAnsi="Calibri" w:eastAsia="宋体"/>
        </w:rPr>
        <w:t>实现数据交互即可。同时论文的书写也将继续，我也准备不再顺着章节写下去，下周论文的书写应该是第4章中的数据库设计那一块，我会制作相应的E</w:t>
      </w:r>
      <w:r>
        <w:rPr>
          <w:rFonts w:ascii="Calibri" w:hAnsi="Calibri" w:eastAsia="宋体"/>
        </w:rPr>
        <w:t>R</w:t>
      </w:r>
      <w:r>
        <w:rPr>
          <w:rFonts w:hint="eastAsia" w:ascii="Calibri" w:hAnsi="Calibri" w:eastAsia="宋体"/>
        </w:rPr>
        <w:t>模型图。</w:t>
      </w:r>
    </w:p>
    <w:p>
      <w:pPr>
        <w:rPr>
          <w:b/>
          <w:bCs/>
          <w:sz w:val="24"/>
          <w:szCs w:val="24"/>
        </w:rPr>
      </w:pPr>
      <w:r>
        <w:rPr>
          <w:rFonts w:hint="eastAsia"/>
          <w:b/>
          <w:bCs/>
          <w:sz w:val="24"/>
          <w:szCs w:val="24"/>
        </w:rPr>
        <w:t>本周论文编写内容：</w:t>
      </w:r>
    </w:p>
    <w:p>
      <w:pPr>
        <w:ind w:firstLine="420" w:firstLineChars="200"/>
        <w:rPr>
          <w:rFonts w:hint="eastAsia"/>
          <w:b/>
          <w:bCs/>
          <w:sz w:val="24"/>
          <w:szCs w:val="24"/>
        </w:rPr>
      </w:pPr>
      <w:r>
        <w:rPr>
          <w:rFonts w:hint="eastAsia" w:ascii="Calibri" w:hAnsi="Calibri" w:eastAsia="宋体"/>
        </w:rPr>
        <w:t>其中第二章的第一小节“案例教学法”没有调整，从第二小节“计算机网络课程分析”开始有了较大的调整，第三小节是本章点题的小节，提出基于案例的计算机网络的在线教学模式，给出了详细的教学流程图，分析了它与普通的计算机网络在线教学的优劣势，最后给出技术选型。下面是第二章内容：</w:t>
      </w:r>
    </w:p>
    <w:p>
      <w:pPr>
        <w:pStyle w:val="3"/>
        <w:ind w:firstLine="640" w:firstLineChars="200"/>
      </w:pPr>
      <w:r>
        <w:rPr>
          <w:rFonts w:hint="eastAsia"/>
        </w:rPr>
        <w:t>第二章 基于案例的计算机网络的在线教学模式</w:t>
      </w:r>
    </w:p>
    <w:p>
      <w:pPr>
        <w:pStyle w:val="3"/>
        <w:rPr>
          <w:rFonts w:hint="eastAsia"/>
        </w:rPr>
      </w:pPr>
      <w:r>
        <w:rPr>
          <w:rFonts w:hint="eastAsia"/>
        </w:rPr>
        <w:t>2.1 案例教学法的概念</w:t>
      </w:r>
    </w:p>
    <w:p>
      <w:pPr>
        <w:pStyle w:val="2"/>
        <w:rPr>
          <w:rFonts w:hint="eastAsia"/>
        </w:rPr>
      </w:pPr>
      <w:r>
        <w:rPr>
          <w:rFonts w:hint="eastAsia"/>
        </w:rPr>
        <w:t>2.2.1 案例教学起源</w:t>
      </w:r>
    </w:p>
    <w:p>
      <w:pPr>
        <w:widowControl/>
        <w:jc w:val="left"/>
        <w:rPr>
          <w:rFonts w:hint="eastAsia"/>
        </w:rPr>
      </w:pPr>
      <w:r>
        <w:rPr>
          <w:rFonts w:hint="eastAsia"/>
        </w:rPr>
        <w:t xml:space="preserve">   案例教学法起源于上个世纪20年代的哈佛商学院，当时</w:t>
      </w:r>
      <w:r>
        <w:rPr>
          <w:rFonts w:ascii="等线 (正文)" w:hAnsi="等线 (正文)"/>
          <w:color w:val="333333"/>
          <w:shd w:val="clear" w:color="auto" w:fill="FFFFFF"/>
        </w:rPr>
        <w:t>案例的选择来自于商业管理的真实情境或事件，透过此种方式，有助于培养和发展学生主动参与课堂讨论，实施之后，颇具绩效，在上世纪80年代在美国各大院校开始盛行，国内对案例教学法的研究从90年代开始。</w:t>
      </w:r>
      <w:r>
        <w:rPr>
          <w:rFonts w:hint="eastAsia"/>
        </w:rPr>
        <w:t>案例教学法是一种结合真实应用情景或事件引发学生思考的教学法，但它.有个基本前提，即学生能通过对案例过程的分析与研究来进行学习，所以案例教学法的实施还需学生有一定的自我学习，独立思考的能力。</w:t>
      </w:r>
    </w:p>
    <w:p>
      <w:pPr>
        <w:pStyle w:val="2"/>
        <w:rPr>
          <w:rFonts w:hint="eastAsia"/>
        </w:rPr>
      </w:pPr>
      <w:r>
        <w:rPr>
          <w:rFonts w:hint="eastAsia"/>
        </w:rPr>
        <w:t>2.1.2 案例教学的优劣势分析</w:t>
      </w:r>
    </w:p>
    <w:p>
      <w:pPr>
        <w:widowControl/>
        <w:jc w:val="left"/>
        <w:rPr>
          <w:rFonts w:hint="eastAsia"/>
        </w:rPr>
      </w:pPr>
      <w:r>
        <w:rPr>
          <w:rFonts w:hint="eastAsia"/>
        </w:rPr>
        <w:t xml:space="preserve">  案例教学法的相比于传统教学法有三个优点：</w:t>
      </w:r>
    </w:p>
    <w:p>
      <w:pPr>
        <w:widowControl/>
        <w:jc w:val="left"/>
        <w:rPr>
          <w:rFonts w:hint="eastAsia"/>
        </w:rPr>
      </w:pPr>
      <w:r>
        <w:rPr>
          <w:rFonts w:hint="eastAsia"/>
        </w:rPr>
        <w:t xml:space="preserve">   1.重视师生交流。传统的教学法，大致流程是这样，老师讲授学生听，到了考试才知道学生知识掌握的程度。在案例教学中，学生拿到老师提出的案例及相关问题后，自行去查阅他所认为需要的相关知识，对案例问题进行缜密思考后，提出问题的解决方案提交给老师，老师根据问题的回答再对学员进行引导，或者认为他的思考已到位，使之进入到新的问题中。</w:t>
      </w:r>
    </w:p>
    <w:p>
      <w:pPr>
        <w:widowControl/>
        <w:jc w:val="left"/>
        <w:rPr>
          <w:rFonts w:hint="eastAsia"/>
        </w:rPr>
      </w:pPr>
      <w:r>
        <w:rPr>
          <w:rFonts w:hint="eastAsia"/>
        </w:rPr>
        <w:t>过程中，学生是主动去学习，而不是被动听授。老师在对学生们的问题进行反馈时，自身也加深了思考。</w:t>
      </w:r>
    </w:p>
    <w:p>
      <w:pPr>
        <w:widowControl/>
        <w:jc w:val="left"/>
        <w:rPr>
          <w:rFonts w:hint="eastAsia"/>
        </w:rPr>
      </w:pPr>
      <w:r>
        <w:rPr>
          <w:rFonts w:hint="eastAsia"/>
        </w:rPr>
        <w:t xml:space="preserve">   2.鼓励学生独立思考。传统教学法，被动接受知识，时间久了，学生逐渐失去自我学习的兴趣。而案例教学法老师的讲授少了，只给了起点与方向，具体怎么到底目的地，需要自己去思考求证。</w:t>
      </w:r>
    </w:p>
    <w:p>
      <w:pPr>
        <w:widowControl/>
        <w:ind w:firstLine="433"/>
        <w:jc w:val="left"/>
        <w:rPr>
          <w:rFonts w:hint="eastAsia"/>
        </w:rPr>
      </w:pPr>
      <w:r>
        <w:rPr>
          <w:rFonts w:hint="eastAsia"/>
        </w:rPr>
        <w:t>3.注重学习能力而非知识点的掌握，问题的提出由浅到深，能使学生有着从局部到整体的提升。这与授人以鱼不如授人以渔是一个道理。</w:t>
      </w:r>
    </w:p>
    <w:p>
      <w:pPr>
        <w:widowControl/>
        <w:ind w:firstLine="433"/>
        <w:jc w:val="left"/>
        <w:rPr>
          <w:rFonts w:hint="eastAsia"/>
        </w:rPr>
      </w:pPr>
      <w:r>
        <w:rPr>
          <w:rFonts w:hint="eastAsia"/>
        </w:rPr>
        <w:t>案例教学法也非万能，缺陷也是很明显的，大致如下：</w:t>
      </w:r>
    </w:p>
    <w:p>
      <w:pPr>
        <w:widowControl/>
        <w:numPr>
          <w:ilvl w:val="0"/>
          <w:numId w:val="1"/>
        </w:numPr>
        <w:ind w:firstLine="433"/>
        <w:jc w:val="left"/>
        <w:rPr>
          <w:rFonts w:hint="eastAsia"/>
        </w:rPr>
      </w:pPr>
      <w:r>
        <w:rPr>
          <w:rFonts w:hint="eastAsia"/>
        </w:rPr>
        <w:t>起点较高，需要学员本来就具有一定的学生能力，老师虽然少了讲授，却对教学流程中的引导性却加深了，所以也对老师的综合能力提出了更高要求。</w:t>
      </w:r>
    </w:p>
    <w:p>
      <w:pPr>
        <w:widowControl/>
        <w:numPr>
          <w:ilvl w:val="0"/>
          <w:numId w:val="1"/>
        </w:numPr>
        <w:ind w:firstLine="433"/>
        <w:jc w:val="left"/>
        <w:rPr>
          <w:rFonts w:hint="eastAsia"/>
        </w:rPr>
      </w:pPr>
      <w:r>
        <w:rPr>
          <w:rFonts w:hint="eastAsia"/>
        </w:rPr>
        <w:t>案例的选择与设计需要较长的周期，传统的教学法中，老师备课是一小节一个周期，而案例教学法由于其连续性，往往准备时间较长，课程时间周期也加长。</w:t>
      </w:r>
    </w:p>
    <w:p>
      <w:pPr>
        <w:widowControl/>
        <w:numPr>
          <w:ilvl w:val="0"/>
          <w:numId w:val="1"/>
        </w:numPr>
        <w:ind w:firstLine="433"/>
        <w:jc w:val="left"/>
        <w:rPr>
          <w:rFonts w:hint="eastAsia"/>
        </w:rPr>
      </w:pPr>
      <w:r>
        <w:rPr>
          <w:rFonts w:hint="eastAsia"/>
        </w:rPr>
        <w:t>案例有时因为其过于经典，情景过于复杂，虽真实发生却又并不适合于通常下的现实情况。</w:t>
      </w:r>
    </w:p>
    <w:p>
      <w:pPr>
        <w:widowControl/>
        <w:jc w:val="left"/>
        <w:rPr>
          <w:rFonts w:hint="eastAsia"/>
        </w:rPr>
      </w:pPr>
      <w:r>
        <w:rPr>
          <w:rFonts w:hint="eastAsia"/>
        </w:rPr>
        <w:t xml:space="preserve"> </w:t>
      </w:r>
    </w:p>
    <w:p>
      <w:pPr>
        <w:pStyle w:val="3"/>
        <w:rPr>
          <w:rFonts w:hint="eastAsia"/>
        </w:rPr>
      </w:pPr>
      <w:r>
        <w:rPr>
          <w:rFonts w:hint="eastAsia"/>
        </w:rPr>
        <w:t>2.2 计算机网络课程分析</w:t>
      </w:r>
    </w:p>
    <w:p>
      <w:pPr>
        <w:pStyle w:val="2"/>
        <w:rPr>
          <w:rFonts w:hint="eastAsia"/>
        </w:rPr>
      </w:pPr>
      <w:r>
        <w:rPr>
          <w:rFonts w:hint="eastAsia"/>
        </w:rPr>
        <w:t>2.2.1 计算机网络课程概述</w:t>
      </w:r>
    </w:p>
    <w:p>
      <w:pPr>
        <w:rPr>
          <w:rFonts w:hint="eastAsia"/>
        </w:rPr>
      </w:pPr>
      <w:r>
        <w:rPr>
          <w:rFonts w:hint="eastAsia"/>
        </w:rPr>
        <w:t xml:space="preserve">      伴随着网络技术的在现代生活中的普及，网络技术发展成为高校电子信息类专业重要的基础内容，同时已经形成了网络相关的一系列课程体系，而计算机网络是这个体系中的基础课程，其特点也很明显，理论性与抽象性较强。</w:t>
      </w:r>
    </w:p>
    <w:p>
      <w:pPr>
        <w:pStyle w:val="2"/>
        <w:rPr>
          <w:rFonts w:hint="eastAsia"/>
        </w:rPr>
      </w:pPr>
      <w:r>
        <w:rPr>
          <w:rFonts w:hint="eastAsia"/>
        </w:rPr>
        <w:t>2.2.2计算机网络线下教学分析</w:t>
      </w:r>
    </w:p>
    <w:p>
      <w:pPr>
        <w:ind w:firstLine="630" w:firstLineChars="300"/>
        <w:rPr>
          <w:rFonts w:hint="eastAsia"/>
        </w:rPr>
      </w:pPr>
      <w:r>
        <w:rPr>
          <w:rFonts w:hint="eastAsia"/>
        </w:rPr>
        <w:t>传统计算机网络线下教学中往往将网络体系分为五大层次展开，分别为应用层，运输层，网络层，数据链路层，物理层，其中物理层主要介绍物理层在体系中的作用，相关的信道复用技术与宽带接入技术，数据链路层主要学习如何将数据封装成帧，实现透明传输与差错校验，网络层主要就是网际协议IP的学习，同时这是计算机网络课程的重点，运输层涉及TCP与UDP协议，最后应用层是程序网络应用接口的提供者，是与网络进程直接对接的层次。</w:t>
      </w:r>
    </w:p>
    <w:p>
      <w:pPr>
        <w:ind w:firstLine="630" w:firstLineChars="300"/>
        <w:rPr>
          <w:rFonts w:hint="eastAsia"/>
        </w:rPr>
      </w:pPr>
      <w:r>
        <w:rPr>
          <w:rFonts w:hint="eastAsia"/>
        </w:rPr>
        <w:t>在传统的线下计算机网络教学中面临以下问题：</w:t>
      </w:r>
    </w:p>
    <w:p>
      <w:pPr>
        <w:numPr>
          <w:ilvl w:val="0"/>
          <w:numId w:val="2"/>
        </w:numPr>
        <w:rPr>
          <w:rFonts w:hint="eastAsia"/>
        </w:rPr>
      </w:pPr>
      <w:r>
        <w:rPr>
          <w:rFonts w:hint="eastAsia"/>
        </w:rPr>
        <w:t>课程内容过于零碎，以理论知识为主，缺乏实际操作，也少有跨层次间的实验课程，虽然每个层次讲的很细致，但每个层次间的联系性没有足够多的体现。</w:t>
      </w:r>
    </w:p>
    <w:p>
      <w:pPr>
        <w:numPr>
          <w:ilvl w:val="0"/>
          <w:numId w:val="2"/>
        </w:numPr>
        <w:rPr>
          <w:rFonts w:hint="eastAsia"/>
        </w:rPr>
      </w:pPr>
      <w:r>
        <w:rPr>
          <w:rFonts w:hint="eastAsia"/>
        </w:rPr>
        <w:t>现代网络技术发展十分迅猛，计算网络体系内容同时也在不断扩大完善，教学内容跟不上当前技术的进步，并不能将理论与实际相结合，容易形成学生只知道其理论而不知道怎么实际操作。</w:t>
      </w:r>
    </w:p>
    <w:p>
      <w:pPr>
        <w:numPr>
          <w:ilvl w:val="0"/>
          <w:numId w:val="2"/>
        </w:numPr>
        <w:rPr>
          <w:rFonts w:hint="eastAsia"/>
        </w:rPr>
      </w:pPr>
      <w:r>
        <w:rPr>
          <w:rFonts w:hint="eastAsia"/>
        </w:rPr>
        <w:t>许多知识过于抽象，比如网络层IP协议的相关知识。过于抽象会导致学生不容易理解与掌握，对纯理论的学习排斥排斥心理。</w:t>
      </w:r>
    </w:p>
    <w:p>
      <w:pPr>
        <w:pStyle w:val="2"/>
        <w:rPr>
          <w:rFonts w:hint="eastAsia"/>
        </w:rPr>
      </w:pPr>
      <w:r>
        <w:rPr>
          <w:rFonts w:hint="eastAsia"/>
        </w:rPr>
        <w:t>2.2.3 计算机网络在线教学分析</w:t>
      </w:r>
    </w:p>
    <w:p>
      <w:pPr>
        <w:rPr>
          <w:rFonts w:hint="eastAsia"/>
        </w:rPr>
      </w:pPr>
      <w:r>
        <w:rPr>
          <w:rFonts w:hint="eastAsia"/>
        </w:rPr>
        <w:t xml:space="preserve">     中国大学MOOC是一个具有代表性的在线教学平台，它的教学流程对本课题的研究设计很有启发性，它的教学流程图如图</w:t>
      </w:r>
    </w:p>
    <w:p>
      <w:pPr>
        <w:rPr>
          <w:rFonts w:hint="eastAsia"/>
        </w:rPr>
      </w:pPr>
      <w:r>
        <w:drawing>
          <wp:inline distT="0" distB="0" distL="0" distR="0">
            <wp:extent cx="5274310" cy="5091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5091430"/>
                    </a:xfrm>
                    <a:prstGeom prst="rect">
                      <a:avLst/>
                    </a:prstGeom>
                    <a:noFill/>
                    <a:ln>
                      <a:noFill/>
                    </a:ln>
                  </pic:spPr>
                </pic:pic>
              </a:graphicData>
            </a:graphic>
          </wp:inline>
        </w:drawing>
      </w:r>
      <w:r>
        <w:rPr>
          <w:rFonts w:hint="eastAsia"/>
        </w:rPr>
        <w:t xml:space="preserve"> </w:t>
      </w:r>
    </w:p>
    <w:p>
      <w:pPr>
        <w:rPr>
          <w:rFonts w:hint="eastAsia"/>
        </w:rPr>
      </w:pPr>
      <w:r>
        <w:rPr>
          <w:rFonts w:hint="eastAsia"/>
        </w:rPr>
        <w:t xml:space="preserve">                              图2-1慕课教学流程主体</w:t>
      </w:r>
    </w:p>
    <w:p>
      <w:pPr>
        <w:ind w:firstLine="630" w:firstLineChars="300"/>
        <w:rPr>
          <w:rFonts w:hint="eastAsia"/>
        </w:rPr>
      </w:pPr>
      <w:r>
        <w:rPr>
          <w:rFonts w:hint="eastAsia"/>
        </w:rPr>
        <w:t>慕课跨越了教与学的空间与时间的限制，大大提升了学生的学习效率，这是它相较于线下教学最大优势。慕课教学的方式主要是学生观看老师与平台制作的视频，这样的教学手段能应付大多数的课程，但教学效果却并不美好，从网上提供的资料数据表明，选网课的人数众多，而完成网课的人数却很少.</w:t>
      </w:r>
    </w:p>
    <w:p>
      <w:pPr>
        <w:ind w:firstLine="630" w:firstLineChars="300"/>
        <w:rPr>
          <w:rFonts w:hint="eastAsia"/>
        </w:rPr>
      </w:pPr>
      <w:r>
        <w:rPr>
          <w:rFonts w:hint="eastAsia"/>
        </w:rPr>
        <w:t>泛雅学堂是一个类似于慕课的在线教学平台，其教学流程基本一致，它与高校之间的合作很广泛，本人的母校航院便在此平台上有相关的计算机网络的课程，我们从课程的目录结构中得知，教学内容的规划与传统线下教学几乎是一致的，目录结构如图：</w:t>
      </w:r>
    </w:p>
    <w:p>
      <w:pPr>
        <w:ind w:firstLine="630" w:firstLineChars="300"/>
        <w:rPr>
          <w:rFonts w:hint="eastAsia"/>
        </w:rPr>
      </w:pPr>
      <w:r>
        <w:rPr>
          <w:rFonts w:hint="eastAsia"/>
        </w:rPr>
        <w:t xml:space="preserve"> </w:t>
      </w:r>
    </w:p>
    <w:p>
      <w:pPr>
        <w:ind w:firstLine="2940" w:firstLineChars="1400"/>
        <w:rPr>
          <w:rFonts w:hint="eastAsia"/>
        </w:rPr>
      </w:pPr>
      <w:r>
        <w:drawing>
          <wp:inline distT="0" distB="0" distL="0" distR="0">
            <wp:extent cx="1232535" cy="373697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32535" cy="3736975"/>
                    </a:xfrm>
                    <a:prstGeom prst="rect">
                      <a:avLst/>
                    </a:prstGeom>
                    <a:noFill/>
                    <a:ln>
                      <a:noFill/>
                    </a:ln>
                  </pic:spPr>
                </pic:pic>
              </a:graphicData>
            </a:graphic>
          </wp:inline>
        </w:drawing>
      </w:r>
      <w:r>
        <w:rPr>
          <w:rFonts w:hint="eastAsia"/>
        </w:rPr>
        <w:t xml:space="preserve"> </w:t>
      </w:r>
    </w:p>
    <w:p>
      <w:pPr>
        <w:ind w:firstLine="2940" w:firstLineChars="1400"/>
        <w:rPr>
          <w:rFonts w:hint="eastAsia"/>
        </w:rPr>
      </w:pPr>
      <w:r>
        <w:rPr>
          <w:rFonts w:hint="eastAsia"/>
        </w:rPr>
        <w:t>图2-2 教学目录</w:t>
      </w:r>
    </w:p>
    <w:p>
      <w:pPr>
        <w:rPr>
          <w:rFonts w:hint="eastAsia"/>
        </w:rPr>
      </w:pPr>
      <w:r>
        <w:rPr>
          <w:rFonts w:hint="eastAsia"/>
        </w:rPr>
        <w:t xml:space="preserve">     线下教学时虽然计算机网络课程以也理论性教学为主，但老师与学生在空间距离上是很近的，在时间上是同步的，交流自然也不会太少，而在线上教学再采用这种纯理论分章节式的教学，学生无法及时性的与老师交流，学生的学习兴趣会相应受影响，学习的最终质量也会相应下降。</w:t>
      </w:r>
    </w:p>
    <w:p>
      <w:pPr>
        <w:rPr>
          <w:rFonts w:hint="eastAsia"/>
        </w:rPr>
      </w:pPr>
      <w:r>
        <w:rPr>
          <w:rFonts w:hint="eastAsia"/>
        </w:rPr>
        <w:t xml:space="preserve">     泛雅学堂中计算机网络在线课程教学内容的呈现是简单的章节内容以文字加图片在网页中呈现，难的章节会穿插教学视频页面中，根据内容的难易程度实施不同的技术教学手法，这也确实适合于计算机网络这种章节难易程度差距较大的课程。</w:t>
      </w:r>
    </w:p>
    <w:p>
      <w:pPr>
        <w:ind w:firstLine="630" w:firstLineChars="300"/>
        <w:rPr>
          <w:rFonts w:hint="eastAsia"/>
        </w:rPr>
      </w:pPr>
      <w:r>
        <w:rPr>
          <w:rFonts w:hint="eastAsia"/>
        </w:rPr>
        <w:t>但在教学流程中还缺乏监管机制，作为大学生，在这方面本人和同学们深有体会，在上网课时，往往都是截止时间快到了，我们才去刷课，没有积极性的学习成效是不会好的。</w:t>
      </w:r>
    </w:p>
    <w:p>
      <w:pPr>
        <w:pStyle w:val="4"/>
        <w:rPr>
          <w:rStyle w:val="12"/>
          <w:b/>
          <w:bCs/>
          <w:sz w:val="30"/>
          <w:szCs w:val="30"/>
        </w:rPr>
      </w:pPr>
      <w:r>
        <w:rPr>
          <w:rFonts w:hint="eastAsia"/>
          <w:sz w:val="30"/>
          <w:szCs w:val="30"/>
        </w:rPr>
        <w:t>2.2.4 线下</w:t>
      </w:r>
      <w:r>
        <w:rPr>
          <w:rStyle w:val="12"/>
          <w:rFonts w:hint="default"/>
          <w:b/>
          <w:bCs/>
          <w:sz w:val="30"/>
          <w:szCs w:val="30"/>
        </w:rPr>
        <w:t>案例教学法的计算机网络课程教学分析</w:t>
      </w:r>
    </w:p>
    <w:p>
      <w:pPr>
        <w:ind w:firstLine="630" w:firstLineChars="300"/>
      </w:pPr>
      <w:r>
        <w:rPr>
          <w:rFonts w:hint="eastAsia"/>
        </w:rPr>
        <w:t>学生之所以会对计算机网络课程中的概念感到抽象，是因为它没有贴近生活，没有见过这些概念在现实生活中的实体。而案例教学法中的案例的选择往往就是基于现实中实际存在的事物与情景。</w:t>
      </w:r>
    </w:p>
    <w:p>
      <w:pPr>
        <w:ind w:firstLine="630" w:firstLineChars="300"/>
        <w:rPr>
          <w:rFonts w:hint="eastAsia"/>
        </w:rPr>
      </w:pPr>
      <w:r>
        <w:rPr>
          <w:rFonts w:hint="eastAsia"/>
        </w:rPr>
        <w:t>在线下的计算机网络的案例教学中往往将它与实验课程联系起来，老师为学生构建一个案例情景，学习内容围绕制作简单网络设备，或者构建小型网络等，分小组·的形式展开案例的研究。拿“PacketTracer平台模拟小型局域网的搭建实验“的案例教学作为例子，如下：</w:t>
      </w:r>
    </w:p>
    <w:p>
      <w:pPr>
        <w:pStyle w:val="11"/>
        <w:numPr>
          <w:ilvl w:val="0"/>
          <w:numId w:val="3"/>
        </w:numPr>
        <w:ind w:firstLineChars="0"/>
        <w:rPr>
          <w:rFonts w:hint="eastAsia"/>
        </w:rPr>
      </w:pPr>
      <w:r>
        <w:rPr>
          <w:rFonts w:hint="eastAsia"/>
        </w:rPr>
        <w:t>情景：新炬公司现在有两个办公室，分别属于不同部门，相距一千米，一个办公室有三台主机，一个文件服务器，另一个办公室也有三个主机，其中一台是web服务器。小智是一个网络工程师，公司将这个网络建设任务交给了他，如果你是小智你将如何完成公司交给的任务。</w:t>
      </w:r>
    </w:p>
    <w:p>
      <w:pPr>
        <w:pStyle w:val="11"/>
        <w:numPr>
          <w:ilvl w:val="0"/>
          <w:numId w:val="3"/>
        </w:numPr>
        <w:ind w:firstLineChars="0"/>
        <w:rPr>
          <w:rFonts w:hint="eastAsia"/>
        </w:rPr>
      </w:pPr>
      <w:r>
        <w:rPr>
          <w:rFonts w:hint="eastAsia"/>
        </w:rPr>
        <w:t>问题：分为5个问题，问题逐渐深入：</w:t>
      </w:r>
    </w:p>
    <w:p>
      <w:pPr>
        <w:pStyle w:val="11"/>
        <w:ind w:left="990" w:firstLine="0" w:firstLineChars="0"/>
        <w:rPr>
          <w:rFonts w:hint="eastAsia"/>
        </w:rPr>
      </w:pPr>
      <w:r>
        <w:rPr>
          <w:rFonts w:hint="eastAsia"/>
        </w:rPr>
        <w:t>问题一：需要那些物理设备实现办公室内部以及办公室之间的连网？</w:t>
      </w:r>
    </w:p>
    <w:p>
      <w:pPr>
        <w:pStyle w:val="11"/>
        <w:ind w:left="990" w:firstLine="0" w:firstLineChars="0"/>
        <w:rPr>
          <w:rFonts w:hint="eastAsia"/>
        </w:rPr>
      </w:pPr>
      <w:r>
        <w:rPr>
          <w:rFonts w:hint="eastAsia"/>
        </w:rPr>
        <w:t>问题二：如何实现它们之间的通信？</w:t>
      </w:r>
    </w:p>
    <w:p>
      <w:pPr>
        <w:pStyle w:val="11"/>
        <w:ind w:left="990" w:firstLine="0" w:firstLineChars="0"/>
        <w:rPr>
          <w:rFonts w:hint="eastAsia"/>
        </w:rPr>
      </w:pPr>
      <w:r>
        <w:rPr>
          <w:rFonts w:hint="eastAsia"/>
        </w:rPr>
        <w:t>问题三：验证一个局域网网中，一个FTP数据包在网络传输中不同网络设备上的封装和解封装过程。</w:t>
      </w:r>
    </w:p>
    <w:p>
      <w:pPr>
        <w:pStyle w:val="11"/>
        <w:ind w:left="990" w:firstLine="0" w:firstLineChars="0"/>
        <w:rPr>
          <w:rFonts w:hint="eastAsia"/>
        </w:rPr>
      </w:pPr>
      <w:r>
        <w:rPr>
          <w:rFonts w:hint="eastAsia"/>
        </w:rPr>
        <w:t>问题四：验证一个局域网网中，一个HTTP数据包在网络传输中不同网络设备上的封装和解封装过程。</w:t>
      </w:r>
    </w:p>
    <w:p>
      <w:pPr>
        <w:pStyle w:val="11"/>
        <w:ind w:left="990" w:firstLine="0" w:firstLineChars="0"/>
        <w:rPr>
          <w:rFonts w:hint="eastAsia"/>
        </w:rPr>
      </w:pPr>
      <w:r>
        <w:rPr>
          <w:rFonts w:hint="eastAsia"/>
        </w:rPr>
        <w:t>问题五：通过观察数据在不同设备上的封装与解封装过程，给出一个结论。</w:t>
      </w:r>
    </w:p>
    <w:p>
      <w:pPr>
        <w:ind w:firstLine="630" w:firstLineChars="300"/>
        <w:rPr>
          <w:rFonts w:hint="eastAsia"/>
        </w:rPr>
      </w:pPr>
      <w:r>
        <w:rPr>
          <w:rFonts w:hint="eastAsia"/>
        </w:rPr>
        <w:t>在这个案例教学中，学生分为几组围绕案例进行讨论，查阅相关资料，逐步分析问题，并在PacketTracer平台中实现，之后给出操作步骤以及相关问题的解答，老师进行点评。在这个过程中，一开始给出了案例核心问题，老师却并没有直接给出答案，而是逐步引导学生朝解决问题正确的方向前进，让学生在操作中逐步理解理论知识的实际应用，最后在教学的末尾将知识点总结一番，这样教学目的能最大化实现。</w:t>
      </w:r>
    </w:p>
    <w:p>
      <w:pPr>
        <w:ind w:firstLine="630" w:firstLineChars="300"/>
        <w:rPr>
          <w:rFonts w:hint="eastAsia"/>
        </w:rPr>
      </w:pPr>
      <w:r>
        <w:rPr>
          <w:rFonts w:hint="eastAsia"/>
        </w:rPr>
        <w:t xml:space="preserve"> </w:t>
      </w:r>
    </w:p>
    <w:p>
      <w:pPr>
        <w:ind w:firstLine="630" w:firstLineChars="300"/>
        <w:rPr>
          <w:rFonts w:hint="eastAsia"/>
        </w:rPr>
      </w:pPr>
      <w:r>
        <w:rPr>
          <w:rFonts w:hint="eastAsia"/>
        </w:rPr>
        <w:t xml:space="preserve"> </w:t>
      </w:r>
    </w:p>
    <w:p>
      <w:pPr>
        <w:pStyle w:val="2"/>
        <w:rPr>
          <w:rFonts w:hint="eastAsia"/>
        </w:rPr>
      </w:pPr>
      <w:r>
        <w:rPr>
          <w:rFonts w:hint="eastAsia"/>
        </w:rPr>
        <w:t>2.3 基于案例的计算机网络的在线教学模式的提出</w:t>
      </w:r>
    </w:p>
    <w:p>
      <w:pPr>
        <w:pStyle w:val="4"/>
        <w:rPr>
          <w:rFonts w:hint="eastAsia"/>
        </w:rPr>
      </w:pPr>
      <w:r>
        <w:rPr>
          <w:rFonts w:hint="eastAsia"/>
        </w:rPr>
        <w:t>2.3.1基于案例的计算机网络的在线教学流程设计</w:t>
      </w:r>
    </w:p>
    <w:p>
      <w:pPr>
        <w:ind w:firstLine="630" w:firstLineChars="300"/>
        <w:rPr>
          <w:rFonts w:hint="eastAsia"/>
        </w:rPr>
      </w:pPr>
      <w:r>
        <w:rPr>
          <w:rFonts w:hint="eastAsia"/>
        </w:rPr>
        <w:t>基于案例的计算机网络的在线教学模式，将继承在线课程的时间空间灵活性，并在此基础上，尽可能的增添师生之间的教学互动，减少老师的讲授，加深老师对问题的引导性，增加学生自主探索的时间。流程如图</w:t>
      </w:r>
    </w:p>
    <w:p>
      <w:pPr>
        <w:ind w:firstLine="630" w:firstLineChars="300"/>
        <w:rPr>
          <w:rFonts w:hint="eastAsia"/>
        </w:rPr>
      </w:pPr>
      <w:r>
        <w:drawing>
          <wp:inline distT="0" distB="0" distL="0" distR="0">
            <wp:extent cx="4818380" cy="828548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18380" cy="8285480"/>
                    </a:xfrm>
                    <a:prstGeom prst="rect">
                      <a:avLst/>
                    </a:prstGeom>
                    <a:noFill/>
                    <a:ln>
                      <a:noFill/>
                    </a:ln>
                  </pic:spPr>
                </pic:pic>
              </a:graphicData>
            </a:graphic>
          </wp:inline>
        </w:drawing>
      </w:r>
      <w:r>
        <w:rPr>
          <w:rFonts w:hint="eastAsia"/>
        </w:rPr>
        <w:t xml:space="preserve"> </w:t>
      </w:r>
    </w:p>
    <w:p>
      <w:pPr>
        <w:ind w:firstLine="630" w:firstLineChars="300"/>
        <w:rPr>
          <w:rFonts w:hint="eastAsia"/>
        </w:rPr>
      </w:pPr>
      <w:r>
        <w:rPr>
          <w:rFonts w:hint="eastAsia"/>
        </w:rPr>
        <w:t xml:space="preserve">                    图2-2基于案例在线教学流程</w:t>
      </w:r>
    </w:p>
    <w:p>
      <w:pPr>
        <w:ind w:firstLine="630" w:firstLineChars="300"/>
        <w:rPr>
          <w:rFonts w:hint="eastAsia"/>
        </w:rPr>
      </w:pPr>
      <w:r>
        <w:rPr>
          <w:rFonts w:hint="eastAsia"/>
        </w:rPr>
        <w:t xml:space="preserve"> </w:t>
      </w:r>
    </w:p>
    <w:p>
      <w:pPr>
        <w:ind w:firstLine="630" w:firstLineChars="300"/>
        <w:rPr>
          <w:rFonts w:hint="eastAsia"/>
        </w:rPr>
      </w:pPr>
      <w:r>
        <w:rPr>
          <w:rFonts w:hint="eastAsia"/>
        </w:rPr>
        <w:t>流程中，学生的学习始终围绕回答案例相关问题展开，有明确的目的性，同时平台也会提供相关知识点的学习内容，内容的呈现也将以图片，文字，视频形式呈现，学生也可以自行查阅资料进行学习。</w:t>
      </w:r>
    </w:p>
    <w:p>
      <w:pPr>
        <w:pStyle w:val="2"/>
        <w:rPr>
          <w:rFonts w:hint="eastAsia"/>
        </w:rPr>
      </w:pPr>
      <w:r>
        <w:rPr>
          <w:rFonts w:hint="eastAsia"/>
        </w:rPr>
        <w:t>2.3.2 优劣势分析</w:t>
      </w:r>
    </w:p>
    <w:p>
      <w:pPr>
        <w:ind w:firstLine="630" w:firstLineChars="300"/>
        <w:rPr>
          <w:rFonts w:hint="eastAsia"/>
        </w:rPr>
      </w:pPr>
      <w:r>
        <w:rPr>
          <w:rFonts w:hint="eastAsia"/>
        </w:rPr>
        <w:t>基于案例的计算机网络的在线教学模式将以层次划分的教学内容揉碎成各个小知识点放在一个个案例情景下。并减少无目的性的纯理论教学，鼓励学生实践操作，让学生的学习过程始终在解决案例问题的目标下，并且计算机网络中各个层次因为案例问题的一个一个被解决，也相应有了串联，让学生理解自己所学的抽象知识如何与实际操作接轨。</w:t>
      </w:r>
    </w:p>
    <w:p>
      <w:pPr>
        <w:ind w:firstLine="630" w:firstLineChars="300"/>
        <w:rPr>
          <w:rFonts w:hint="eastAsia"/>
        </w:rPr>
      </w:pPr>
      <w:r>
        <w:rPr>
          <w:rFonts w:hint="eastAsia"/>
        </w:rPr>
        <w:t>问题关卡的设置中是为了提升师生之间的交流，老师引导学生从理论学习向实际解决问题过渡中的方向。这也正符合案例教学法的重交流，重实际操作的特点。同时问题关卡的设计需要有所考究，随着关卡的深入问题也应当从易到难，问题集涉及的点能贯穿多个计算机网络的层次，当然这个的前提是所选案例教学材料能有贯穿多个计算机网络层次的知识点。</w:t>
      </w:r>
    </w:p>
    <w:p>
      <w:pPr>
        <w:ind w:firstLine="630" w:firstLineChars="300"/>
        <w:rPr>
          <w:rFonts w:hint="eastAsia"/>
        </w:rPr>
      </w:pPr>
      <w:r>
        <w:rPr>
          <w:rFonts w:hint="eastAsia"/>
        </w:rPr>
        <w:t>基于案例的在线教学模式的优点总结如下：</w:t>
      </w:r>
    </w:p>
    <w:p>
      <w:pPr>
        <w:ind w:firstLine="630" w:firstLineChars="300"/>
        <w:rPr>
          <w:rFonts w:hint="eastAsia"/>
        </w:rPr>
      </w:pPr>
      <w:r>
        <w:rPr>
          <w:rFonts w:hint="eastAsia"/>
        </w:rPr>
        <w:t>1.重视学生的实际操作体验，提供问题反馈，在学生的对案例问题的探究中实践操作与理论能得到相应结合。</w:t>
      </w:r>
    </w:p>
    <w:p>
      <w:pPr>
        <w:ind w:firstLine="630" w:firstLineChars="300"/>
        <w:rPr>
          <w:rFonts w:hint="eastAsia"/>
        </w:rPr>
      </w:pPr>
      <w:r>
        <w:rPr>
          <w:rFonts w:hint="eastAsia"/>
        </w:rPr>
        <w:t>2.学生从案例探究中串联起零散的知识点，使得计算机网络体系层次之间的学习有联系性。</w:t>
      </w:r>
    </w:p>
    <w:p>
      <w:pPr>
        <w:ind w:firstLine="630" w:firstLineChars="300"/>
        <w:rPr>
          <w:rFonts w:hint="eastAsia"/>
        </w:rPr>
      </w:pPr>
      <w:r>
        <w:rPr>
          <w:rFonts w:hint="eastAsia"/>
        </w:rPr>
        <w:t>3.以设置问题关卡的方式加强了线上教学的监控性，同时也使得线上教学中老师与学生之间的交流明显提升。</w:t>
      </w:r>
    </w:p>
    <w:p>
      <w:pPr>
        <w:ind w:firstLine="630" w:firstLineChars="300"/>
        <w:rPr>
          <w:rFonts w:hint="eastAsia"/>
        </w:rPr>
      </w:pPr>
      <w:r>
        <w:rPr>
          <w:rFonts w:hint="eastAsia"/>
        </w:rPr>
        <w:t>这种教学模式也并非完美，其缺点也很明显：</w:t>
      </w:r>
    </w:p>
    <w:p>
      <w:pPr>
        <w:ind w:firstLine="630" w:firstLineChars="300"/>
        <w:rPr>
          <w:rFonts w:hint="eastAsia"/>
        </w:rPr>
      </w:pPr>
      <w:r>
        <w:rPr>
          <w:rFonts w:hint="eastAsia"/>
        </w:rPr>
        <w:t>1.将教学内容揉碎成很多小知识点后，很多零碎的抽象知识点在解决案例问题过程中难以找到它现实中的映射，学生学习到的理论知识的多样性难免会受到影响。</w:t>
      </w:r>
    </w:p>
    <w:p>
      <w:pPr>
        <w:ind w:firstLine="630" w:firstLineChars="300"/>
        <w:rPr>
          <w:rFonts w:hint="eastAsia"/>
        </w:rPr>
      </w:pPr>
      <w:r>
        <w:rPr>
          <w:rFonts w:hint="eastAsia"/>
        </w:rPr>
        <w:t>2.因为老师与学生之间需要有足够且有质量的交流，所以必定导致课程规模受到影响，并不能像慕课那样一个课程有成百上千的学生，预计课堂人数与在校班级对应，也就40人左右。</w:t>
      </w:r>
    </w:p>
    <w:p>
      <w:pPr>
        <w:ind w:firstLine="630" w:firstLineChars="300"/>
        <w:rPr>
          <w:rFonts w:hint="eastAsia"/>
        </w:rPr>
      </w:pPr>
      <w:r>
        <w:rPr>
          <w:rFonts w:hint="eastAsia"/>
        </w:rPr>
        <w:t>3.继承自案例教学法的缺点，筹备时间长，需要精心准备案例教学内容，课程周期具有不确定性。</w:t>
      </w:r>
    </w:p>
    <w:p>
      <w:pPr>
        <w:ind w:firstLine="630" w:firstLineChars="300"/>
        <w:rPr>
          <w:rFonts w:hint="eastAsia"/>
        </w:rPr>
      </w:pPr>
      <w:r>
        <w:rPr>
          <w:rFonts w:hint="eastAsia"/>
        </w:rPr>
        <w:t>4.继承自案例教学法的缺点，门槛较高，学生需要有一定的独立思考，自我学习的能力。</w:t>
      </w:r>
    </w:p>
    <w:p>
      <w:pPr>
        <w:pStyle w:val="2"/>
        <w:rPr>
          <w:rFonts w:hint="eastAsia"/>
        </w:rPr>
      </w:pPr>
      <w:r>
        <w:rPr>
          <w:rFonts w:hint="eastAsia"/>
        </w:rPr>
        <w:t>2.3.3 开发环境与技术选型</w:t>
      </w:r>
    </w:p>
    <w:p>
      <w:pPr>
        <w:rPr>
          <w:rFonts w:hint="eastAsia"/>
        </w:rPr>
      </w:pPr>
      <w:r>
        <w:rPr>
          <w:rFonts w:hint="eastAsia"/>
        </w:rPr>
        <w:t xml:space="preserve">      本平台的后端搭建使用Spring+Springmvc+Mybayis框架组合作为技术实现方案，也称为ssm框架。ssm框架是如今最主流的技术开发框架，相比于之前的ssh框架，spring与Springmvc的兼容性，要远远高于Spring与Struts的组合，这能更好的实现业务层与视图控制层之间的交互。</w:t>
      </w:r>
    </w:p>
    <w:p>
      <w:pPr>
        <w:ind w:firstLine="630" w:firstLineChars="300"/>
        <w:rPr>
          <w:rFonts w:hint="eastAsia"/>
        </w:rPr>
      </w:pPr>
      <w:r>
        <w:rPr>
          <w:rFonts w:hint="eastAsia"/>
        </w:rPr>
        <w:t>系统选择开源的Mysql作为数据库，mysql轻量灵活且免费，足以胜任本平台的开发需求，之后的平台业务扩大后，业务具有高并发性后，可增加redis缓存。</w:t>
      </w:r>
    </w:p>
    <w:p>
      <w:pPr>
        <w:ind w:firstLine="630" w:firstLineChars="300"/>
        <w:rPr>
          <w:rFonts w:hint="eastAsia"/>
          <w:b/>
          <w:bCs/>
          <w:sz w:val="24"/>
          <w:szCs w:val="24"/>
        </w:rPr>
      </w:pPr>
      <w:r>
        <w:rPr>
          <w:rFonts w:hint="eastAsia"/>
        </w:rPr>
        <w:t>前端页面的设计使用开源免费的bootstrap框架，bootstrap框架是著名的前端框架，它具有的独特的栅格系统，能快速在页面定位，简化开发流程，同时简洁的控件使得页面能突出其业务主体。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等线 (正文)">
    <w:altName w:val="等线"/>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8630C"/>
    <w:multiLevelType w:val="multilevel"/>
    <w:tmpl w:val="46F8630C"/>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F4D681F"/>
    <w:multiLevelType w:val="multilevel"/>
    <w:tmpl w:val="5F4D681F"/>
    <w:lvl w:ilvl="0" w:tentative="0">
      <w:start w:val="1"/>
      <w:numFmt w:val="decimal"/>
      <w:lvlText w:val="%1."/>
      <w:lvlJc w:val="left"/>
      <w:pPr>
        <w:tabs>
          <w:tab w:val="left" w:pos="312"/>
        </w:tabs>
        <w:ind w:left="63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9132650"/>
    <w:multiLevelType w:val="multilevel"/>
    <w:tmpl w:val="79132650"/>
    <w:lvl w:ilvl="0" w:tentative="0">
      <w:start w:val="1"/>
      <w:numFmt w:val="decimal"/>
      <w:lvlText w:val="%1."/>
      <w:lvlJc w:val="left"/>
      <w:pPr>
        <w:ind w:left="990" w:hanging="360"/>
      </w:pPr>
      <w:rPr>
        <w:rFonts w:hint="default" w:ascii="Times New Roman" w:hAnsi="Times New Roman" w:cs="Times New Roman"/>
      </w:rPr>
    </w:lvl>
    <w:lvl w:ilvl="1" w:tentative="0">
      <w:start w:val="1"/>
      <w:numFmt w:val="lowerLetter"/>
      <w:lvlText w:val="%2)"/>
      <w:lvlJc w:val="left"/>
      <w:pPr>
        <w:ind w:left="1470" w:hanging="420"/>
      </w:pPr>
      <w:rPr>
        <w:rFonts w:hint="default" w:ascii="Times New Roman" w:hAnsi="Times New Roman" w:cs="Times New Roman"/>
      </w:rPr>
    </w:lvl>
    <w:lvl w:ilvl="2" w:tentative="0">
      <w:start w:val="1"/>
      <w:numFmt w:val="lowerRoman"/>
      <w:lvlText w:val="%3."/>
      <w:lvlJc w:val="right"/>
      <w:pPr>
        <w:ind w:left="1890" w:hanging="420"/>
      </w:pPr>
      <w:rPr>
        <w:rFonts w:hint="default" w:ascii="Times New Roman" w:hAnsi="Times New Roman" w:cs="Times New Roman"/>
      </w:rPr>
    </w:lvl>
    <w:lvl w:ilvl="3" w:tentative="0">
      <w:start w:val="1"/>
      <w:numFmt w:val="decimal"/>
      <w:lvlText w:val="%4."/>
      <w:lvlJc w:val="left"/>
      <w:pPr>
        <w:ind w:left="2310" w:hanging="420"/>
      </w:pPr>
      <w:rPr>
        <w:rFonts w:hint="default" w:ascii="Times New Roman" w:hAnsi="Times New Roman" w:cs="Times New Roman"/>
      </w:rPr>
    </w:lvl>
    <w:lvl w:ilvl="4" w:tentative="0">
      <w:start w:val="1"/>
      <w:numFmt w:val="lowerLetter"/>
      <w:lvlText w:val="%5)"/>
      <w:lvlJc w:val="left"/>
      <w:pPr>
        <w:ind w:left="2730" w:hanging="420"/>
      </w:pPr>
      <w:rPr>
        <w:rFonts w:hint="default" w:ascii="Times New Roman" w:hAnsi="Times New Roman" w:cs="Times New Roman"/>
      </w:rPr>
    </w:lvl>
    <w:lvl w:ilvl="5" w:tentative="0">
      <w:start w:val="1"/>
      <w:numFmt w:val="lowerRoman"/>
      <w:lvlText w:val="%6."/>
      <w:lvlJc w:val="right"/>
      <w:pPr>
        <w:ind w:left="3150" w:hanging="420"/>
      </w:pPr>
      <w:rPr>
        <w:rFonts w:hint="default" w:ascii="Times New Roman" w:hAnsi="Times New Roman" w:cs="Times New Roman"/>
      </w:rPr>
    </w:lvl>
    <w:lvl w:ilvl="6" w:tentative="0">
      <w:start w:val="1"/>
      <w:numFmt w:val="decimal"/>
      <w:lvlText w:val="%7."/>
      <w:lvlJc w:val="left"/>
      <w:pPr>
        <w:ind w:left="3570" w:hanging="420"/>
      </w:pPr>
      <w:rPr>
        <w:rFonts w:hint="default" w:ascii="Times New Roman" w:hAnsi="Times New Roman" w:cs="Times New Roman"/>
      </w:rPr>
    </w:lvl>
    <w:lvl w:ilvl="7" w:tentative="0">
      <w:start w:val="1"/>
      <w:numFmt w:val="lowerLetter"/>
      <w:lvlText w:val="%8)"/>
      <w:lvlJc w:val="left"/>
      <w:pPr>
        <w:ind w:left="3990" w:hanging="420"/>
      </w:pPr>
      <w:rPr>
        <w:rFonts w:hint="default" w:ascii="Times New Roman" w:hAnsi="Times New Roman" w:cs="Times New Roman"/>
      </w:rPr>
    </w:lvl>
    <w:lvl w:ilvl="8" w:tentative="0">
      <w:start w:val="1"/>
      <w:numFmt w:val="lowerRoman"/>
      <w:lvlText w:val="%9."/>
      <w:lvlJc w:val="right"/>
      <w:pPr>
        <w:ind w:left="441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F4"/>
    <w:rsid w:val="0005098C"/>
    <w:rsid w:val="00062B10"/>
    <w:rsid w:val="00082B96"/>
    <w:rsid w:val="000B1609"/>
    <w:rsid w:val="000D56BA"/>
    <w:rsid w:val="001C0D5A"/>
    <w:rsid w:val="002369BB"/>
    <w:rsid w:val="00297085"/>
    <w:rsid w:val="00331897"/>
    <w:rsid w:val="003369B8"/>
    <w:rsid w:val="00524A2C"/>
    <w:rsid w:val="005307F4"/>
    <w:rsid w:val="006242D6"/>
    <w:rsid w:val="006B0D35"/>
    <w:rsid w:val="00716043"/>
    <w:rsid w:val="00754085"/>
    <w:rsid w:val="00785DC8"/>
    <w:rsid w:val="007A1D2F"/>
    <w:rsid w:val="007E48D7"/>
    <w:rsid w:val="008213F9"/>
    <w:rsid w:val="009C4CDA"/>
    <w:rsid w:val="009E4E70"/>
    <w:rsid w:val="00A14BE1"/>
    <w:rsid w:val="00A30DFD"/>
    <w:rsid w:val="00A82FE1"/>
    <w:rsid w:val="00AA6DDD"/>
    <w:rsid w:val="00B2616D"/>
    <w:rsid w:val="00C01EFD"/>
    <w:rsid w:val="00C90375"/>
    <w:rsid w:val="00D44784"/>
    <w:rsid w:val="00DB1345"/>
    <w:rsid w:val="00EB1D85"/>
    <w:rsid w:val="01E4459F"/>
    <w:rsid w:val="13EF2526"/>
    <w:rsid w:val="1AD37818"/>
    <w:rsid w:val="2D1B182E"/>
    <w:rsid w:val="2D222E05"/>
    <w:rsid w:val="301C48B9"/>
    <w:rsid w:val="78A7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2"/>
    <w:basedOn w:val="1"/>
    <w:next w:val="1"/>
    <w:link w:val="8"/>
    <w:qFormat/>
    <w:uiPriority w:val="99"/>
    <w:pPr>
      <w:keepNext/>
      <w:keepLines/>
      <w:spacing w:before="260" w:after="260" w:line="415" w:lineRule="auto"/>
      <w:outlineLvl w:val="1"/>
    </w:pPr>
    <w:rPr>
      <w:rFonts w:ascii="等线 Light" w:hAnsi="等线 Light" w:eastAsia="等线 Light"/>
      <w:b/>
      <w:bCs/>
      <w:sz w:val="32"/>
      <w:szCs w:val="32"/>
    </w:rPr>
  </w:style>
  <w:style w:type="paragraph" w:styleId="3">
    <w:name w:val="heading 3"/>
    <w:basedOn w:val="1"/>
    <w:next w:val="1"/>
    <w:link w:val="9"/>
    <w:qFormat/>
    <w:uiPriority w:val="99"/>
    <w:pPr>
      <w:keepNext/>
      <w:keepLines/>
      <w:spacing w:before="260" w:after="260" w:line="415" w:lineRule="auto"/>
      <w:outlineLvl w:val="2"/>
    </w:pPr>
    <w:rPr>
      <w:b/>
      <w:bCs/>
      <w:sz w:val="32"/>
      <w:szCs w:val="32"/>
    </w:rPr>
  </w:style>
  <w:style w:type="paragraph" w:styleId="4">
    <w:name w:val="heading 4"/>
    <w:basedOn w:val="1"/>
    <w:next w:val="1"/>
    <w:link w:val="10"/>
    <w:qFormat/>
    <w:uiPriority w:val="99"/>
    <w:pPr>
      <w:keepNext/>
      <w:keepLines/>
      <w:spacing w:before="280" w:after="290" w:line="374" w:lineRule="auto"/>
      <w:outlineLvl w:val="3"/>
    </w:pPr>
    <w:rPr>
      <w:rFonts w:ascii="等线 Light" w:hAnsi="等线 Light" w:eastAsia="等线 Light"/>
      <w:b/>
      <w:bCs/>
      <w:sz w:val="28"/>
      <w:szCs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7">
    <w:name w:val="封面次行"/>
    <w:basedOn w:val="1"/>
    <w:uiPriority w:val="0"/>
    <w:pPr>
      <w:widowControl/>
      <w:spacing w:line="360" w:lineRule="auto"/>
      <w:jc w:val="center"/>
    </w:pPr>
    <w:rPr>
      <w:rFonts w:ascii="Arial Black" w:hAnsi="Arial Black" w:eastAsia="黑体"/>
      <w:b/>
      <w:bCs/>
      <w:kern w:val="0"/>
      <w:sz w:val="52"/>
      <w:szCs w:val="52"/>
    </w:rPr>
  </w:style>
  <w:style w:type="character" w:customStyle="1" w:styleId="8">
    <w:name w:val="标题 2 字符"/>
    <w:basedOn w:val="6"/>
    <w:link w:val="2"/>
    <w:uiPriority w:val="99"/>
    <w:rPr>
      <w:rFonts w:ascii="等线 Light" w:hAnsi="等线 Light" w:eastAsia="等线 Light" w:cs="Times New Roman"/>
      <w:b/>
      <w:bCs/>
      <w:sz w:val="32"/>
      <w:szCs w:val="32"/>
    </w:rPr>
  </w:style>
  <w:style w:type="character" w:customStyle="1" w:styleId="9">
    <w:name w:val="标题 3 字符"/>
    <w:basedOn w:val="6"/>
    <w:link w:val="3"/>
    <w:qFormat/>
    <w:uiPriority w:val="99"/>
    <w:rPr>
      <w:rFonts w:ascii="等线" w:hAnsi="等线" w:eastAsia="等线" w:cs="Times New Roman"/>
      <w:b/>
      <w:bCs/>
      <w:sz w:val="32"/>
      <w:szCs w:val="32"/>
    </w:rPr>
  </w:style>
  <w:style w:type="character" w:customStyle="1" w:styleId="10">
    <w:name w:val="标题 4 字符"/>
    <w:basedOn w:val="6"/>
    <w:link w:val="4"/>
    <w:qFormat/>
    <w:uiPriority w:val="99"/>
    <w:rPr>
      <w:rFonts w:ascii="等线 Light" w:hAnsi="等线 Light" w:eastAsia="等线 Light" w:cs="Times New Roman"/>
      <w:b/>
      <w:bCs/>
      <w:sz w:val="28"/>
      <w:szCs w:val="28"/>
    </w:rPr>
  </w:style>
  <w:style w:type="paragraph" w:customStyle="1" w:styleId="11">
    <w:name w:val="List Paragraph"/>
    <w:basedOn w:val="1"/>
    <w:qFormat/>
    <w:uiPriority w:val="0"/>
    <w:pPr>
      <w:ind w:firstLine="420" w:firstLineChars="200"/>
    </w:pPr>
  </w:style>
  <w:style w:type="character" w:customStyle="1" w:styleId="12">
    <w:name w:val="15"/>
    <w:basedOn w:val="6"/>
    <w:qFormat/>
    <w:uiPriority w:val="0"/>
    <w:rPr>
      <w:rFonts w:hint="eastAsia" w:ascii="等线 Light" w:hAnsi="等线 Light" w:eastAsia="等线 Light"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732</Words>
  <Characters>4178</Characters>
  <Lines>34</Lines>
  <Paragraphs>9</Paragraphs>
  <TotalTime>269</TotalTime>
  <ScaleCrop>false</ScaleCrop>
  <LinksUpToDate>false</LinksUpToDate>
  <CharactersWithSpaces>4901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2020-03-29T04:20:00Z</dcterms:created>
  <dc:creator>低调大港哥</dc:creator>
  <cp:lastModifiedBy>低调大港哥</cp:lastModifiedBy>
  <dcterms:modified xsi:type="dcterms:W3CDTF">2020-03-29T08:54:39Z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