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59.png" ContentType="image/png"/>
  <Override PartName="/word/media/rId53.png" ContentType="image/png"/>
  <Override PartName="/word/media/rId23.png" ContentType="image/png"/>
  <Override PartName="/word/media/rId41.png" ContentType="image/png"/>
  <Override PartName="/word/media/rId44.png" ContentType="image/png"/>
  <Override PartName="/word/media/rId47.png" ContentType="image/png"/>
  <Override PartName="/word/media/rId35.png" ContentType="image/png"/>
  <Override PartName="/word/media/rId38.png" ContentType="image/png"/>
  <Override PartName="/word/media/rId50.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4" w:name="Xdc9c91fca273d7c7b789098a68b4b2bfbdb9e0e"/>
    <w:p>
      <w:pPr>
        <w:pStyle w:val="Heading1"/>
      </w:pPr>
      <w:r>
        <w:t xml:space="preserve">Grain State設定使用Azure受控識別(Managed Identity)的Blob/Table Storage</w:t>
      </w:r>
    </w:p>
    <w:bookmarkStart w:id="63" w:name="azure受控識別managed-identity介紹"/>
    <w:p>
      <w:pPr>
        <w:pStyle w:val="Heading2"/>
      </w:pPr>
      <w:r>
        <w:t xml:space="preserve">Azure受控識別(Managed Identity)介紹</w:t>
      </w:r>
    </w:p>
    <w:p>
      <w:pPr>
        <w:pStyle w:val="FirstParagraph"/>
      </w:pPr>
      <w:r>
        <w:t xml:space="preserve">受控識別(Managed Identity)是Azure雲端用來取代傳統連線字串(Connection String)裡寫使用者ID/密碼或API Key之類的雲端服務授權(Authorization)方式：先建立「受控識別(Managed Identity)」的雲端資源，然後該「受控識別」綁定至一個或多個Azure服務，當該Azure服務需要存取其他Azure服務時，使用這個受控識別的權限來存取其他資源。</w:t>
      </w:r>
    </w:p>
    <w:p>
      <w:pPr>
        <w:pStyle w:val="BodyText"/>
      </w:pPr>
      <w:r>
        <w:t xml:space="preserve">使用受控識別的雲端架構時，當某個應用程式要存取保護的Azure資源時，其連線設定，只需指定服務所在的URL和Azure受控識別的Client ID，而不需要寫明密碼/API Key，這樣就可以避免被盜用的風險，也不需要在程式中寫入這些資訊密碼，避免在基礎Infra運營設定或程式撰寫時用了過高的存取權限，讓運營在Azure雲上的後端系統更加安全。</w:t>
      </w:r>
    </w:p>
    <w:p>
      <w:pPr>
        <w:pStyle w:val="BodyText"/>
      </w:pPr>
      <w:r>
        <w:t xml:space="preserve">受控識別的Azure服務分為系統指派的身分識別(System Assigned Managed Identity)和使用者指派的身分識別(User Assigned Managed Identity)這兩種，後者為開放給開發者自行設計指派之用。</w:t>
      </w:r>
    </w:p>
    <w:p>
      <w:pPr>
        <w:pStyle w:val="BodyText"/>
      </w:pPr>
      <w:r>
        <w:t xml:space="preserve">要在非雲端的環境(例如dev team開發者的開發機上)使用已有受控識別設定過存取權限的Azure服務時，得在Azure Active Directory建立一個服務主體(Service Principal)，該服務主體再於需要存取的Azure服務中設定正確的權限角色(Role)。如此就能在應用程式中，使用和雲端環境中套用受控識別相同的配置程式碼來存取該Azure服務資源（不過在非雲端環境執行應用程式時時要手動用環境變數指定服務主體建立時的Client ID）。</w:t>
      </w:r>
      <w:r>
        <w:br/>
      </w:r>
      <w:r>
        <w:t xml:space="preserve">這樣能運作的因為是，受控識別(Managed Identity)其實組成上就是Azure Active Directory的企業應用程式(Enterprise Application)加上由該企業應用程式負責維護/更新的服務主體(Service Principal)所組成，因此可以使用相同的認證函式庫和呼叫程式碼來存取Azure資源。</w:t>
      </w:r>
    </w:p>
    <w:p>
      <w:pPr>
        <w:pStyle w:val="BodyText"/>
      </w:pPr>
      <w:r>
        <w:t xml:space="preserve">.NET 應用程式使用受控識別存取Azure資源的方式，可以參考</w:t>
      </w:r>
      <w:hyperlink r:id="rId20">
        <w:r>
          <w:rPr>
            <w:rStyle w:val="Hyperlink"/>
          </w:rPr>
          <w:t xml:space="preserve">官方教學</w:t>
        </w:r>
      </w:hyperlink>
      <w:r>
        <w:t xml:space="preserve">和</w:t>
      </w:r>
      <w:hyperlink r:id="rId21">
        <w:r>
          <w:rPr>
            <w:rStyle w:val="Hyperlink"/>
          </w:rPr>
          <w:t xml:space="preserve">這個 Azure .NET SDK的說明</w:t>
        </w:r>
      </w:hyperlink>
      <w:r>
        <w:t xml:space="preserve">。</w:t>
      </w:r>
    </w:p>
    <w:p>
      <w:pPr>
        <w:pStyle w:val="BodyText"/>
      </w:pPr>
      <w:r>
        <w:t xml:space="preserve">以下介紹如何建立有User Assigned Managed Identity保護的Blob/Table Storage。</w:t>
      </w:r>
    </w:p>
    <w:bookmarkStart w:id="26" w:name="X56e8380675911aca758c480cf9e473352b14084"/>
    <w:p>
      <w:pPr>
        <w:pStyle w:val="Heading3"/>
      </w:pPr>
      <w:r>
        <w:t xml:space="preserve">建立 Azure Active Directory 的應用程式與服務主體(Service Principal)</w:t>
      </w:r>
    </w:p>
    <w:p>
      <w:pPr>
        <w:pStyle w:val="FirstParagraph"/>
      </w:pPr>
      <w:r>
        <w:t xml:space="preserve">使用</w:t>
      </w:r>
      <w:hyperlink r:id="rId22">
        <w:r>
          <w:rPr>
            <w:rStyle w:val="Hyperlink"/>
          </w:rPr>
          <w:t xml:space="preserve">Azure CLI</w:t>
        </w:r>
      </w:hyperlink>
      <w:r>
        <w:t xml:space="preserve">，建立一個Azure Active Directory的應用程式，並取得該應用程式的Client ID：</w:t>
      </w:r>
    </w:p>
    <w:p>
      <w:pPr>
        <w:pStyle w:val="SourceCode"/>
      </w:pPr>
      <w:r>
        <w:rPr>
          <w:rStyle w:val="VerbatimChar"/>
        </w:rPr>
        <w:t xml:space="preserve">az ad sp create-for-rbac --name CounterApi_dev</w:t>
      </w:r>
    </w:p>
    <w:p>
      <w:pPr>
        <w:pStyle w:val="FirstParagraph"/>
      </w:pPr>
      <w:r>
        <w:t xml:space="preserve">執行之後，會得到類似以下的輸出：</w:t>
      </w:r>
      <w:r>
        <w:br/>
      </w:r>
      <w:r>
        <w:drawing>
          <wp:inline>
            <wp:extent cx="5334000" cy="1661079"/>
            <wp:effectExtent b="0" l="0" r="0" t="0"/>
            <wp:docPr descr="" title="" id="24" name="Picture"/>
            <a:graphic>
              <a:graphicData uri="http://schemas.openxmlformats.org/drawingml/2006/picture">
                <pic:pic>
                  <pic:nvPicPr>
                    <pic:cNvPr descr="./create_dev_service_principal.png" id="25" name="Picture"/>
                    <pic:cNvPicPr>
                      <a:picLocks noChangeArrowheads="1" noChangeAspect="1"/>
                    </pic:cNvPicPr>
                  </pic:nvPicPr>
                  <pic:blipFill>
                    <a:blip r:embed="rId23"/>
                    <a:stretch>
                      <a:fillRect/>
                    </a:stretch>
                  </pic:blipFill>
                  <pic:spPr bwMode="auto">
                    <a:xfrm>
                      <a:off x="0" y="0"/>
                      <a:ext cx="5334000" cy="1661079"/>
                    </a:xfrm>
                    <a:prstGeom prst="rect">
                      <a:avLst/>
                    </a:prstGeom>
                    <a:noFill/>
                    <a:ln w="9525">
                      <a:noFill/>
                      <a:headEnd/>
                      <a:tailEnd/>
                    </a:ln>
                  </pic:spPr>
                </pic:pic>
              </a:graphicData>
            </a:graphic>
          </wp:inline>
        </w:drawing>
      </w:r>
      <w:r>
        <w:br/>
      </w:r>
      <w:r>
        <w:t xml:space="preserve">其中</w:t>
      </w:r>
      <w:r>
        <w:t xml:space="preserve"> </w:t>
      </w:r>
      <w:r>
        <w:rPr>
          <w:bCs/>
          <w:b/>
        </w:rPr>
        <w:t xml:space="preserve">appId</w:t>
      </w:r>
      <w:r>
        <w:t xml:space="preserve"> </w:t>
      </w:r>
      <w:r>
        <w:t xml:space="preserve">就是之後會在程式中需要的Client ID。而</w:t>
      </w:r>
      <w:r>
        <w:t xml:space="preserve"> </w:t>
      </w:r>
      <w:r>
        <w:rPr>
          <w:bCs/>
          <w:b/>
        </w:rPr>
        <w:t xml:space="preserve">password</w:t>
      </w:r>
      <w:r>
        <w:t xml:space="preserve"> </w:t>
      </w:r>
      <w:r>
        <w:t xml:space="preserve">只會在這裡顯示一次，之後就無法再查看，所以要記得把它存起來。</w:t>
      </w:r>
    </w:p>
    <w:bookmarkEnd w:id="26"/>
    <w:bookmarkStart w:id="30" w:name="建立雲端的azure-blob-storage-service服務"/>
    <w:p>
      <w:pPr>
        <w:pStyle w:val="Heading3"/>
      </w:pPr>
      <w:r>
        <w:t xml:space="preserve">建立雲端的Azure Blob Storage service服務</w:t>
      </w:r>
    </w:p>
    <w:p>
      <w:pPr>
        <w:pStyle w:val="FirstParagraph"/>
      </w:pPr>
      <w:r>
        <w:t xml:space="preserve">使用</w:t>
      </w:r>
      <w:hyperlink r:id="rId22">
        <w:r>
          <w:rPr>
            <w:rStyle w:val="Hyperlink"/>
          </w:rPr>
          <w:t xml:space="preserve">Azure CLI</w:t>
        </w:r>
      </w:hyperlink>
      <w:r>
        <w:t xml:space="preserve">，建立一個Azure Storage Account服務：</w:t>
      </w:r>
      <w:r>
        <w:br/>
      </w:r>
      <w:r>
        <w:t xml:space="preserve">（此處的範例參數：儲存帳戶為</w:t>
      </w:r>
      <w:r>
        <w:t xml:space="preserve"> </w:t>
      </w:r>
      <w:r>
        <w:rPr>
          <w:bCs/>
          <w:b/>
        </w:rPr>
        <w:t xml:space="preserve">demo001counterapi</w:t>
      </w:r>
      <w:r>
        <w:t xml:space="preserve">，資源群組為</w:t>
      </w:r>
      <w:r>
        <w:t xml:space="preserve"> </w:t>
      </w:r>
      <w:r>
        <w:rPr>
          <w:bCs/>
          <w:b/>
        </w:rPr>
        <w:t xml:space="preserve">demo_ms_orleans</w:t>
      </w:r>
      <w:r>
        <w:t xml:space="preserve">）</w:t>
      </w:r>
    </w:p>
    <w:p>
      <w:pPr>
        <w:pStyle w:val="SourceCode"/>
      </w:pPr>
      <w:r>
        <w:rPr>
          <w:rStyle w:val="VerbatimChar"/>
        </w:rPr>
        <w:t xml:space="preserve">az storage account create --name demo001counterapi --resource-group demo_ms_orleans --sku Standard_LRS</w:t>
      </w:r>
    </w:p>
    <w:p>
      <w:pPr>
        <w:pStyle w:val="FirstParagraph"/>
      </w:pPr>
      <w:r>
        <w:t xml:space="preserve">執行成功之後的json輸出會有類似：</w:t>
      </w:r>
    </w:p>
    <w:p>
      <w:pPr>
        <w:pStyle w:val="SourceCode"/>
      </w:pPr>
      <w:r>
        <w:rPr>
          <w:rStyle w:val="ErrorTok"/>
        </w:rPr>
        <w:t xml:space="preserve">"id":</w:t>
      </w:r>
      <w:r>
        <w:rPr>
          <w:rStyle w:val="NormalTok"/>
        </w:rPr>
        <w:t xml:space="preserve"> </w:t>
      </w:r>
      <w:r>
        <w:rPr>
          <w:rStyle w:val="ErrorTok"/>
        </w:rPr>
        <w:t xml:space="preserve">"/subscriptions/744c067b-aabb-ccdd-ooxx-8e83cd838d22/resourceGroups/demo_ms_orleans/providers/Microsoft.Storage/storageAccounts/demo001counterapi",</w:t>
      </w:r>
      <w:r>
        <w:br/>
      </w:r>
      <w:r>
        <w:br/>
      </w:r>
      <w:r>
        <w:rPr>
          <w:rStyle w:val="ErrorTok"/>
        </w:rPr>
        <w:t xml:space="preserve">//other</w:t>
      </w:r>
      <w:r>
        <w:rPr>
          <w:rStyle w:val="NormalTok"/>
        </w:rPr>
        <w:t xml:space="preserve"> </w:t>
      </w:r>
      <w:r>
        <w:rPr>
          <w:rStyle w:val="ErrorTok"/>
        </w:rPr>
        <w:t xml:space="preserve">properties</w:t>
      </w:r>
      <w:r>
        <w:br/>
      </w:r>
      <w:r>
        <w:br/>
      </w:r>
      <w:r>
        <w:rPr>
          <w:rStyle w:val="ErrorTok"/>
        </w:rPr>
        <w:t xml:space="preserve">"primaryEndpoints":</w:t>
      </w:r>
      <w:r>
        <w:rPr>
          <w:rStyle w:val="NormalTok"/>
        </w:rPr>
        <w:t xml:space="preserve"> </w:t>
      </w:r>
      <w:r>
        <w:rPr>
          <w:rStyle w:val="FunctionTok"/>
        </w:rPr>
        <w:t xml:space="preserve">{</w:t>
      </w:r>
      <w:r>
        <w:br/>
      </w:r>
      <w:r>
        <w:rPr>
          <w:rStyle w:val="NormalTok"/>
        </w:rPr>
        <w:t xml:space="preserve">    </w:t>
      </w:r>
      <w:r>
        <w:rPr>
          <w:rStyle w:val="DataTypeTok"/>
        </w:rPr>
        <w:t xml:space="preserve">"blob"</w:t>
      </w:r>
      <w:r>
        <w:rPr>
          <w:rStyle w:val="FunctionTok"/>
        </w:rPr>
        <w:t xml:space="preserve">:</w:t>
      </w:r>
      <w:r>
        <w:rPr>
          <w:rStyle w:val="NormalTok"/>
        </w:rPr>
        <w:t xml:space="preserve"> </w:t>
      </w:r>
      <w:r>
        <w:rPr>
          <w:rStyle w:val="StringTok"/>
        </w:rPr>
        <w:t xml:space="preserve">"https:// blob serving url..."</w:t>
      </w:r>
      <w:r>
        <w:rPr>
          <w:rStyle w:val="FunctionTok"/>
        </w:rPr>
        <w:t xml:space="preserve">,</w:t>
      </w:r>
      <w:r>
        <w:br/>
      </w:r>
      <w:r>
        <w:rPr>
          <w:rStyle w:val="NormalTok"/>
        </w:rPr>
        <w:t xml:space="preserve">    </w:t>
      </w:r>
      <w:r>
        <w:rPr>
          <w:rStyle w:val="DataTypeTok"/>
        </w:rPr>
        <w:t xml:space="preserve">"table"</w:t>
      </w:r>
      <w:r>
        <w:rPr>
          <w:rStyle w:val="FunctionTok"/>
        </w:rPr>
        <w:t xml:space="preserve">:</w:t>
      </w:r>
      <w:r>
        <w:rPr>
          <w:rStyle w:val="NormalTok"/>
        </w:rPr>
        <w:t xml:space="preserve"> </w:t>
      </w:r>
      <w:r>
        <w:rPr>
          <w:rStyle w:val="StringTok"/>
        </w:rPr>
        <w:t xml:space="preserve">"https:// table serving url..."</w:t>
      </w:r>
      <w:r>
        <w:rPr>
          <w:rStyle w:val="FunctionTok"/>
        </w:rPr>
        <w:t xml:space="preserve">,</w:t>
      </w:r>
      <w:r>
        <w:br/>
      </w:r>
      <w:r>
        <w:rPr>
          <w:rStyle w:val="NormalTok"/>
        </w:rPr>
        <w:t xml:space="preserve">    </w:t>
      </w:r>
      <w:r>
        <w:rPr>
          <w:rStyle w:val="ErrorTok"/>
        </w:rPr>
        <w:t xml:space="preserve">//other</w:t>
      </w:r>
      <w:r>
        <w:rPr>
          <w:rStyle w:val="NormalTok"/>
        </w:rPr>
        <w:t xml:space="preserve"> </w:t>
      </w:r>
      <w:r>
        <w:rPr>
          <w:rStyle w:val="ErrorTok"/>
        </w:rPr>
        <w:t xml:space="preserve">endpoints</w:t>
      </w:r>
      <w:r>
        <w:br/>
      </w:r>
      <w:r>
        <w:rPr>
          <w:rStyle w:val="FunctionTok"/>
        </w:rPr>
        <w:t xml:space="preserve">}</w:t>
      </w:r>
    </w:p>
    <w:p>
      <w:pPr>
        <w:pStyle w:val="FirstParagraph"/>
      </w:pPr>
      <w:r>
        <w:t xml:space="preserve">的key-value值，這些值會在後續的程式碼設定和Azure CLI建立服務存取權限的指令中用到。</w:t>
      </w:r>
    </w:p>
    <w:p>
      <w:pPr>
        <w:pStyle w:val="BodyText"/>
      </w:pPr>
      <w:r>
        <w:t xml:space="preserve">然後綁定Azure Active Directory的服務主體(Service Principal)到Azure Storage Account服務：</w:t>
      </w:r>
    </w:p>
    <w:p>
      <w:pPr>
        <w:pStyle w:val="SourceCode"/>
      </w:pPr>
      <w:r>
        <w:rPr>
          <w:rStyle w:val="ExtensionTok"/>
        </w:rPr>
        <w:t xml:space="preserve">az</w:t>
      </w:r>
      <w:r>
        <w:rPr>
          <w:rStyle w:val="NormalTok"/>
        </w:rPr>
        <w:t xml:space="preserve"> role assignment create </w:t>
      </w:r>
      <w:r>
        <w:rPr>
          <w:rStyle w:val="AttributeTok"/>
        </w:rPr>
        <w:t xml:space="preserve">--assignee</w:t>
      </w:r>
      <w:r>
        <w:rPr>
          <w:rStyle w:val="NormalTok"/>
        </w:rPr>
        <w:t xml:space="preserve"> </w:t>
      </w:r>
      <w:r>
        <w:rPr>
          <w:rStyle w:val="VariableTok"/>
        </w:rPr>
        <w:t xml:space="preserve">$my_service_principal_appId</w:t>
      </w:r>
      <w:r>
        <w:rPr>
          <w:rStyle w:val="NormalTok"/>
        </w:rPr>
        <w:t xml:space="preserve"> </w:t>
      </w:r>
      <w:r>
        <w:rPr>
          <w:rStyle w:val="AttributeTok"/>
        </w:rPr>
        <w:t xml:space="preserve">--role</w:t>
      </w:r>
      <w:r>
        <w:rPr>
          <w:rStyle w:val="NormalTok"/>
        </w:rPr>
        <w:t xml:space="preserve"> </w:t>
      </w:r>
      <w:r>
        <w:rPr>
          <w:rStyle w:val="StringTok"/>
        </w:rPr>
        <w:t xml:space="preserve">"Storage Account Contributor"</w:t>
      </w:r>
      <w:r>
        <w:rPr>
          <w:rStyle w:val="NormalTok"/>
        </w:rPr>
        <w:t xml:space="preserve"> </w:t>
      </w:r>
      <w:r>
        <w:rPr>
          <w:rStyle w:val="AttributeTok"/>
        </w:rPr>
        <w:t xml:space="preserve">--scope</w:t>
      </w:r>
      <w:r>
        <w:rPr>
          <w:rStyle w:val="NormalTok"/>
        </w:rPr>
        <w:t xml:space="preserve"> </w:t>
      </w:r>
      <w:r>
        <w:rPr>
          <w:rStyle w:val="VariableTok"/>
        </w:rPr>
        <w:t xml:space="preserve">$my_storage_account_id</w:t>
      </w:r>
      <w:r>
        <w:rPr>
          <w:rStyle w:val="KeywordTok"/>
        </w:rPr>
        <w:t xml:space="preserve">;</w:t>
      </w:r>
      <w:r>
        <w:br/>
      </w:r>
      <w:r>
        <w:rPr>
          <w:rStyle w:val="ExtensionTok"/>
        </w:rPr>
        <w:t xml:space="preserve">az</w:t>
      </w:r>
      <w:r>
        <w:rPr>
          <w:rStyle w:val="NormalTok"/>
        </w:rPr>
        <w:t xml:space="preserve"> role assignment create </w:t>
      </w:r>
      <w:r>
        <w:rPr>
          <w:rStyle w:val="AttributeTok"/>
        </w:rPr>
        <w:t xml:space="preserve">--assignee</w:t>
      </w:r>
      <w:r>
        <w:rPr>
          <w:rStyle w:val="NormalTok"/>
        </w:rPr>
        <w:t xml:space="preserve"> </w:t>
      </w:r>
      <w:r>
        <w:rPr>
          <w:rStyle w:val="VariableTok"/>
        </w:rPr>
        <w:t xml:space="preserve">$my_service_principal_appId</w:t>
      </w:r>
      <w:r>
        <w:rPr>
          <w:rStyle w:val="NormalTok"/>
        </w:rPr>
        <w:t xml:space="preserve"> </w:t>
      </w:r>
      <w:r>
        <w:rPr>
          <w:rStyle w:val="AttributeTok"/>
        </w:rPr>
        <w:t xml:space="preserve">--role</w:t>
      </w:r>
      <w:r>
        <w:rPr>
          <w:rStyle w:val="NormalTok"/>
        </w:rPr>
        <w:t xml:space="preserve"> </w:t>
      </w:r>
      <w:r>
        <w:rPr>
          <w:rStyle w:val="StringTok"/>
        </w:rPr>
        <w:t xml:space="preserve">"Storage Blob Data Contributor"</w:t>
      </w:r>
      <w:r>
        <w:rPr>
          <w:rStyle w:val="NormalTok"/>
        </w:rPr>
        <w:t xml:space="preserve"> </w:t>
      </w:r>
      <w:r>
        <w:rPr>
          <w:rStyle w:val="AttributeTok"/>
        </w:rPr>
        <w:t xml:space="preserve">--scope</w:t>
      </w:r>
      <w:r>
        <w:rPr>
          <w:rStyle w:val="NormalTok"/>
        </w:rPr>
        <w:t xml:space="preserve"> </w:t>
      </w:r>
      <w:r>
        <w:rPr>
          <w:rStyle w:val="VariableTok"/>
        </w:rPr>
        <w:t xml:space="preserve">$my_storage_account_id</w:t>
      </w:r>
      <w:r>
        <w:rPr>
          <w:rStyle w:val="KeywordTok"/>
        </w:rPr>
        <w:t xml:space="preserve">;</w:t>
      </w:r>
      <w:r>
        <w:br/>
      </w:r>
      <w:r>
        <w:rPr>
          <w:rStyle w:val="ExtensionTok"/>
        </w:rPr>
        <w:t xml:space="preserve">az</w:t>
      </w:r>
      <w:r>
        <w:rPr>
          <w:rStyle w:val="NormalTok"/>
        </w:rPr>
        <w:t xml:space="preserve"> role assignment create </w:t>
      </w:r>
      <w:r>
        <w:rPr>
          <w:rStyle w:val="AttributeTok"/>
        </w:rPr>
        <w:t xml:space="preserve">--assignee</w:t>
      </w:r>
      <w:r>
        <w:rPr>
          <w:rStyle w:val="NormalTok"/>
        </w:rPr>
        <w:t xml:space="preserve"> </w:t>
      </w:r>
      <w:r>
        <w:rPr>
          <w:rStyle w:val="VariableTok"/>
        </w:rPr>
        <w:t xml:space="preserve">$my_service_principal_appId</w:t>
      </w:r>
      <w:r>
        <w:rPr>
          <w:rStyle w:val="NormalTok"/>
        </w:rPr>
        <w:t xml:space="preserve"> </w:t>
      </w:r>
      <w:r>
        <w:rPr>
          <w:rStyle w:val="AttributeTok"/>
        </w:rPr>
        <w:t xml:space="preserve">--role</w:t>
      </w:r>
      <w:r>
        <w:rPr>
          <w:rStyle w:val="NormalTok"/>
        </w:rPr>
        <w:t xml:space="preserve"> </w:t>
      </w:r>
      <w:r>
        <w:rPr>
          <w:rStyle w:val="StringTok"/>
        </w:rPr>
        <w:t xml:space="preserve">"Storage Table Data Contributor"</w:t>
      </w:r>
      <w:r>
        <w:rPr>
          <w:rStyle w:val="NormalTok"/>
        </w:rPr>
        <w:t xml:space="preserve"> </w:t>
      </w:r>
      <w:r>
        <w:rPr>
          <w:rStyle w:val="AttributeTok"/>
        </w:rPr>
        <w:t xml:space="preserve">--scope</w:t>
      </w:r>
      <w:r>
        <w:rPr>
          <w:rStyle w:val="NormalTok"/>
        </w:rPr>
        <w:t xml:space="preserve"> </w:t>
      </w:r>
      <w:r>
        <w:rPr>
          <w:rStyle w:val="VariableTok"/>
        </w:rPr>
        <w:t xml:space="preserve">$my_storage_account_id</w:t>
      </w:r>
      <w:r>
        <w:rPr>
          <w:rStyle w:val="KeywordTok"/>
        </w:rPr>
        <w:t xml:space="preserve">;</w:t>
      </w:r>
    </w:p>
    <w:p>
      <w:pPr>
        <w:pStyle w:val="FirstParagraph"/>
      </w:pPr>
      <w:r>
        <w:t xml:space="preserve">上面的三個Azure CLI指令中，</w:t>
      </w:r>
      <w:r>
        <w:t xml:space="preserve"> </w:t>
      </w:r>
      <w:r>
        <w:rPr>
          <w:bCs/>
          <w:b/>
        </w:rPr>
        <w:t xml:space="preserve">$my_service_principal_appId</w:t>
      </w:r>
      <w:r>
        <w:t xml:space="preserve"> </w:t>
      </w:r>
      <w:r>
        <w:t xml:space="preserve">是前面建立的Azure Active Directory的應用程式的Client ID值，</w:t>
      </w:r>
      <w:r>
        <w:rPr>
          <w:bCs/>
          <w:b/>
        </w:rPr>
        <w:t xml:space="preserve">$my_storage_account_id</w:t>
      </w:r>
      <w:r>
        <w:t xml:space="preserve"> </w:t>
      </w:r>
      <w:r>
        <w:t xml:space="preserve">是剛剛建立的Azure Storage Account服務的id值。</w:t>
      </w:r>
    </w:p>
    <w:p>
      <w:pPr>
        <w:pStyle w:val="BodyText"/>
      </w:pPr>
      <w:r>
        <w:t xml:space="preserve">設定好權限的Azure Storage Account服務，就可在Azure Portal中看到以下畫面：</w:t>
      </w:r>
      <w:r>
        <w:br/>
      </w:r>
      <w:r>
        <w:drawing>
          <wp:inline>
            <wp:extent cx="5334000" cy="2782722"/>
            <wp:effectExtent b="0" l="0" r="0" t="0"/>
            <wp:docPr descr="" title="" id="28" name="Picture"/>
            <a:graphic>
              <a:graphicData uri="http://schemas.openxmlformats.org/drawingml/2006/picture">
                <pic:pic>
                  <pic:nvPicPr>
                    <pic:cNvPr descr="./storage_account_with_service_principal.png" id="29" name="Picture"/>
                    <pic:cNvPicPr>
                      <a:picLocks noChangeArrowheads="1" noChangeAspect="1"/>
                    </pic:cNvPicPr>
                  </pic:nvPicPr>
                  <pic:blipFill>
                    <a:blip r:embed="rId27"/>
                    <a:stretch>
                      <a:fillRect/>
                    </a:stretch>
                  </pic:blipFill>
                  <pic:spPr bwMode="auto">
                    <a:xfrm>
                      <a:off x="0" y="0"/>
                      <a:ext cx="5334000" cy="2782722"/>
                    </a:xfrm>
                    <a:prstGeom prst="rect">
                      <a:avLst/>
                    </a:prstGeom>
                    <a:noFill/>
                    <a:ln w="9525">
                      <a:noFill/>
                      <a:headEnd/>
                      <a:tailEnd/>
                    </a:ln>
                  </pic:spPr>
                </pic:pic>
              </a:graphicData>
            </a:graphic>
          </wp:inline>
        </w:drawing>
      </w:r>
    </w:p>
    <w:bookmarkEnd w:id="30"/>
    <w:bookmarkStart w:id="33" w:name="修改silo專案中blobclient-tableclient的建立方式"/>
    <w:p>
      <w:pPr>
        <w:pStyle w:val="Heading3"/>
      </w:pPr>
      <w:r>
        <w:t xml:space="preserve">修改Silo專案中BlobClient, TableClient的建立方式</w:t>
      </w:r>
    </w:p>
    <w:p>
      <w:pPr>
        <w:numPr>
          <w:ilvl w:val="0"/>
          <w:numId w:val="1001"/>
        </w:numPr>
      </w:pPr>
      <w:r>
        <w:t xml:space="preserve">從</w:t>
      </w:r>
      <w:hyperlink r:id="rId31">
        <w:r>
          <w:rPr>
            <w:rStyle w:val="Hyperlink"/>
          </w:rPr>
          <w:t xml:space="preserve">昨天進度的原始碼git專案</w:t>
        </w:r>
      </w:hyperlink>
      <w:r>
        <w:t xml:space="preserve">，將 src/Hosting/Server目錄內</w:t>
      </w:r>
      <w:r>
        <w:t xml:space="preserve"> </w:t>
      </w:r>
      <w:r>
        <w:rPr>
          <w:bCs/>
          <w:b/>
        </w:rPr>
        <w:t xml:space="preserve">RpcDemo.Hosting.AspNetCoreWebApi</w:t>
      </w:r>
      <w:r>
        <w:t xml:space="preserve"> </w:t>
      </w:r>
      <w:r>
        <w:t xml:space="preserve">專案，安裝</w:t>
      </w:r>
      <w:r>
        <w:t xml:space="preserve"> </w:t>
      </w:r>
      <w:hyperlink r:id="rId32">
        <w:r>
          <w:rPr>
            <w:rStyle w:val="Hyperlink"/>
            <w:bCs/>
            <w:b/>
          </w:rPr>
          <w:t xml:space="preserve">Azure.Identity</w:t>
        </w:r>
      </w:hyperlink>
      <w:r>
        <w:t xml:space="preserve"> </w:t>
      </w:r>
      <w:r>
        <w:t xml:space="preserve">Nuget套件。</w:t>
      </w:r>
    </w:p>
    <w:p>
      <w:pPr>
        <w:numPr>
          <w:ilvl w:val="0"/>
          <w:numId w:val="1001"/>
        </w:numPr>
      </w:pPr>
      <w:r>
        <w:t xml:space="preserve">將原本的</w:t>
      </w:r>
      <w:r>
        <w:t xml:space="preserve"> </w:t>
      </w:r>
      <w:r>
        <w:rPr>
          <w:bCs/>
          <w:b/>
        </w:rPr>
        <w:t xml:space="preserve">BlobClient</w:t>
      </w:r>
      <w:r>
        <w:t xml:space="preserve"> </w:t>
      </w:r>
      <w:r>
        <w:t xml:space="preserve">建立方式，改為額外加入</w:t>
      </w:r>
      <w:r>
        <w:t xml:space="preserve"> </w:t>
      </w:r>
      <w:r>
        <w:rPr>
          <w:bCs/>
          <w:b/>
        </w:rPr>
        <w:t xml:space="preserve">DefaultAzureCredential</w:t>
      </w:r>
      <w:r>
        <w:t xml:space="preserve"> </w:t>
      </w:r>
      <w:r>
        <w:t xml:space="preserve">參數的重載(overload)方法呼叫：</w:t>
      </w:r>
    </w:p>
    <w:p>
      <w:pPr>
        <w:numPr>
          <w:ilvl w:val="0"/>
          <w:numId w:val="1000"/>
        </w:numPr>
        <w:pStyle w:val="SourceCode"/>
      </w:pPr>
      <w:r>
        <w:rPr>
          <w:rStyle w:val="KeywordTok"/>
        </w:rPr>
        <w:t xml:space="preserve">using</w:t>
      </w:r>
      <w:r>
        <w:rPr>
          <w:rStyle w:val="NormalTok"/>
        </w:rPr>
        <w:t xml:space="preserve"> Azure</w:t>
      </w:r>
      <w:r>
        <w:rPr>
          <w:rStyle w:val="OperatorTok"/>
        </w:rPr>
        <w:t xml:space="preserve">.</w:t>
      </w:r>
      <w:r>
        <w:rPr>
          <w:rStyle w:val="FunctionTok"/>
        </w:rPr>
        <w:t xml:space="preserve">Identity</w:t>
      </w:r>
      <w:r>
        <w:rPr>
          <w:rStyle w:val="OperatorTok"/>
        </w:rPr>
        <w:t xml:space="preserve">;</w:t>
      </w:r>
      <w:r>
        <w:br/>
      </w:r>
      <w:r>
        <w:rPr>
          <w:rStyle w:val="KeywordTok"/>
        </w:rPr>
        <w:t xml:space="preserve">using</w:t>
      </w:r>
      <w:r>
        <w:rPr>
          <w:rStyle w:val="NormalTok"/>
        </w:rPr>
        <w:t xml:space="preserve"> Orleans</w:t>
      </w:r>
      <w:r>
        <w:rPr>
          <w:rStyle w:val="OperatorTok"/>
        </w:rPr>
        <w:t xml:space="preserve">.</w:t>
      </w:r>
      <w:r>
        <w:rPr>
          <w:rStyle w:val="FunctionTok"/>
        </w:rPr>
        <w:t xml:space="preserve">Hosting</w:t>
      </w:r>
      <w:r>
        <w:rPr>
          <w:rStyle w:val="OperatorTok"/>
        </w:rPr>
        <w:t xml:space="preserve">;</w:t>
      </w:r>
      <w:r>
        <w:br/>
      </w:r>
      <w:r>
        <w:br/>
      </w:r>
      <w:r>
        <w:rPr>
          <w:rStyle w:val="DataTypeTok"/>
        </w:rPr>
        <w:t xml:space="preserve">var</w:t>
      </w:r>
      <w:r>
        <w:rPr>
          <w:rStyle w:val="NormalTok"/>
        </w:rPr>
        <w:t xml:space="preserve"> builder </w:t>
      </w:r>
      <w:r>
        <w:rPr>
          <w:rStyle w:val="OperatorTok"/>
        </w:rPr>
        <w:t xml:space="preserve">=</w:t>
      </w:r>
      <w:r>
        <w:rPr>
          <w:rStyle w:val="NormalTok"/>
        </w:rPr>
        <w:t xml:space="preserve"> WebApplication</w:t>
      </w:r>
      <w:r>
        <w:rPr>
          <w:rStyle w:val="OperatorTok"/>
        </w:rPr>
        <w:t xml:space="preserve">.</w:t>
      </w:r>
      <w:r>
        <w:rPr>
          <w:rStyle w:val="FunctionTok"/>
        </w:rPr>
        <w:t xml:space="preserve">CreateBuilder</w:t>
      </w:r>
      <w:r>
        <w:rPr>
          <w:rStyle w:val="OperatorTok"/>
        </w:rPr>
        <w:t xml:space="preserve">(</w:t>
      </w:r>
      <w:r>
        <w:rPr>
          <w:rStyle w:val="NormalTok"/>
        </w:rPr>
        <w:t xml:space="preserve">args</w:t>
      </w:r>
      <w:r>
        <w:rPr>
          <w:rStyle w:val="OperatorTok"/>
        </w:rPr>
        <w:t xml:space="preserve">);</w:t>
      </w:r>
      <w:r>
        <w:br/>
      </w:r>
      <w:r>
        <w:rPr>
          <w:rStyle w:val="CommentTok"/>
        </w:rPr>
        <w:t xml:space="preserve">// Add Orleans co-hosting</w:t>
      </w:r>
      <w:r>
        <w:br/>
      </w:r>
      <w:r>
        <w:rPr>
          <w:rStyle w:val="NormalTok"/>
        </w:rPr>
        <w:t xml:space="preserve">builder</w:t>
      </w:r>
      <w:r>
        <w:rPr>
          <w:rStyle w:val="OperatorTok"/>
        </w:rPr>
        <w:t xml:space="preserve">.</w:t>
      </w:r>
      <w:r>
        <w:rPr>
          <w:rStyle w:val="FunctionTok"/>
        </w:rPr>
        <w:t xml:space="preserve">Host</w:t>
      </w:r>
      <w:r>
        <w:rPr>
          <w:rStyle w:val="OperatorTok"/>
        </w:rPr>
        <w:t xml:space="preserve">.</w:t>
      </w:r>
      <w:r>
        <w:rPr>
          <w:rStyle w:val="FunctionTok"/>
        </w:rPr>
        <w:t xml:space="preserve">UseOrleans</w:t>
      </w:r>
      <w:r>
        <w:rPr>
          <w:rStyle w:val="OperatorTok"/>
        </w:rPr>
        <w:t xml:space="preserve">(</w:t>
      </w:r>
      <w:r>
        <w:rPr>
          <w:rStyle w:val="NormalTok"/>
        </w:rPr>
        <w:t xml:space="preserve">siloBuilder </w:t>
      </w:r>
      <w:r>
        <w:rPr>
          <w:rStyle w:val="OperatorTok"/>
        </w:rPr>
        <w:t xml:space="preserve">=&gt;</w:t>
      </w:r>
      <w:r>
        <w:br/>
      </w:r>
      <w:r>
        <w:rPr>
          <w:rStyle w:val="OperatorTok"/>
        </w:rPr>
        <w:t xml:space="preserve">{</w:t>
      </w:r>
      <w:r>
        <w:br/>
      </w:r>
      <w:r>
        <w:rPr>
          <w:rStyle w:val="NormalTok"/>
        </w:rPr>
        <w:t xml:space="preserve">    siloBuilder</w:t>
      </w:r>
      <w:r>
        <w:rPr>
          <w:rStyle w:val="OperatorTok"/>
        </w:rPr>
        <w:t xml:space="preserve">.</w:t>
      </w:r>
      <w:r>
        <w:rPr>
          <w:rStyle w:val="FunctionTok"/>
        </w:rPr>
        <w:t xml:space="preserve">UseLocalhostClustering</w:t>
      </w:r>
      <w:r>
        <w:rPr>
          <w:rStyle w:val="OperatorTok"/>
        </w:rPr>
        <w:t xml:space="preserve">();</w:t>
      </w:r>
      <w:r>
        <w:br/>
      </w:r>
      <w:r>
        <w:rPr>
          <w:rStyle w:val="NormalTok"/>
        </w:rPr>
        <w:t xml:space="preserve">    siloBuilder</w:t>
      </w:r>
      <w:r>
        <w:rPr>
          <w:rStyle w:val="OperatorTok"/>
        </w:rPr>
        <w:t xml:space="preserve">.</w:t>
      </w:r>
      <w:r>
        <w:rPr>
          <w:rStyle w:val="FunctionTok"/>
        </w:rPr>
        <w:t xml:space="preserve">AddAzureBlobGrainStorage</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"demo_counters"</w:t>
      </w:r>
      <w:r>
        <w:rPr>
          <w:rStyle w:val="OperatorTok"/>
        </w:rPr>
        <w:t xml:space="preserve">,</w:t>
      </w:r>
      <w:r>
        <w:rPr>
          <w:rStyle w:val="NormalTok"/>
        </w:rPr>
        <w:t xml:space="preserve"> options </w:t>
      </w:r>
      <w:r>
        <w:rPr>
          <w:rStyle w:val="OperatorTok"/>
        </w:rPr>
        <w:t xml:space="preserve">=&gt;</w:t>
      </w:r>
      <w:r>
        <w:br/>
      </w:r>
      <w:r>
        <w:rPr>
          <w:rStyle w:val="NormalTok"/>
        </w:rPr>
        <w:t xml:space="preserve">        </w:t>
      </w:r>
      <w:r>
        <w:rPr>
          <w:rStyle w:val="OperatorTok"/>
        </w:rPr>
        <w:t xml:space="preserve">{</w:t>
      </w:r>
      <w:r>
        <w:br/>
      </w:r>
      <w:r>
        <w:rPr>
          <w:rStyle w:val="NormalTok"/>
        </w:rPr>
        <w:t xml:space="preserve">            options</w:t>
      </w:r>
      <w:r>
        <w:rPr>
          <w:rStyle w:val="OperatorTok"/>
        </w:rPr>
        <w:t xml:space="preserve">.</w:t>
      </w:r>
      <w:r>
        <w:rPr>
          <w:rStyle w:val="FunctionTok"/>
        </w:rPr>
        <w:t xml:space="preserve">ConfigureBlobServiceClient</w:t>
      </w:r>
      <w:r>
        <w:rPr>
          <w:rStyle w:val="OperatorTok"/>
        </w:rPr>
        <w:t xml:space="preserve">(</w:t>
      </w:r>
      <w:r>
        <w:rPr>
          <w:rStyle w:val="KeywordTok"/>
        </w:rPr>
        <w:t xml:space="preserve">new</w:t>
      </w:r>
      <w:r>
        <w:rPr>
          <w:rStyle w:val="NormalTok"/>
        </w:rPr>
        <w:t xml:space="preserve"> </w:t>
      </w:r>
      <w:r>
        <w:rPr>
          <w:rStyle w:val="FunctionTok"/>
        </w:rPr>
        <w:t xml:space="preserve">Uri</w:t>
      </w:r>
      <w:r>
        <w:rPr>
          <w:rStyle w:val="OperatorTok"/>
        </w:rPr>
        <w:t xml:space="preserve">(</w:t>
      </w:r>
      <w:r>
        <w:rPr>
          <w:rStyle w:val="StringTok"/>
        </w:rPr>
        <w:t xml:space="preserve">"Blob serving url just created..."</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DefaultAzureCredential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w:t>
      </w:r>
      <w:r>
        <w:br/>
      </w:r>
      <w:r>
        <w:rPr>
          <w:rStyle w:val="CommentTok"/>
        </w:rPr>
        <w:t xml:space="preserve">other builder &amp; app code...</w:t>
      </w:r>
      <w:r>
        <w:br/>
      </w:r>
      <w:r>
        <w:rPr>
          <w:rStyle w:val="CommentTok"/>
        </w:rPr>
        <w:t xml:space="preserve">*/</w:t>
      </w:r>
    </w:p>
    <w:p>
      <w:pPr>
        <w:numPr>
          <w:ilvl w:val="0"/>
          <w:numId w:val="1000"/>
        </w:numPr>
      </w:pPr>
      <w:r>
        <w:t xml:space="preserve">上面程式碼中的</w:t>
      </w:r>
      <w:r>
        <w:t xml:space="preserve"> </w:t>
      </w:r>
      <w:r>
        <w:rPr>
          <w:rStyle w:val="VerbatimChar"/>
        </w:rPr>
        <w:t xml:space="preserve">new Url(...)</w:t>
      </w:r>
      <w:r>
        <w:t xml:space="preserve">，是剛剛建立完Azure Storage Account後看到JSON輸出結果的</w:t>
      </w:r>
      <w:r>
        <w:t xml:space="preserve"> </w:t>
      </w:r>
      <w:r>
        <w:rPr>
          <w:bCs/>
          <w:b/>
        </w:rPr>
        <w:t xml:space="preserve">primaryEndpoints</w:t>
      </w:r>
      <w:r>
        <w:t xml:space="preserve"> </w:t>
      </w:r>
      <w:r>
        <w:t xml:space="preserve">節區內</w:t>
      </w:r>
      <w:r>
        <w:t xml:space="preserve"> </w:t>
      </w:r>
      <w:r>
        <w:rPr>
          <w:bCs/>
          <w:b/>
        </w:rPr>
        <w:t xml:space="preserve">blob</w:t>
      </w:r>
      <w:r>
        <w:t xml:space="preserve"> </w:t>
      </w:r>
      <w:r>
        <w:t xml:space="preserve">的值。</w:t>
      </w:r>
    </w:p>
    <w:p>
      <w:pPr>
        <w:numPr>
          <w:ilvl w:val="0"/>
          <w:numId w:val="1001"/>
        </w:numPr>
      </w:pPr>
      <w:r>
        <w:t xml:space="preserve">將Visual Stuido Code的啟動設定檔 .vscode/launch.json 中原本</w:t>
      </w:r>
      <w:r>
        <w:t xml:space="preserve"> </w:t>
      </w:r>
      <w:r>
        <w:rPr>
          <w:rStyle w:val="VerbatimChar"/>
        </w:rPr>
        <w:t xml:space="preserve">"name": "Launch WebApi"</w:t>
      </w:r>
      <w:r>
        <w:t xml:space="preserve"> </w:t>
      </w:r>
      <w:r>
        <w:t xml:space="preserve">區塊的環境變數設定，修改如下：</w:t>
      </w:r>
    </w:p>
    <w:p>
      <w:pPr>
        <w:numPr>
          <w:ilvl w:val="0"/>
          <w:numId w:val="1000"/>
        </w:numPr>
        <w:pStyle w:val="SourceCode"/>
      </w:pPr>
      <w:r>
        <w:rPr>
          <w:rStyle w:val="ErrorTok"/>
        </w:rPr>
        <w:t xml:space="preserve">"env":</w:t>
      </w:r>
      <w:r>
        <w:rPr>
          <w:rStyle w:val="NormalTok"/>
        </w:rPr>
        <w:t xml:space="preserve"> </w:t>
      </w:r>
      <w:r>
        <w:rPr>
          <w:rStyle w:val="FunctionTok"/>
        </w:rPr>
        <w:t xml:space="preserve">{</w:t>
      </w:r>
      <w:r>
        <w:br/>
      </w:r>
      <w:r>
        <w:rPr>
          <w:rStyle w:val="NormalTok"/>
        </w:rPr>
        <w:t xml:space="preserve">    </w:t>
      </w:r>
      <w:r>
        <w:rPr>
          <w:rStyle w:val="DataTypeTok"/>
        </w:rPr>
        <w:t xml:space="preserve">"ASPNETCORE_ENVIRONMENT"</w:t>
      </w:r>
      <w:r>
        <w:rPr>
          <w:rStyle w:val="FunctionTok"/>
        </w:rPr>
        <w:t xml:space="preserve">:</w:t>
      </w:r>
      <w:r>
        <w:rPr>
          <w:rStyle w:val="NormalTok"/>
        </w:rPr>
        <w:t xml:space="preserve"> </w:t>
      </w:r>
      <w:r>
        <w:rPr>
          <w:rStyle w:val="StringTok"/>
        </w:rPr>
        <w:t xml:space="preserve">"Development"</w:t>
      </w:r>
      <w:r>
        <w:rPr>
          <w:rStyle w:val="FunctionTok"/>
        </w:rPr>
        <w:t xml:space="preserve">,</w:t>
      </w:r>
      <w:r>
        <w:br/>
      </w:r>
      <w:r>
        <w:rPr>
          <w:rStyle w:val="NormalTok"/>
        </w:rPr>
        <w:t xml:space="preserve">    </w:t>
      </w:r>
      <w:r>
        <w:rPr>
          <w:rStyle w:val="DataTypeTok"/>
        </w:rPr>
        <w:t xml:space="preserve">"AZURE_CLIENT_ID"</w:t>
      </w:r>
      <w:r>
        <w:rPr>
          <w:rStyle w:val="FunctionTok"/>
        </w:rPr>
        <w:t xml:space="preserve">:</w:t>
      </w:r>
      <w:r>
        <w:rPr>
          <w:rStyle w:val="NormalTok"/>
        </w:rPr>
        <w:t xml:space="preserve"> </w:t>
      </w:r>
      <w:r>
        <w:rPr>
          <w:rStyle w:val="StringTok"/>
        </w:rPr>
        <w:t xml:space="preserve">"Azure Service Principal appId"</w:t>
      </w:r>
      <w:r>
        <w:rPr>
          <w:rStyle w:val="FunctionTok"/>
        </w:rPr>
        <w:t xml:space="preserve">,</w:t>
      </w:r>
      <w:r>
        <w:br/>
      </w:r>
      <w:r>
        <w:rPr>
          <w:rStyle w:val="NormalTok"/>
        </w:rPr>
        <w:t xml:space="preserve">    </w:t>
      </w:r>
      <w:r>
        <w:rPr>
          <w:rStyle w:val="DataTypeTok"/>
        </w:rPr>
        <w:t xml:space="preserve">"AZURE_CLIENT_SECRET"</w:t>
      </w:r>
      <w:r>
        <w:rPr>
          <w:rStyle w:val="FunctionTok"/>
        </w:rPr>
        <w:t xml:space="preserve">:</w:t>
      </w:r>
      <w:r>
        <w:rPr>
          <w:rStyle w:val="NormalTok"/>
        </w:rPr>
        <w:t xml:space="preserve"> </w:t>
      </w:r>
      <w:r>
        <w:rPr>
          <w:rStyle w:val="StringTok"/>
        </w:rPr>
        <w:t xml:space="preserve">"Azure Service Principal Password"</w:t>
      </w:r>
      <w:r>
        <w:rPr>
          <w:rStyle w:val="FunctionTok"/>
        </w:rPr>
        <w:t xml:space="preserve">,</w:t>
      </w:r>
      <w:r>
        <w:br/>
      </w:r>
      <w:r>
        <w:rPr>
          <w:rStyle w:val="NormalTok"/>
        </w:rPr>
        <w:t xml:space="preserve">    </w:t>
      </w:r>
      <w:r>
        <w:rPr>
          <w:rStyle w:val="DataTypeTok"/>
        </w:rPr>
        <w:t xml:space="preserve">"AZURE_TENANT_ID"</w:t>
      </w:r>
      <w:r>
        <w:rPr>
          <w:rStyle w:val="FunctionTok"/>
        </w:rPr>
        <w:t xml:space="preserve">:</w:t>
      </w:r>
      <w:r>
        <w:rPr>
          <w:rStyle w:val="StringTok"/>
        </w:rPr>
        <w:t xml:space="preserve">"Azure Active Directory Tenant Id"</w:t>
      </w:r>
      <w:r>
        <w:br/>
      </w:r>
      <w:r>
        <w:rPr>
          <w:rStyle w:val="FunctionTok"/>
        </w:rPr>
        <w:t xml:space="preserve">}</w:t>
      </w:r>
    </w:p>
    <w:p>
      <w:pPr>
        <w:numPr>
          <w:ilvl w:val="0"/>
          <w:numId w:val="1000"/>
        </w:numPr>
      </w:pPr>
      <w:r>
        <w:rPr>
          <w:bCs/>
          <w:b/>
        </w:rPr>
        <w:t xml:space="preserve">AZURE_CLIENT_ID</w:t>
      </w:r>
      <w:r>
        <w:t xml:space="preserve"> </w:t>
      </w:r>
      <w:r>
        <w:t xml:space="preserve">與</w:t>
      </w:r>
      <w:r>
        <w:t xml:space="preserve"> </w:t>
      </w:r>
      <w:r>
        <w:rPr>
          <w:bCs/>
          <w:b/>
        </w:rPr>
        <w:t xml:space="preserve">AZURE_CLIENT_SECRET</w:t>
      </w:r>
      <w:r>
        <w:t xml:space="preserve"> </w:t>
      </w:r>
      <w:r>
        <w:t xml:space="preserve">是剛剛建立的Azure Service Principal的appId與password值，</w:t>
      </w:r>
      <w:r>
        <w:rPr>
          <w:bCs/>
          <w:b/>
        </w:rPr>
        <w:t xml:space="preserve">AZURE_TENANT_ID</w:t>
      </w:r>
      <w:r>
        <w:t xml:space="preserve"> </w:t>
      </w:r>
      <w:r>
        <w:t xml:space="preserve">則是Azure Active Directory的Tenant Id值。</w:t>
      </w:r>
    </w:p>
    <w:p>
      <w:pPr>
        <w:pStyle w:val="FirstParagraph"/>
      </w:pPr>
      <w:r>
        <w:t xml:space="preserve">此時在Visual Studio Code的 Run And Debug 功能，選取</w:t>
      </w:r>
      <w:r>
        <w:t xml:space="preserve"> </w:t>
      </w:r>
      <w:r>
        <w:t xml:space="preserve">“</w:t>
      </w:r>
      <w:r>
        <w:t xml:space="preserve">Launch WebApi</w:t>
      </w:r>
      <w:r>
        <w:t xml:space="preserve">”</w:t>
      </w:r>
      <w:r>
        <w:t xml:space="preserve">，讓WebApi專案跑起來，跳出的Swagger網頁可以在沒有地端的Azure Storage Emulator服務的情況下進行手動呼叫WebApi進行測試。</w:t>
      </w:r>
    </w:p>
    <w:p>
      <w:pPr>
        <w:pStyle w:val="BodyText"/>
      </w:pPr>
      <w:r>
        <w:t xml:space="preserve">而對應使用</w:t>
      </w:r>
      <w:r>
        <w:t xml:space="preserve"> </w:t>
      </w:r>
      <w:r>
        <w:rPr>
          <w:bCs/>
          <w:b/>
        </w:rPr>
        <w:t xml:space="preserve">TableClient</w:t>
      </w:r>
      <w:r>
        <w:t xml:space="preserve"> </w:t>
      </w:r>
      <w:r>
        <w:t xml:space="preserve">建立方式，也是類似的修改方式：</w:t>
      </w:r>
    </w:p>
    <w:p>
      <w:pPr>
        <w:pStyle w:val="SourceCode"/>
      </w:pPr>
      <w:r>
        <w:rPr>
          <w:rStyle w:val="NormalTok"/>
        </w:rPr>
        <w:t xml:space="preserve">    </w:t>
      </w:r>
      <w:r>
        <w:rPr>
          <w:rStyle w:val="KeywordTok"/>
        </w:rPr>
        <w:t xml:space="preserve">using</w:t>
      </w:r>
      <w:r>
        <w:rPr>
          <w:rStyle w:val="NormalTok"/>
        </w:rPr>
        <w:t xml:space="preserve"> Azure</w:t>
      </w:r>
      <w:r>
        <w:rPr>
          <w:rStyle w:val="OperatorTok"/>
        </w:rPr>
        <w:t xml:space="preserve">.</w:t>
      </w:r>
      <w:r>
        <w:rPr>
          <w:rStyle w:val="FunctionTok"/>
        </w:rPr>
        <w:t xml:space="preserve">Identity</w:t>
      </w:r>
      <w:r>
        <w:rPr>
          <w:rStyle w:val="OperatorTok"/>
        </w:rPr>
        <w:t xml:space="preserve">;</w:t>
      </w:r>
      <w:r>
        <w:br/>
      </w:r>
      <w:r>
        <w:rPr>
          <w:rStyle w:val="NormalTok"/>
        </w:rPr>
        <w:t xml:space="preserve">    </w:t>
      </w:r>
      <w:r>
        <w:rPr>
          <w:rStyle w:val="KeywordTok"/>
        </w:rPr>
        <w:t xml:space="preserve">using</w:t>
      </w:r>
      <w:r>
        <w:rPr>
          <w:rStyle w:val="NormalTok"/>
        </w:rPr>
        <w:t xml:space="preserve"> Orleans</w:t>
      </w:r>
      <w:r>
        <w:rPr>
          <w:rStyle w:val="OperatorTok"/>
        </w:rPr>
        <w:t xml:space="preserve">.</w:t>
      </w:r>
      <w:r>
        <w:rPr>
          <w:rStyle w:val="FunctionTok"/>
        </w:rPr>
        <w:t xml:space="preserve">Hosting</w:t>
      </w:r>
      <w:r>
        <w:rPr>
          <w:rStyle w:val="OperatorTok"/>
        </w:rPr>
        <w:t xml:space="preserve">;</w:t>
      </w:r>
      <w:r>
        <w:br/>
      </w:r>
      <w:r>
        <w:br/>
      </w:r>
      <w:r>
        <w:rPr>
          <w:rStyle w:val="NormalTok"/>
        </w:rPr>
        <w:t xml:space="preserve">    </w:t>
      </w:r>
      <w:r>
        <w:rPr>
          <w:rStyle w:val="DataTypeTok"/>
        </w:rPr>
        <w:t xml:space="preserve">var</w:t>
      </w:r>
      <w:r>
        <w:rPr>
          <w:rStyle w:val="NormalTok"/>
        </w:rPr>
        <w:t xml:space="preserve"> builder </w:t>
      </w:r>
      <w:r>
        <w:rPr>
          <w:rStyle w:val="OperatorTok"/>
        </w:rPr>
        <w:t xml:space="preserve">=</w:t>
      </w:r>
      <w:r>
        <w:rPr>
          <w:rStyle w:val="NormalTok"/>
        </w:rPr>
        <w:t xml:space="preserve"> WebApplication</w:t>
      </w:r>
      <w:r>
        <w:rPr>
          <w:rStyle w:val="OperatorTok"/>
        </w:rPr>
        <w:t xml:space="preserve">.</w:t>
      </w:r>
      <w:r>
        <w:rPr>
          <w:rStyle w:val="FunctionTok"/>
        </w:rPr>
        <w:t xml:space="preserve">CreateBuilder</w:t>
      </w:r>
      <w:r>
        <w:rPr>
          <w:rStyle w:val="OperatorTok"/>
        </w:rPr>
        <w:t xml:space="preserve">(</w:t>
      </w:r>
      <w:r>
        <w:rPr>
          <w:rStyle w:val="NormalTok"/>
        </w:rPr>
        <w:t xml:space="preserve">args</w:t>
      </w:r>
      <w:r>
        <w:rPr>
          <w:rStyle w:val="OperatorTok"/>
        </w:rPr>
        <w:t xml:space="preserve">);</w:t>
      </w:r>
      <w:r>
        <w:br/>
      </w:r>
      <w:r>
        <w:rPr>
          <w:rStyle w:val="NormalTok"/>
        </w:rPr>
        <w:t xml:space="preserve">    </w:t>
      </w:r>
      <w:r>
        <w:rPr>
          <w:rStyle w:val="CommentTok"/>
        </w:rPr>
        <w:t xml:space="preserve">// Add Orleans co-hosting</w:t>
      </w:r>
      <w:r>
        <w:br/>
      </w:r>
      <w:r>
        <w:rPr>
          <w:rStyle w:val="NormalTok"/>
        </w:rPr>
        <w:t xml:space="preserve">    builder</w:t>
      </w:r>
      <w:r>
        <w:rPr>
          <w:rStyle w:val="OperatorTok"/>
        </w:rPr>
        <w:t xml:space="preserve">.</w:t>
      </w:r>
      <w:r>
        <w:rPr>
          <w:rStyle w:val="FunctionTok"/>
        </w:rPr>
        <w:t xml:space="preserve">Host</w:t>
      </w:r>
      <w:r>
        <w:rPr>
          <w:rStyle w:val="OperatorTok"/>
        </w:rPr>
        <w:t xml:space="preserve">.</w:t>
      </w:r>
      <w:r>
        <w:rPr>
          <w:rStyle w:val="FunctionTok"/>
        </w:rPr>
        <w:t xml:space="preserve">UseOrleans</w:t>
      </w:r>
      <w:r>
        <w:rPr>
          <w:rStyle w:val="OperatorTok"/>
        </w:rPr>
        <w:t xml:space="preserve">(</w:t>
      </w:r>
      <w:r>
        <w:rPr>
          <w:rStyle w:val="NormalTok"/>
        </w:rPr>
        <w:t xml:space="preserve">siloBuilder </w:t>
      </w:r>
      <w:r>
        <w:rPr>
          <w:rStyle w:val="OperatorTok"/>
        </w:rPr>
        <w:t xml:space="preserve">=&gt;</w:t>
      </w:r>
      <w:r>
        <w:br/>
      </w:r>
      <w:r>
        <w:rPr>
          <w:rStyle w:val="NormalTok"/>
        </w:rPr>
        <w:t xml:space="preserve">    </w:t>
      </w:r>
      <w:r>
        <w:rPr>
          <w:rStyle w:val="OperatorTok"/>
        </w:rPr>
        <w:t xml:space="preserve">{</w:t>
      </w:r>
      <w:r>
        <w:br/>
      </w:r>
      <w:r>
        <w:rPr>
          <w:rStyle w:val="NormalTok"/>
        </w:rPr>
        <w:t xml:space="preserve">        siloBuilder</w:t>
      </w:r>
      <w:r>
        <w:rPr>
          <w:rStyle w:val="OperatorTok"/>
        </w:rPr>
        <w:t xml:space="preserve">.</w:t>
      </w:r>
      <w:r>
        <w:rPr>
          <w:rStyle w:val="FunctionTok"/>
        </w:rPr>
        <w:t xml:space="preserve">UseLocalhostClustering</w:t>
      </w:r>
      <w:r>
        <w:rPr>
          <w:rStyle w:val="OperatorTok"/>
        </w:rPr>
        <w:t xml:space="preserve">();</w:t>
      </w:r>
      <w:r>
        <w:br/>
      </w:r>
      <w:r>
        <w:rPr>
          <w:rStyle w:val="NormalTok"/>
        </w:rPr>
        <w:t xml:space="preserve">        siloBuilder</w:t>
      </w:r>
      <w:r>
        <w:rPr>
          <w:rStyle w:val="OperatorTok"/>
        </w:rPr>
        <w:t xml:space="preserve">.</w:t>
      </w:r>
      <w:r>
        <w:rPr>
          <w:rStyle w:val="FunctionTok"/>
        </w:rPr>
        <w:t xml:space="preserve">AddAzureTableGrainStorage</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"demo_counters"</w:t>
      </w:r>
      <w:r>
        <w:rPr>
          <w:rStyle w:val="OperatorTok"/>
        </w:rPr>
        <w:t xml:space="preserve">,</w:t>
      </w:r>
      <w:r>
        <w:rPr>
          <w:rStyle w:val="NormalTok"/>
        </w:rPr>
        <w:t xml:space="preserve"> options </w:t>
      </w:r>
      <w:r>
        <w:rPr>
          <w:rStyle w:val="OperatorTok"/>
        </w:rPr>
        <w:t xml:space="preserve">=&gt;</w:t>
      </w:r>
      <w:r>
        <w:br/>
      </w:r>
      <w:r>
        <w:rPr>
          <w:rStyle w:val="NormalTok"/>
        </w:rPr>
        <w:t xml:space="preserve">            </w:t>
      </w:r>
      <w:r>
        <w:rPr>
          <w:rStyle w:val="OperatorTok"/>
        </w:rPr>
        <w:t xml:space="preserve">{</w:t>
      </w:r>
      <w:r>
        <w:br/>
      </w:r>
      <w:r>
        <w:rPr>
          <w:rStyle w:val="NormalTok"/>
        </w:rPr>
        <w:t xml:space="preserve">                options</w:t>
      </w:r>
      <w:r>
        <w:rPr>
          <w:rStyle w:val="OperatorTok"/>
        </w:rPr>
        <w:t xml:space="preserve">.</w:t>
      </w:r>
      <w:r>
        <w:rPr>
          <w:rStyle w:val="FunctionTok"/>
        </w:rPr>
        <w:t xml:space="preserve">ConfigureTableServiceClient</w:t>
      </w:r>
      <w:r>
        <w:rPr>
          <w:rStyle w:val="OperatorTok"/>
        </w:rPr>
        <w:t xml:space="preserve">(</w:t>
      </w:r>
      <w:r>
        <w:rPr>
          <w:rStyle w:val="KeywordTok"/>
        </w:rPr>
        <w:t xml:space="preserve">new</w:t>
      </w:r>
      <w:r>
        <w:rPr>
          <w:rStyle w:val="NormalTok"/>
        </w:rPr>
        <w:t xml:space="preserve"> </w:t>
      </w:r>
      <w:r>
        <w:rPr>
          <w:rStyle w:val="FunctionTok"/>
        </w:rPr>
        <w:t xml:space="preserve">Uri</w:t>
      </w:r>
      <w:r>
        <w:rPr>
          <w:rStyle w:val="OperatorTok"/>
        </w:rPr>
        <w:t xml:space="preserve">(</w:t>
      </w:r>
      <w:r>
        <w:rPr>
          <w:rStyle w:val="StringTok"/>
        </w:rPr>
        <w:t xml:space="preserve">"Blob serving url just created..."</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DefaultAzureCredential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CommentTok"/>
        </w:rPr>
        <w:t xml:space="preserve">    other builder &amp; app code...</w:t>
      </w:r>
      <w:r>
        <w:br/>
      </w:r>
      <w:r>
        <w:rPr>
          <w:rStyle w:val="CommentTok"/>
        </w:rPr>
        <w:t xml:space="preserve">    */</w:t>
      </w:r>
    </w:p>
    <w:p>
      <w:pPr>
        <w:pStyle w:val="FirstParagraph"/>
      </w:pPr>
      <w:r>
        <w:t xml:space="preserve">同樣的程式碼，要改接地端的測試用Azurite服務，也是可以的，不過Azurite需要設定啟用HTTPS。</w:t>
      </w:r>
    </w:p>
    <w:bookmarkEnd w:id="33"/>
    <w:bookmarkStart w:id="62" w:name="azurite-啟用https"/>
    <w:p>
      <w:pPr>
        <w:pStyle w:val="Heading3"/>
      </w:pPr>
      <w:r>
        <w:t xml:space="preserve">Azurite 啟用HTTPS</w:t>
      </w:r>
    </w:p>
    <w:p>
      <w:pPr>
        <w:pStyle w:val="FirstParagraph"/>
      </w:pPr>
      <w:r>
        <w:t xml:space="preserve">使用昨天介紹的</w:t>
      </w:r>
      <w:r>
        <w:t xml:space="preserve"> </w:t>
      </w:r>
      <w:hyperlink r:id="rId34">
        <w:r>
          <w:rPr>
            <w:rStyle w:val="Hyperlink"/>
          </w:rPr>
          <w:t xml:space="preserve">mkcert</w:t>
        </w:r>
      </w:hyperlink>
      <w:r>
        <w:t xml:space="preserve"> </w:t>
      </w:r>
      <w:r>
        <w:t xml:space="preserve">命令列程式，產生一組本機的憑證，並將憑證安裝到本機的信任憑證庫(Certificate Store)：</w:t>
      </w:r>
    </w:p>
    <w:p>
      <w:pPr>
        <w:pStyle w:val="SourceCode"/>
      </w:pPr>
      <w:r>
        <w:rPr>
          <w:rStyle w:val="VerbatimChar"/>
        </w:rPr>
        <w:t xml:space="preserve">mkcert -install</w:t>
      </w:r>
    </w:p>
    <w:p>
      <w:pPr>
        <w:pStyle w:val="FirstParagraph"/>
      </w:pPr>
      <w:r>
        <w:t xml:space="preserve">假如有跳出是否要信任憑證的話，選擇</w:t>
      </w:r>
      <w:r>
        <w:t xml:space="preserve"> </w:t>
      </w:r>
      <w:r>
        <w:rPr>
          <w:bCs/>
          <w:b/>
        </w:rPr>
        <w:t xml:space="preserve">是(Y)</w:t>
      </w:r>
      <w:r>
        <w:t xml:space="preserve">：</w:t>
      </w:r>
      <w:r>
        <w:br/>
      </w:r>
      <w:r>
        <w:drawing>
          <wp:inline>
            <wp:extent cx="5334000" cy="3688336"/>
            <wp:effectExtent b="0" l="0" r="0" t="0"/>
            <wp:docPr descr="" title="" id="36" name="Picture"/>
            <a:graphic>
              <a:graphicData uri="http://schemas.openxmlformats.org/drawingml/2006/picture">
                <pic:pic>
                  <pic:nvPicPr>
                    <pic:cNvPr descr="./mkcert_install.png" id="37" name="Picture"/>
                    <pic:cNvPicPr>
                      <a:picLocks noChangeArrowheads="1" noChangeAspect="1"/>
                    </pic:cNvPicPr>
                  </pic:nvPicPr>
                  <pic:blipFill>
                    <a:blip r:embed="rId35"/>
                    <a:stretch>
                      <a:fillRect/>
                    </a:stretch>
                  </pic:blipFill>
                  <pic:spPr bwMode="auto">
                    <a:xfrm>
                      <a:off x="0" y="0"/>
                      <a:ext cx="5334000" cy="3688336"/>
                    </a:xfrm>
                    <a:prstGeom prst="rect">
                      <a:avLst/>
                    </a:prstGeom>
                    <a:noFill/>
                    <a:ln w="9525">
                      <a:noFill/>
                      <a:headEnd/>
                      <a:tailEnd/>
                    </a:ln>
                  </pic:spPr>
                </pic:pic>
              </a:graphicData>
            </a:graphic>
          </wp:inline>
        </w:drawing>
      </w:r>
      <w:r>
        <w:br/>
      </w:r>
      <w:r>
        <w:t xml:space="preserve">安裝完後如下圖：</w:t>
      </w:r>
      <w:r>
        <w:br/>
      </w:r>
      <w:r>
        <w:drawing>
          <wp:inline>
            <wp:extent cx="5184791" cy="1790500"/>
            <wp:effectExtent b="0" l="0" r="0" t="0"/>
            <wp:docPr descr="" title="" id="39" name="Picture"/>
            <a:graphic>
              <a:graphicData uri="http://schemas.openxmlformats.org/drawingml/2006/picture">
                <pic:pic>
                  <pic:nvPicPr>
                    <pic:cNvPr descr="./mkcert_installed.png" id="40" name="Picture"/>
                    <pic:cNvPicPr>
                      <a:picLocks noChangeArrowheads="1" noChangeAspect="1"/>
                    </pic:cNvPicPr>
                  </pic:nvPicPr>
                  <pic:blipFill>
                    <a:blip r:embed="rId38"/>
                    <a:stretch>
                      <a:fillRect/>
                    </a:stretch>
                  </pic:blipFill>
                  <pic:spPr bwMode="auto">
                    <a:xfrm>
                      <a:off x="0" y="0"/>
                      <a:ext cx="5184791" cy="1790500"/>
                    </a:xfrm>
                    <a:prstGeom prst="rect">
                      <a:avLst/>
                    </a:prstGeom>
                    <a:noFill/>
                    <a:ln w="9525">
                      <a:noFill/>
                      <a:headEnd/>
                      <a:tailEnd/>
                    </a:ln>
                  </pic:spPr>
                </pic:pic>
              </a:graphicData>
            </a:graphic>
          </wp:inline>
        </w:drawing>
      </w:r>
    </w:p>
    <w:p>
      <w:pPr>
        <w:pStyle w:val="BodyText"/>
      </w:pPr>
      <w:r>
        <w:t xml:space="preserve">然後將工作目錄切換到azurite的目錄（ex: D:</w:t>
      </w:r>
      <w:r>
        <w:t xml:space="preserve">），產生一組Azurite用的本機憑證檔：</w:t>
      </w:r>
    </w:p>
    <w:p>
      <w:pPr>
        <w:pStyle w:val="SourceCode"/>
      </w:pPr>
      <w:r>
        <w:rPr>
          <w:rStyle w:val="VerbatimChar"/>
        </w:rPr>
        <w:t xml:space="preserve">mkcert 127.0.0.1</w:t>
      </w:r>
    </w:p>
    <w:p>
      <w:pPr>
        <w:pStyle w:val="FirstParagraph"/>
      </w:pPr>
      <w:r>
        <w:drawing>
          <wp:inline>
            <wp:extent cx="5334000" cy="2316183"/>
            <wp:effectExtent b="0" l="0" r="0" t="0"/>
            <wp:docPr descr="" title="" id="42" name="Picture"/>
            <a:graphic>
              <a:graphicData uri="http://schemas.openxmlformats.org/drawingml/2006/picture">
                <pic:pic>
                  <pic:nvPicPr>
                    <pic:cNvPr descr="./create_localhost_pem.png" id="43" name="Picture"/>
                    <pic:cNvPicPr>
                      <a:picLocks noChangeArrowheads="1" noChangeAspect="1"/>
                    </pic:cNvPicPr>
                  </pic:nvPicPr>
                  <pic:blipFill>
                    <a:blip r:embed="rId41"/>
                    <a:stretch>
                      <a:fillRect/>
                    </a:stretch>
                  </pic:blipFill>
                  <pic:spPr bwMode="auto">
                    <a:xfrm>
                      <a:off x="0" y="0"/>
                      <a:ext cx="5334000" cy="2316183"/>
                    </a:xfrm>
                    <a:prstGeom prst="rect">
                      <a:avLst/>
                    </a:prstGeom>
                    <a:noFill/>
                    <a:ln w="9525">
                      <a:noFill/>
                      <a:headEnd/>
                      <a:tailEnd/>
                    </a:ln>
                  </pic:spPr>
                </pic:pic>
              </a:graphicData>
            </a:graphic>
          </wp:inline>
        </w:drawing>
      </w:r>
    </w:p>
    <w:p>
      <w:pPr>
        <w:pStyle w:val="BodyText"/>
      </w:pPr>
      <w:r>
        <w:t xml:space="preserve">然後以下列指令啟動Azurite，就會是以HTTPS的方式提供storage emulator服務：</w:t>
      </w:r>
    </w:p>
    <w:p>
      <w:pPr>
        <w:pStyle w:val="SourceCode"/>
      </w:pPr>
      <w:r>
        <w:rPr>
          <w:rStyle w:val="VerbatimChar"/>
        </w:rPr>
        <w:t xml:space="preserve">azurite --location data --debug debug.log --oauth basic --cert 127.0.0.1.pem --key 127.0.0.1-key.pem</w:t>
      </w:r>
    </w:p>
    <w:p>
      <w:pPr>
        <w:pStyle w:val="FirstParagraph"/>
      </w:pPr>
      <w:r>
        <w:t xml:space="preserve">這個時候如果要用Azure Storage Explorer來連線Azurite，需要匯入剛剛使用mkcert產生的本機憑證檔，作法如下：</w:t>
      </w:r>
    </w:p>
    <w:p>
      <w:pPr>
        <w:numPr>
          <w:ilvl w:val="0"/>
          <w:numId w:val="1002"/>
        </w:numPr>
        <w:pStyle w:val="Compact"/>
      </w:pPr>
      <w:r>
        <w:t xml:space="preserve">首先以</w:t>
      </w:r>
      <w:r>
        <w:t xml:space="preserve"> </w:t>
      </w:r>
      <w:r>
        <w:rPr>
          <w:rStyle w:val="VerbatimChar"/>
        </w:rPr>
        <w:t xml:space="preserve">mkcert -CAROOT</w:t>
      </w:r>
      <w:r>
        <w:t xml:space="preserve"> </w:t>
      </w:r>
      <w:r>
        <w:t xml:space="preserve">指令取得mkcert產生之根憑證檔所在的目錄位置：</w:t>
      </w:r>
      <w:r>
        <w:br/>
      </w:r>
      <w:r>
        <w:drawing>
          <wp:inline>
            <wp:extent cx="5334000" cy="627084"/>
            <wp:effectExtent b="0" l="0" r="0" t="0"/>
            <wp:docPr descr="" title="" id="45" name="Picture"/>
            <a:graphic>
              <a:graphicData uri="http://schemas.openxmlformats.org/drawingml/2006/picture">
                <pic:pic>
                  <pic:nvPicPr>
                    <pic:cNvPr descr="./get_mkcert_caroot.png" id="46" name="Picture"/>
                    <pic:cNvPicPr>
                      <a:picLocks noChangeArrowheads="1" noChangeAspect="1"/>
                    </pic:cNvPicPr>
                  </pic:nvPicPr>
                  <pic:blipFill>
                    <a:blip r:embed="rId44"/>
                    <a:stretch>
                      <a:fillRect/>
                    </a:stretch>
                  </pic:blipFill>
                  <pic:spPr bwMode="auto">
                    <a:xfrm>
                      <a:off x="0" y="0"/>
                      <a:ext cx="5334000" cy="627084"/>
                    </a:xfrm>
                    <a:prstGeom prst="rect">
                      <a:avLst/>
                    </a:prstGeom>
                    <a:noFill/>
                    <a:ln w="9525">
                      <a:noFill/>
                      <a:headEnd/>
                      <a:tailEnd/>
                    </a:ln>
                  </pic:spPr>
                </pic:pic>
              </a:graphicData>
            </a:graphic>
          </wp:inline>
        </w:drawing>
      </w:r>
    </w:p>
    <w:p>
      <w:pPr>
        <w:numPr>
          <w:ilvl w:val="0"/>
          <w:numId w:val="1002"/>
        </w:numPr>
        <w:pStyle w:val="Compact"/>
      </w:pPr>
      <w:r>
        <w:t xml:space="preserve">使用Azure Storage Explorer主畫面的 [</w:t>
      </w:r>
      <w:r>
        <w:rPr>
          <w:bCs/>
          <w:b/>
        </w:rPr>
        <w:t xml:space="preserve">編輯</w:t>
      </w:r>
      <w:r>
        <w:t xml:space="preserve">]/[</w:t>
      </w:r>
      <w:r>
        <w:rPr>
          <w:bCs/>
          <w:b/>
        </w:rPr>
        <w:t xml:space="preserve">SSL憑證</w:t>
      </w:r>
      <w:r>
        <w:t xml:space="preserve">]/[</w:t>
      </w:r>
      <w:r>
        <w:rPr>
          <w:bCs/>
          <w:b/>
        </w:rPr>
        <w:t xml:space="preserve">匯入憑證</w:t>
      </w:r>
      <w:r>
        <w:t xml:space="preserve">] 功能：</w:t>
      </w:r>
      <w:r>
        <w:br/>
      </w:r>
      <w:r>
        <w:drawing>
          <wp:inline>
            <wp:extent cx="3888121" cy="2474258"/>
            <wp:effectExtent b="0" l="0" r="0" t="0"/>
            <wp:docPr descr="" title="" id="48" name="Picture"/>
            <a:graphic>
              <a:graphicData uri="http://schemas.openxmlformats.org/drawingml/2006/picture">
                <pic:pic>
                  <pic:nvPicPr>
                    <pic:cNvPr descr="./import_cert_ui.png" id="49" name="Picture"/>
                    <pic:cNvPicPr>
                      <a:picLocks noChangeArrowheads="1" noChangeAspect="1"/>
                    </pic:cNvPicPr>
                  </pic:nvPicPr>
                  <pic:blipFill>
                    <a:blip r:embed="rId47"/>
                    <a:stretch>
                      <a:fillRect/>
                    </a:stretch>
                  </pic:blipFill>
                  <pic:spPr bwMode="auto">
                    <a:xfrm>
                      <a:off x="0" y="0"/>
                      <a:ext cx="3888121" cy="2474258"/>
                    </a:xfrm>
                    <a:prstGeom prst="rect">
                      <a:avLst/>
                    </a:prstGeom>
                    <a:noFill/>
                    <a:ln w="9525">
                      <a:noFill/>
                      <a:headEnd/>
                      <a:tailEnd/>
                    </a:ln>
                  </pic:spPr>
                </pic:pic>
              </a:graphicData>
            </a:graphic>
          </wp:inline>
        </w:drawing>
      </w:r>
      <w:r>
        <w:br/>
      </w:r>
      <w:r>
        <w:t xml:space="preserve">匯入第一個步驟目錄中的</w:t>
      </w:r>
      <w:r>
        <w:t xml:space="preserve"> </w:t>
      </w:r>
      <w:r>
        <w:rPr>
          <w:bCs/>
          <w:b/>
        </w:rPr>
        <w:t xml:space="preserve">rootCA.pem</w:t>
      </w:r>
      <w:r>
        <w:t xml:space="preserve"> </w:t>
      </w:r>
      <w:r>
        <w:t xml:space="preserve">檔案之後，重啟Azure Storage Explorer：</w:t>
      </w:r>
      <w:r>
        <w:br/>
      </w:r>
      <w:r>
        <w:drawing>
          <wp:inline>
            <wp:extent cx="5334000" cy="416855"/>
            <wp:effectExtent b="0" l="0" r="0" t="0"/>
            <wp:docPr descr="" title="" id="51" name="Picture"/>
            <a:graphic>
              <a:graphicData uri="http://schemas.openxmlformats.org/drawingml/2006/picture">
                <pic:pic>
                  <pic:nvPicPr>
                    <pic:cNvPr descr="./restart_storage_explorer.png" id="52" name="Picture"/>
                    <pic:cNvPicPr>
                      <a:picLocks noChangeArrowheads="1" noChangeAspect="1"/>
                    </pic:cNvPicPr>
                  </pic:nvPicPr>
                  <pic:blipFill>
                    <a:blip r:embed="rId50"/>
                    <a:stretch>
                      <a:fillRect/>
                    </a:stretch>
                  </pic:blipFill>
                  <pic:spPr bwMode="auto">
                    <a:xfrm>
                      <a:off x="0" y="0"/>
                      <a:ext cx="5334000" cy="416855"/>
                    </a:xfrm>
                    <a:prstGeom prst="rect">
                      <a:avLst/>
                    </a:prstGeom>
                    <a:noFill/>
                    <a:ln w="9525">
                      <a:noFill/>
                      <a:headEnd/>
                      <a:tailEnd/>
                    </a:ln>
                  </pic:spPr>
                </pic:pic>
              </a:graphicData>
            </a:graphic>
          </wp:inline>
        </w:drawing>
      </w:r>
    </w:p>
    <w:p>
      <w:pPr>
        <w:numPr>
          <w:ilvl w:val="0"/>
          <w:numId w:val="1002"/>
        </w:numPr>
        <w:pStyle w:val="Compact"/>
      </w:pPr>
      <w:r>
        <w:t xml:space="preserve">依照上一個步驟的方法，匯入先前在Azurite目錄中的</w:t>
      </w:r>
      <w:r>
        <w:t xml:space="preserve"> </w:t>
      </w:r>
      <w:r>
        <w:rPr>
          <w:bCs/>
          <w:b/>
        </w:rPr>
        <w:t xml:space="preserve">127.0.0.1.pem</w:t>
      </w:r>
      <w:r>
        <w:t xml:space="preserve"> </w:t>
      </w:r>
      <w:r>
        <w:t xml:space="preserve">檔案，然後重啟Azure Storage Explorer。</w:t>
      </w:r>
    </w:p>
    <w:p>
      <w:pPr>
        <w:numPr>
          <w:ilvl w:val="0"/>
          <w:numId w:val="1002"/>
        </w:numPr>
        <w:pStyle w:val="Compact"/>
      </w:pPr>
      <w:r>
        <w:t xml:space="preserve">在Azure Storage Explorer主畫面的左側工具欄連線按鈕或在儲存體帳戶樹狀列表按右鍵選 [</w:t>
      </w:r>
      <w:r>
        <w:rPr>
          <w:bCs/>
          <w:b/>
        </w:rPr>
        <w:t xml:space="preserve">連線至Azure儲存體…</w:t>
      </w:r>
      <w:r>
        <w:t xml:space="preserve">]：</w:t>
      </w:r>
      <w:r>
        <w:br/>
      </w:r>
      <w:r>
        <w:drawing>
          <wp:inline>
            <wp:extent cx="5334000" cy="4300066"/>
            <wp:effectExtent b="0" l="0" r="0" t="0"/>
            <wp:docPr descr="" title="" id="54" name="Picture"/>
            <a:graphic>
              <a:graphicData uri="http://schemas.openxmlformats.org/drawingml/2006/picture">
                <pic:pic>
                  <pic:nvPicPr>
                    <pic:cNvPr descr="./connect_to_azure_storage.png" id="55" name="Picture"/>
                    <pic:cNvPicPr>
                      <a:picLocks noChangeArrowheads="1" noChangeAspect="1"/>
                    </pic:cNvPicPr>
                  </pic:nvPicPr>
                  <pic:blipFill>
                    <a:blip r:embed="rId53"/>
                    <a:stretch>
                      <a:fillRect/>
                    </a:stretch>
                  </pic:blipFill>
                  <pic:spPr bwMode="auto">
                    <a:xfrm>
                      <a:off x="0" y="0"/>
                      <a:ext cx="5334000" cy="4300066"/>
                    </a:xfrm>
                    <a:prstGeom prst="rect">
                      <a:avLst/>
                    </a:prstGeom>
                    <a:noFill/>
                    <a:ln w="9525">
                      <a:noFill/>
                      <a:headEnd/>
                      <a:tailEnd/>
                    </a:ln>
                  </pic:spPr>
                </pic:pic>
              </a:graphicData>
            </a:graphic>
          </wp:inline>
        </w:drawing>
      </w:r>
    </w:p>
    <w:p>
      <w:pPr>
        <w:numPr>
          <w:ilvl w:val="0"/>
          <w:numId w:val="1002"/>
        </w:numPr>
        <w:pStyle w:val="Compact"/>
      </w:pPr>
      <w:r>
        <w:t xml:space="preserve">在設定連線畫面上取個自訂的顯示名稱，然後最底下的</w:t>
      </w:r>
      <w:r>
        <w:t xml:space="preserve"> </w:t>
      </w:r>
      <w:r>
        <w:rPr>
          <w:bCs/>
          <w:b/>
        </w:rPr>
        <w:t xml:space="preserve">使用HTTPS</w:t>
      </w:r>
      <w:r>
        <w:t xml:space="preserve"> </w:t>
      </w:r>
      <w:r>
        <w:t xml:space="preserve">選項打勾，然後按 [</w:t>
      </w:r>
      <w:r>
        <w:rPr>
          <w:bCs/>
          <w:b/>
        </w:rPr>
        <w:t xml:space="preserve">下一步</w:t>
      </w:r>
      <w:r>
        <w:t xml:space="preserve">] 按鈕：</w:t>
      </w:r>
      <w:r>
        <w:br/>
      </w:r>
      <w:r>
        <w:drawing>
          <wp:inline>
            <wp:extent cx="5334000" cy="4037919"/>
            <wp:effectExtent b="0" l="0" r="0" t="0"/>
            <wp:docPr descr="" title="" id="57" name="Picture"/>
            <a:graphic>
              <a:graphicData uri="http://schemas.openxmlformats.org/drawingml/2006/picture">
                <pic:pic>
                  <pic:nvPicPr>
                    <pic:cNvPr descr="./config_azure_storage_connection01.png" id="58" name="Picture"/>
                    <pic:cNvPicPr>
                      <a:picLocks noChangeArrowheads="1" noChangeAspect="1"/>
                    </pic:cNvPicPr>
                  </pic:nvPicPr>
                  <pic:blipFill>
                    <a:blip r:embed="rId56"/>
                    <a:stretch>
                      <a:fillRect/>
                    </a:stretch>
                  </pic:blipFill>
                  <pic:spPr bwMode="auto">
                    <a:xfrm>
                      <a:off x="0" y="0"/>
                      <a:ext cx="5334000" cy="4037919"/>
                    </a:xfrm>
                    <a:prstGeom prst="rect">
                      <a:avLst/>
                    </a:prstGeom>
                    <a:noFill/>
                    <a:ln w="9525">
                      <a:noFill/>
                      <a:headEnd/>
                      <a:tailEnd/>
                    </a:ln>
                  </pic:spPr>
                </pic:pic>
              </a:graphicData>
            </a:graphic>
          </wp:inline>
        </w:drawing>
      </w:r>
    </w:p>
    <w:p>
      <w:pPr>
        <w:numPr>
          <w:ilvl w:val="0"/>
          <w:numId w:val="1002"/>
        </w:numPr>
        <w:pStyle w:val="Compact"/>
      </w:pPr>
      <w:r>
        <w:t xml:space="preserve">按 [</w:t>
      </w:r>
      <w:r>
        <w:rPr>
          <w:bCs/>
          <w:b/>
        </w:rPr>
        <w:t xml:space="preserve">連線</w:t>
      </w:r>
      <w:r>
        <w:t xml:space="preserve">] 按鈕，結束設定：</w:t>
      </w:r>
      <w:r>
        <w:br/>
      </w:r>
      <w:r>
        <w:drawing>
          <wp:inline>
            <wp:extent cx="5334000" cy="4014141"/>
            <wp:effectExtent b="0" l="0" r="0" t="0"/>
            <wp:docPr descr="" title="" id="60" name="Picture"/>
            <a:graphic>
              <a:graphicData uri="http://schemas.openxmlformats.org/drawingml/2006/picture">
                <pic:pic>
                  <pic:nvPicPr>
                    <pic:cNvPr descr="./config_azure_storage_connection02.png" id="61" name="Picture"/>
                    <pic:cNvPicPr>
                      <a:picLocks noChangeArrowheads="1" noChangeAspect="1"/>
                    </pic:cNvPicPr>
                  </pic:nvPicPr>
                  <pic:blipFill>
                    <a:blip r:embed="rId59"/>
                    <a:stretch>
                      <a:fillRect/>
                    </a:stretch>
                  </pic:blipFill>
                  <pic:spPr bwMode="auto">
                    <a:xfrm>
                      <a:off x="0" y="0"/>
                      <a:ext cx="5334000" cy="4014141"/>
                    </a:xfrm>
                    <a:prstGeom prst="rect">
                      <a:avLst/>
                    </a:prstGeom>
                    <a:noFill/>
                    <a:ln w="9525">
                      <a:noFill/>
                      <a:headEnd/>
                      <a:tailEnd/>
                    </a:ln>
                  </pic:spPr>
                </pic:pic>
              </a:graphicData>
            </a:graphic>
          </wp:inline>
        </w:drawing>
      </w:r>
    </w:p>
    <w:p>
      <w:pPr>
        <w:pStyle w:val="FirstParagraph"/>
      </w:pPr>
      <w:r>
        <w:t xml:space="preserve">之後在程式碼中只需要將Url改成地端Azurite emulator的位置，就可以使用了：</w:t>
      </w:r>
    </w:p>
    <w:p>
      <w:pPr>
        <w:pStyle w:val="SourceCode"/>
      </w:pPr>
      <w:r>
        <w:rPr>
          <w:rStyle w:val="KeywordTok"/>
        </w:rPr>
        <w:t xml:space="preserve">using</w:t>
      </w:r>
      <w:r>
        <w:rPr>
          <w:rStyle w:val="NormalTok"/>
        </w:rPr>
        <w:t xml:space="preserve"> Azure</w:t>
      </w:r>
      <w:r>
        <w:rPr>
          <w:rStyle w:val="OperatorTok"/>
        </w:rPr>
        <w:t xml:space="preserve">.</w:t>
      </w:r>
      <w:r>
        <w:rPr>
          <w:rStyle w:val="FunctionTok"/>
        </w:rPr>
        <w:t xml:space="preserve">Identity</w:t>
      </w:r>
      <w:r>
        <w:rPr>
          <w:rStyle w:val="OperatorTok"/>
        </w:rPr>
        <w:t xml:space="preserve">;</w:t>
      </w:r>
      <w:r>
        <w:br/>
      </w:r>
      <w:r>
        <w:rPr>
          <w:rStyle w:val="KeywordTok"/>
        </w:rPr>
        <w:t xml:space="preserve">using</w:t>
      </w:r>
      <w:r>
        <w:rPr>
          <w:rStyle w:val="NormalTok"/>
        </w:rPr>
        <w:t xml:space="preserve"> Orleans</w:t>
      </w:r>
      <w:r>
        <w:rPr>
          <w:rStyle w:val="OperatorTok"/>
        </w:rPr>
        <w:t xml:space="preserve">.</w:t>
      </w:r>
      <w:r>
        <w:rPr>
          <w:rStyle w:val="FunctionTok"/>
        </w:rPr>
        <w:t xml:space="preserve">Hosting</w:t>
      </w:r>
      <w:r>
        <w:rPr>
          <w:rStyle w:val="OperatorTok"/>
        </w:rPr>
        <w:t xml:space="preserve">;</w:t>
      </w:r>
      <w:r>
        <w:br/>
      </w:r>
      <w:r>
        <w:br/>
      </w:r>
      <w:r>
        <w:rPr>
          <w:rStyle w:val="DataTypeTok"/>
        </w:rPr>
        <w:t xml:space="preserve">var</w:t>
      </w:r>
      <w:r>
        <w:rPr>
          <w:rStyle w:val="NormalTok"/>
        </w:rPr>
        <w:t xml:space="preserve"> builder </w:t>
      </w:r>
      <w:r>
        <w:rPr>
          <w:rStyle w:val="OperatorTok"/>
        </w:rPr>
        <w:t xml:space="preserve">=</w:t>
      </w:r>
      <w:r>
        <w:rPr>
          <w:rStyle w:val="NormalTok"/>
        </w:rPr>
        <w:t xml:space="preserve"> WebApplication</w:t>
      </w:r>
      <w:r>
        <w:rPr>
          <w:rStyle w:val="OperatorTok"/>
        </w:rPr>
        <w:t xml:space="preserve">.</w:t>
      </w:r>
      <w:r>
        <w:rPr>
          <w:rStyle w:val="FunctionTok"/>
        </w:rPr>
        <w:t xml:space="preserve">CreateBuilder</w:t>
      </w:r>
      <w:r>
        <w:rPr>
          <w:rStyle w:val="OperatorTok"/>
        </w:rPr>
        <w:t xml:space="preserve">(</w:t>
      </w:r>
      <w:r>
        <w:rPr>
          <w:rStyle w:val="NormalTok"/>
        </w:rPr>
        <w:t xml:space="preserve">args</w:t>
      </w:r>
      <w:r>
        <w:rPr>
          <w:rStyle w:val="OperatorTok"/>
        </w:rPr>
        <w:t xml:space="preserve">);</w:t>
      </w:r>
      <w:r>
        <w:br/>
      </w:r>
      <w:r>
        <w:rPr>
          <w:rStyle w:val="CommentTok"/>
        </w:rPr>
        <w:t xml:space="preserve">// Add Orleans co-hosting</w:t>
      </w:r>
      <w:r>
        <w:br/>
      </w:r>
      <w:r>
        <w:rPr>
          <w:rStyle w:val="NormalTok"/>
        </w:rPr>
        <w:t xml:space="preserve">builder</w:t>
      </w:r>
      <w:r>
        <w:rPr>
          <w:rStyle w:val="OperatorTok"/>
        </w:rPr>
        <w:t xml:space="preserve">.</w:t>
      </w:r>
      <w:r>
        <w:rPr>
          <w:rStyle w:val="FunctionTok"/>
        </w:rPr>
        <w:t xml:space="preserve">Host</w:t>
      </w:r>
      <w:r>
        <w:rPr>
          <w:rStyle w:val="OperatorTok"/>
        </w:rPr>
        <w:t xml:space="preserve">.</w:t>
      </w:r>
      <w:r>
        <w:rPr>
          <w:rStyle w:val="FunctionTok"/>
        </w:rPr>
        <w:t xml:space="preserve">UseOrleans</w:t>
      </w:r>
      <w:r>
        <w:rPr>
          <w:rStyle w:val="OperatorTok"/>
        </w:rPr>
        <w:t xml:space="preserve">(</w:t>
      </w:r>
      <w:r>
        <w:rPr>
          <w:rStyle w:val="NormalTok"/>
        </w:rPr>
        <w:t xml:space="preserve">siloBuilder </w:t>
      </w:r>
      <w:r>
        <w:rPr>
          <w:rStyle w:val="OperatorTok"/>
        </w:rPr>
        <w:t xml:space="preserve">=&gt;</w:t>
      </w:r>
      <w:r>
        <w:br/>
      </w:r>
      <w:r>
        <w:rPr>
          <w:rStyle w:val="OperatorTok"/>
        </w:rPr>
        <w:t xml:space="preserve">{</w:t>
      </w:r>
      <w:r>
        <w:br/>
      </w:r>
      <w:r>
        <w:rPr>
          <w:rStyle w:val="NormalTok"/>
        </w:rPr>
        <w:t xml:space="preserve">    siloBuilder</w:t>
      </w:r>
      <w:r>
        <w:rPr>
          <w:rStyle w:val="OperatorTok"/>
        </w:rPr>
        <w:t xml:space="preserve">.</w:t>
      </w:r>
      <w:r>
        <w:rPr>
          <w:rStyle w:val="FunctionTok"/>
        </w:rPr>
        <w:t xml:space="preserve">UseLocalhostClustering</w:t>
      </w:r>
      <w:r>
        <w:rPr>
          <w:rStyle w:val="OperatorTok"/>
        </w:rPr>
        <w:t xml:space="preserve">();</w:t>
      </w:r>
      <w:r>
        <w:br/>
      </w:r>
      <w:r>
        <w:rPr>
          <w:rStyle w:val="NormalTok"/>
        </w:rPr>
        <w:t xml:space="preserve">    siloBuilder</w:t>
      </w:r>
      <w:r>
        <w:rPr>
          <w:rStyle w:val="OperatorTok"/>
        </w:rPr>
        <w:t xml:space="preserve">.</w:t>
      </w:r>
      <w:r>
        <w:rPr>
          <w:rStyle w:val="FunctionTok"/>
        </w:rPr>
        <w:t xml:space="preserve">AddAzureBlobGrainStorage</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"demo_counters"</w:t>
      </w:r>
      <w:r>
        <w:rPr>
          <w:rStyle w:val="OperatorTok"/>
        </w:rPr>
        <w:t xml:space="preserve">,</w:t>
      </w:r>
      <w:r>
        <w:rPr>
          <w:rStyle w:val="NormalTok"/>
        </w:rPr>
        <w:t xml:space="preserve"> options </w:t>
      </w:r>
      <w:r>
        <w:rPr>
          <w:rStyle w:val="OperatorTok"/>
        </w:rPr>
        <w:t xml:space="preserve">=&gt;</w:t>
      </w:r>
      <w:r>
        <w:br/>
      </w:r>
      <w:r>
        <w:rPr>
          <w:rStyle w:val="NormalTok"/>
        </w:rPr>
        <w:t xml:space="preserve">        </w:t>
      </w:r>
      <w:r>
        <w:rPr>
          <w:rStyle w:val="OperatorTok"/>
        </w:rPr>
        <w:t xml:space="preserve">{</w:t>
      </w:r>
      <w:r>
        <w:br/>
      </w:r>
      <w:r>
        <w:rPr>
          <w:rStyle w:val="NormalTok"/>
        </w:rPr>
        <w:t xml:space="preserve">            options</w:t>
      </w:r>
      <w:r>
        <w:rPr>
          <w:rStyle w:val="OperatorTok"/>
        </w:rPr>
        <w:t xml:space="preserve">.</w:t>
      </w:r>
      <w:r>
        <w:rPr>
          <w:rStyle w:val="FunctionTok"/>
        </w:rPr>
        <w:t xml:space="preserve">ConfigureBlobServiceClient</w:t>
      </w:r>
      <w:r>
        <w:rPr>
          <w:rStyle w:val="OperatorTok"/>
        </w:rPr>
        <w:t xml:space="preserve">(</w:t>
      </w:r>
      <w:r>
        <w:rPr>
          <w:rStyle w:val="KeywordTok"/>
        </w:rPr>
        <w:t xml:space="preserve">new</w:t>
      </w:r>
      <w:r>
        <w:rPr>
          <w:rStyle w:val="NormalTok"/>
        </w:rPr>
        <w:t xml:space="preserve"> </w:t>
      </w:r>
      <w:r>
        <w:rPr>
          <w:rStyle w:val="FunctionTok"/>
        </w:rPr>
        <w:t xml:space="preserve">Uri</w:t>
      </w:r>
      <w:r>
        <w:rPr>
          <w:rStyle w:val="OperatorTok"/>
        </w:rPr>
        <w:t xml:space="preserve">(</w:t>
      </w:r>
      <w:r>
        <w:rPr>
          <w:rStyle w:val="StringTok"/>
        </w:rPr>
        <w:t xml:space="preserve">"https://127.0.0.1:10000/devstoreaccount1"</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DefaultAzureCredential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w:t>
      </w:r>
      <w:r>
        <w:br/>
      </w:r>
      <w:r>
        <w:rPr>
          <w:rStyle w:val="CommentTok"/>
        </w:rPr>
        <w:t xml:space="preserve">other builder &amp; app code...</w:t>
      </w:r>
      <w:r>
        <w:br/>
      </w:r>
      <w:r>
        <w:rPr>
          <w:rStyle w:val="CommentTok"/>
        </w:rPr>
        <w:t xml:space="preserve">*/</w:t>
      </w:r>
    </w:p>
    <w:p>
      <w:pPr>
        <w:pStyle w:val="FirstParagraph"/>
      </w:pPr>
      <w:r>
        <w:t xml:space="preserve">而使用Table Storage的配置程式碼則是修改成如下：</w:t>
      </w:r>
    </w:p>
    <w:p>
      <w:pPr>
        <w:pStyle w:val="SourceCode"/>
      </w:pPr>
      <w:r>
        <w:rPr>
          <w:rStyle w:val="KeywordTok"/>
        </w:rPr>
        <w:t xml:space="preserve">using</w:t>
      </w:r>
      <w:r>
        <w:rPr>
          <w:rStyle w:val="NormalTok"/>
        </w:rPr>
        <w:t xml:space="preserve"> Azure</w:t>
      </w:r>
      <w:r>
        <w:rPr>
          <w:rStyle w:val="OperatorTok"/>
        </w:rPr>
        <w:t xml:space="preserve">.</w:t>
      </w:r>
      <w:r>
        <w:rPr>
          <w:rStyle w:val="FunctionTok"/>
        </w:rPr>
        <w:t xml:space="preserve">Identity</w:t>
      </w:r>
      <w:r>
        <w:rPr>
          <w:rStyle w:val="OperatorTok"/>
        </w:rPr>
        <w:t xml:space="preserve">;</w:t>
      </w:r>
      <w:r>
        <w:br/>
      </w:r>
      <w:r>
        <w:rPr>
          <w:rStyle w:val="KeywordTok"/>
        </w:rPr>
        <w:t xml:space="preserve">using</w:t>
      </w:r>
      <w:r>
        <w:rPr>
          <w:rStyle w:val="NormalTok"/>
        </w:rPr>
        <w:t xml:space="preserve"> Orleans</w:t>
      </w:r>
      <w:r>
        <w:rPr>
          <w:rStyle w:val="OperatorTok"/>
        </w:rPr>
        <w:t xml:space="preserve">.</w:t>
      </w:r>
      <w:r>
        <w:rPr>
          <w:rStyle w:val="FunctionTok"/>
        </w:rPr>
        <w:t xml:space="preserve">Hosting</w:t>
      </w:r>
      <w:r>
        <w:rPr>
          <w:rStyle w:val="OperatorTok"/>
        </w:rPr>
        <w:t xml:space="preserve">;</w:t>
      </w:r>
      <w:r>
        <w:br/>
      </w:r>
      <w:r>
        <w:br/>
      </w:r>
      <w:r>
        <w:rPr>
          <w:rStyle w:val="DataTypeTok"/>
        </w:rPr>
        <w:t xml:space="preserve">var</w:t>
      </w:r>
      <w:r>
        <w:rPr>
          <w:rStyle w:val="NormalTok"/>
        </w:rPr>
        <w:t xml:space="preserve"> builder </w:t>
      </w:r>
      <w:r>
        <w:rPr>
          <w:rStyle w:val="OperatorTok"/>
        </w:rPr>
        <w:t xml:space="preserve">=</w:t>
      </w:r>
      <w:r>
        <w:rPr>
          <w:rStyle w:val="NormalTok"/>
        </w:rPr>
        <w:t xml:space="preserve"> WebApplication</w:t>
      </w:r>
      <w:r>
        <w:rPr>
          <w:rStyle w:val="OperatorTok"/>
        </w:rPr>
        <w:t xml:space="preserve">.</w:t>
      </w:r>
      <w:r>
        <w:rPr>
          <w:rStyle w:val="FunctionTok"/>
        </w:rPr>
        <w:t xml:space="preserve">CreateBuilder</w:t>
      </w:r>
      <w:r>
        <w:rPr>
          <w:rStyle w:val="OperatorTok"/>
        </w:rPr>
        <w:t xml:space="preserve">(</w:t>
      </w:r>
      <w:r>
        <w:rPr>
          <w:rStyle w:val="NormalTok"/>
        </w:rPr>
        <w:t xml:space="preserve">args</w:t>
      </w:r>
      <w:r>
        <w:rPr>
          <w:rStyle w:val="OperatorTok"/>
        </w:rPr>
        <w:t xml:space="preserve">);</w:t>
      </w:r>
      <w:r>
        <w:br/>
      </w:r>
      <w:r>
        <w:rPr>
          <w:rStyle w:val="CommentTok"/>
        </w:rPr>
        <w:t xml:space="preserve">// Add Orleans co-hosting</w:t>
      </w:r>
      <w:r>
        <w:br/>
      </w:r>
      <w:r>
        <w:rPr>
          <w:rStyle w:val="NormalTok"/>
        </w:rPr>
        <w:t xml:space="preserve">builder</w:t>
      </w:r>
      <w:r>
        <w:rPr>
          <w:rStyle w:val="OperatorTok"/>
        </w:rPr>
        <w:t xml:space="preserve">.</w:t>
      </w:r>
      <w:r>
        <w:rPr>
          <w:rStyle w:val="FunctionTok"/>
        </w:rPr>
        <w:t xml:space="preserve">Host</w:t>
      </w:r>
      <w:r>
        <w:rPr>
          <w:rStyle w:val="OperatorTok"/>
        </w:rPr>
        <w:t xml:space="preserve">.</w:t>
      </w:r>
      <w:r>
        <w:rPr>
          <w:rStyle w:val="FunctionTok"/>
        </w:rPr>
        <w:t xml:space="preserve">UseOrleans</w:t>
      </w:r>
      <w:r>
        <w:rPr>
          <w:rStyle w:val="OperatorTok"/>
        </w:rPr>
        <w:t xml:space="preserve">(</w:t>
      </w:r>
      <w:r>
        <w:rPr>
          <w:rStyle w:val="NormalTok"/>
        </w:rPr>
        <w:t xml:space="preserve">siloBuilder </w:t>
      </w:r>
      <w:r>
        <w:rPr>
          <w:rStyle w:val="OperatorTok"/>
        </w:rPr>
        <w:t xml:space="preserve">=&gt;</w:t>
      </w:r>
      <w:r>
        <w:br/>
      </w:r>
      <w:r>
        <w:rPr>
          <w:rStyle w:val="OperatorTok"/>
        </w:rPr>
        <w:t xml:space="preserve">{</w:t>
      </w:r>
      <w:r>
        <w:br/>
      </w:r>
      <w:r>
        <w:rPr>
          <w:rStyle w:val="NormalTok"/>
        </w:rPr>
        <w:t xml:space="preserve">    siloBuilder</w:t>
      </w:r>
      <w:r>
        <w:rPr>
          <w:rStyle w:val="OperatorTok"/>
        </w:rPr>
        <w:t xml:space="preserve">.</w:t>
      </w:r>
      <w:r>
        <w:rPr>
          <w:rStyle w:val="FunctionTok"/>
        </w:rPr>
        <w:t xml:space="preserve">UseLocalhostClustering</w:t>
      </w:r>
      <w:r>
        <w:rPr>
          <w:rStyle w:val="OperatorTok"/>
        </w:rPr>
        <w:t xml:space="preserve">();</w:t>
      </w:r>
      <w:r>
        <w:br/>
      </w:r>
      <w:r>
        <w:rPr>
          <w:rStyle w:val="NormalTok"/>
        </w:rPr>
        <w:t xml:space="preserve">    siloBuilder</w:t>
      </w:r>
      <w:r>
        <w:rPr>
          <w:rStyle w:val="OperatorTok"/>
        </w:rPr>
        <w:t xml:space="preserve">.</w:t>
      </w:r>
      <w:r>
        <w:rPr>
          <w:rStyle w:val="FunctionTok"/>
        </w:rPr>
        <w:t xml:space="preserve">AddAzureTableGrainStorage</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"demo_counters"</w:t>
      </w:r>
      <w:r>
        <w:rPr>
          <w:rStyle w:val="OperatorTok"/>
        </w:rPr>
        <w:t xml:space="preserve">,</w:t>
      </w:r>
      <w:r>
        <w:rPr>
          <w:rStyle w:val="NormalTok"/>
        </w:rPr>
        <w:t xml:space="preserve"> options </w:t>
      </w:r>
      <w:r>
        <w:rPr>
          <w:rStyle w:val="OperatorTok"/>
        </w:rPr>
        <w:t xml:space="preserve">=&gt;</w:t>
      </w:r>
      <w:r>
        <w:br/>
      </w:r>
      <w:r>
        <w:rPr>
          <w:rStyle w:val="NormalTok"/>
        </w:rPr>
        <w:t xml:space="preserve">        </w:t>
      </w:r>
      <w:r>
        <w:rPr>
          <w:rStyle w:val="OperatorTok"/>
        </w:rPr>
        <w:t xml:space="preserve">{</w:t>
      </w:r>
      <w:r>
        <w:br/>
      </w:r>
      <w:r>
        <w:rPr>
          <w:rStyle w:val="NormalTok"/>
        </w:rPr>
        <w:t xml:space="preserve">            options</w:t>
      </w:r>
      <w:r>
        <w:rPr>
          <w:rStyle w:val="OperatorTok"/>
        </w:rPr>
        <w:t xml:space="preserve">.</w:t>
      </w:r>
      <w:r>
        <w:rPr>
          <w:rStyle w:val="FunctionTok"/>
        </w:rPr>
        <w:t xml:space="preserve">ConfigureTableServiceClient</w:t>
      </w:r>
      <w:r>
        <w:rPr>
          <w:rStyle w:val="OperatorTok"/>
        </w:rPr>
        <w:t xml:space="preserve">(</w:t>
      </w:r>
      <w:r>
        <w:rPr>
          <w:rStyle w:val="KeywordTok"/>
        </w:rPr>
        <w:t xml:space="preserve">new</w:t>
      </w:r>
      <w:r>
        <w:rPr>
          <w:rStyle w:val="NormalTok"/>
        </w:rPr>
        <w:t xml:space="preserve"> </w:t>
      </w:r>
      <w:r>
        <w:rPr>
          <w:rStyle w:val="FunctionTok"/>
        </w:rPr>
        <w:t xml:space="preserve">Uri</w:t>
      </w:r>
      <w:r>
        <w:rPr>
          <w:rStyle w:val="OperatorTok"/>
        </w:rPr>
        <w:t xml:space="preserve">(</w:t>
      </w:r>
      <w:r>
        <w:rPr>
          <w:rStyle w:val="StringTok"/>
        </w:rPr>
        <w:t xml:space="preserve">"https://127.0.0.1:10002/devstoreaccount1"</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DefaultAzureCredential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CommentTok"/>
        </w:rPr>
        <w:t xml:space="preserve">/*</w:t>
      </w:r>
      <w:r>
        <w:br/>
      </w:r>
      <w:r>
        <w:rPr>
          <w:rStyle w:val="CommentTok"/>
        </w:rPr>
        <w:t xml:space="preserve">other builder &amp; app code...</w:t>
      </w:r>
      <w:r>
        <w:br/>
      </w:r>
      <w:r>
        <w:rPr>
          <w:rStyle w:val="CommentTok"/>
        </w:rPr>
        <w:t xml:space="preserve">*/</w:t>
      </w:r>
    </w:p>
    <w:p>
      <w:r>
        <w:pict>
          <v:rect style="width:0;height:1.5pt" o:hralign="center" o:hrstd="t" o:hr="t"/>
        </w:pict>
      </w:r>
    </w:p>
    <w:p>
      <w:pPr>
        <w:pStyle w:val="FirstParagraph"/>
      </w:pPr>
      <w:r>
        <w:t xml:space="preserve">明天再來介紹使用SQL資料庫儲存Grain State的方法。</w:t>
      </w:r>
    </w:p>
    <w:bookmarkEnd w:id="62"/>
    <w:bookmarkEnd w:id="63"/>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27" Target="media/rId27.png" /><Relationship Type="http://schemas.openxmlformats.org/officeDocument/2006/relationships/hyperlink" Id="rId21" Target="https://github.com/Azure/azure-sdk-for-net/tree/main/sdk/identity/Azure.Identity#specifying-a-user-assigned-managed-identity-with-the-defaultazurecredential" TargetMode="External" /><Relationship Type="http://schemas.openxmlformats.org/officeDocument/2006/relationships/hyperlink" Id="rId34" Target="https://github.com/FiloSottile/mkcert" TargetMode="External" /><Relationship Type="http://schemas.openxmlformats.org/officeDocument/2006/relationships/hyperlink" Id="rId31" Target="https://github.com/windperson/OrleansRpcDemo/tree/day11" TargetMode="External" /><Relationship Type="http://schemas.openxmlformats.org/officeDocument/2006/relationships/hyperlink" Id="rId22" Target="https://learn.microsoft.com/en-us/cli/azure/" TargetMode="External" /><Relationship Type="http://schemas.openxmlformats.org/officeDocument/2006/relationships/hyperlink" Id="rId20" Target="https://learn.microsoft.com/en-us/dotnet/azure/sdk/authentication-azure-hosted-app" TargetMode="External" /><Relationship Type="http://schemas.openxmlformats.org/officeDocument/2006/relationships/hyperlink" Id="rId32" Target="https://www.nuget.org/packages/Azure.Identity"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Azure/azure-sdk-for-net/tree/main/sdk/identity/Azure.Identity#specifying-a-user-assigned-managed-identity-with-the-defaultazurecredential" TargetMode="External" /><Relationship Type="http://schemas.openxmlformats.org/officeDocument/2006/relationships/hyperlink" Id="rId34" Target="https://github.com/FiloSottile/mkcert" TargetMode="External" /><Relationship Type="http://schemas.openxmlformats.org/officeDocument/2006/relationships/hyperlink" Id="rId31" Target="https://github.com/windperson/OrleansRpcDemo/tree/day11" TargetMode="External" /><Relationship Type="http://schemas.openxmlformats.org/officeDocument/2006/relationships/hyperlink" Id="rId22" Target="https://learn.microsoft.com/en-us/cli/azure/" TargetMode="External" /><Relationship Type="http://schemas.openxmlformats.org/officeDocument/2006/relationships/hyperlink" Id="rId20" Target="https://learn.microsoft.com/en-us/dotnet/azure/sdk/authentication-azure-hosted-app" TargetMode="External" /><Relationship Type="http://schemas.openxmlformats.org/officeDocument/2006/relationships/hyperlink" Id="rId32" Target="https://www.nuget.org/packages/Azure.Identit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2023-01-30T08:26:12Z</dcterms:created>
  <dcterms:modified xsi:type="dcterms:W3CDTF">2023-01-30T08:26:12Z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