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27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2" w:name="grain-state狀態資料使用postgresql資料庫儲存ado.net"/>
    <w:p>
      <w:pPr>
        <w:pStyle w:val="Heading1"/>
      </w:pPr>
      <w:r>
        <w:t xml:space="preserve">Grain State狀態資料使用PostgreSQL資料庫儲存(ADO.NET)</w:t>
      </w:r>
    </w:p>
    <w:p>
      <w:pPr>
        <w:pStyle w:val="FirstParagraph"/>
      </w:pPr>
      <w:r>
        <w:t xml:space="preserve">今天我們示範</w:t>
      </w:r>
      <w:r>
        <w:t xml:space="preserve"> </w:t>
      </w:r>
      <w:hyperlink r:id="rId20">
        <w:r>
          <w:rPr>
            <w:rStyle w:val="Hyperlink"/>
          </w:rPr>
          <w:t xml:space="preserve">ASP.NET Core Blazor Server</w:t>
        </w:r>
      </w:hyperlink>
      <w:r>
        <w:t xml:space="preserve"> </w:t>
      </w:r>
      <w:r>
        <w:t xml:space="preserve">的web app專案，其範例記數器後端使用CounterGrain實作，並將Grain State的狀態資料以PostgreSQL資料庫儲存。</w:t>
      </w:r>
    </w:p>
    <w:bookmarkStart w:id="41" w:name="建立postgresql資料庫資料表以便儲存grain-state"/>
    <w:p>
      <w:pPr>
        <w:pStyle w:val="Heading2"/>
      </w:pPr>
      <w:r>
        <w:t xml:space="preserve">建立PostgreSQL資料庫資料表以便儲存Grain State</w:t>
      </w:r>
    </w:p>
    <w:p>
      <w:pPr>
        <w:pStyle w:val="FirstParagraph"/>
      </w:pPr>
      <w:r>
        <w:t xml:space="preserve">目前 Orleans 3.x對於PostgreSQL的系統需求是版本9.5 以上，詳情可以直接看官方Github的原始檔內容註釋（</w:t>
      </w:r>
      <w:hyperlink r:id="rId21">
        <w:r>
          <w:rPr>
            <w:rStyle w:val="Hyperlink"/>
          </w:rPr>
          <w:t xml:space="preserve">https://github.com/dotnet/orleans/blob/3.x/src/AdoNet/Shared/PostgreSQL-Main.sql#L1</w:t>
        </w:r>
      </w:hyperlink>
      <w:r>
        <w:t xml:space="preserve">）。</w:t>
      </w:r>
    </w:p>
    <w:p>
      <w:pPr>
        <w:numPr>
          <w:ilvl w:val="0"/>
          <w:numId w:val="1001"/>
        </w:numPr>
      </w:pPr>
      <w:r>
        <w:t xml:space="preserve">下載</w:t>
      </w:r>
      <w:r>
        <w:t xml:space="preserve"> </w:t>
      </w:r>
      <w:hyperlink r:id="rId22">
        <w:r>
          <w:rPr>
            <w:rStyle w:val="Hyperlink"/>
          </w:rPr>
          <w:t xml:space="preserve">官方提供SQL script的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Main script</w:t>
        </w:r>
      </w:hyperlink>
      <w:r>
        <w:t xml:space="preserve">：選PostgreSQL的script檔（</w:t>
      </w:r>
      <w:r>
        <w:rPr>
          <w:bCs/>
          <w:b/>
        </w:rPr>
        <w:t xml:space="preserve">PostgreSQL-Main.sql</w:t>
      </w:r>
      <w:r>
        <w:t xml:space="preserve">），並執行，以建立基礎Orleans指令動作資料表(</w:t>
      </w:r>
      <w:r>
        <w:rPr>
          <w:bCs/>
          <w:b/>
        </w:rPr>
        <w:t xml:space="preserve">orleansquery</w:t>
      </w:r>
      <w:r>
        <w:t xml:space="preserve">)：</w:t>
      </w:r>
    </w:p>
    <w:p>
      <w:pPr>
        <w:numPr>
          <w:ilvl w:val="0"/>
          <w:numId w:val="1000"/>
        </w:numPr>
      </w:pPr>
      <w:r>
        <w:drawing>
          <wp:inline>
            <wp:extent cx="5334000" cy="5016861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./pgAdmin_run_main_script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6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</w:pPr>
      <w:r>
        <w:t xml:space="preserve">下載</w:t>
      </w:r>
      <w:r>
        <w:t xml:space="preserve"> </w:t>
      </w:r>
      <w:hyperlink r:id="rId26">
        <w:r>
          <w:rPr>
            <w:rStyle w:val="Hyperlink"/>
          </w:rPr>
          <w:t xml:space="preserve">官方提供SQL script的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Persistance script</w:t>
        </w:r>
      </w:hyperlink>
      <w:r>
        <w:t xml:space="preserve">：選選PostgreSQL的script檔（PostgreSQL-Persistence.sql），並執行，以建立儲存Orleans Grain State用資料表(</w:t>
      </w:r>
      <w:r>
        <w:rPr>
          <w:bCs/>
          <w:b/>
        </w:rPr>
        <w:t xml:space="preserve">orleansstorage</w:t>
      </w:r>
      <w:r>
        <w:t xml:space="preserve">)：</w:t>
      </w:r>
    </w:p>
    <w:p>
      <w:pPr>
        <w:numPr>
          <w:ilvl w:val="0"/>
          <w:numId w:val="1000"/>
        </w:numPr>
      </w:pPr>
      <w:r>
        <w:drawing>
          <wp:inline>
            <wp:extent cx="5334000" cy="5658516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./pgAdmin_create_persistence_table_script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8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建立範例silo專案"/>
    <w:p>
      <w:pPr>
        <w:pStyle w:val="Heading3"/>
      </w:pPr>
      <w:r>
        <w:t xml:space="preserve">建立範例Silo專案</w:t>
      </w:r>
    </w:p>
    <w:p>
      <w:pPr>
        <w:numPr>
          <w:ilvl w:val="0"/>
          <w:numId w:val="1002"/>
        </w:numPr>
      </w:pPr>
      <w:r>
        <w:t xml:space="preserve">在</w:t>
      </w:r>
      <w:hyperlink r:id="rId30">
        <w:r>
          <w:rPr>
            <w:rStyle w:val="Hyperlink"/>
          </w:rPr>
          <w:t xml:space="preserve">前天進度的原始碼git專案</w:t>
        </w:r>
      </w:hyperlink>
      <w:r>
        <w:t xml:space="preserve">，在</w:t>
      </w:r>
      <w:r>
        <w:t xml:space="preserve"> </w:t>
      </w:r>
      <w:r>
        <w:rPr>
          <w:iCs/>
          <w:i/>
        </w:rPr>
        <w:t xml:space="preserve">src/Hosting/Server</w:t>
      </w:r>
      <w:r>
        <w:t xml:space="preserve"> </w:t>
      </w:r>
      <w:r>
        <w:t xml:space="preserve">，建立一個Blazor Server專案名為</w:t>
      </w:r>
      <w:r>
        <w:t xml:space="preserve"> </w:t>
      </w:r>
      <w:r>
        <w:rPr>
          <w:bCs/>
          <w:b/>
        </w:rPr>
        <w:t xml:space="preserve">RpcDemo.Hosting.BlazorServer</w:t>
      </w:r>
      <w:r>
        <w:t xml:space="preserve">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dotnet new blazorserver --framework net6.0 --no-restore --name RpcDemo.Hosting.BlazorServer</w:t>
      </w:r>
    </w:p>
    <w:p>
      <w:pPr>
        <w:numPr>
          <w:ilvl w:val="0"/>
          <w:numId w:val="1000"/>
        </w:numPr>
      </w:pPr>
      <w:r>
        <w:t xml:space="preserve">並將此專案加入至根目錄的OrleansDemo.sln方案中</w:t>
      </w:r>
    </w:p>
    <w:p>
      <w:pPr>
        <w:numPr>
          <w:ilvl w:val="0"/>
          <w:numId w:val="1002"/>
        </w:numPr>
      </w:pPr>
      <w:r>
        <w:t xml:space="preserve">將</w:t>
      </w:r>
      <w:r>
        <w:t xml:space="preserve"> </w:t>
      </w:r>
      <w:r>
        <w:rPr>
          <w:bCs/>
          <w:b/>
        </w:rPr>
        <w:t xml:space="preserve">RpcDemo.Grains.Counters</w:t>
      </w:r>
      <w:r>
        <w:t xml:space="preserve"> </w:t>
      </w:r>
      <w:r>
        <w:t xml:space="preserve">專案加入至此專案的專案對專案參考(project-to-project reference)中。</w:t>
      </w:r>
    </w:p>
    <w:p>
      <w:pPr>
        <w:numPr>
          <w:ilvl w:val="0"/>
          <w:numId w:val="1002"/>
        </w:numPr>
      </w:pPr>
      <w:r>
        <w:t xml:space="preserve">安裝</w:t>
      </w:r>
      <w:r>
        <w:t xml:space="preserve"> </w:t>
      </w:r>
      <w:hyperlink r:id="rId31">
        <w:r>
          <w:rPr>
            <w:rStyle w:val="Hyperlink"/>
            <w:bCs/>
            <w:b/>
          </w:rPr>
          <w:t xml:space="preserve">Microsoft.Orleans.Server</w:t>
        </w:r>
      </w:hyperlink>
      <w:r>
        <w:t xml:space="preserve"> </w:t>
      </w:r>
      <w:r>
        <w:t xml:space="preserve">、</w:t>
      </w:r>
      <w:r>
        <w:t xml:space="preserve"> </w:t>
      </w:r>
      <w:hyperlink r:id="rId32">
        <w:r>
          <w:rPr>
            <w:rStyle w:val="Hyperlink"/>
            <w:bCs/>
            <w:b/>
          </w:rPr>
          <w:t xml:space="preserve">Microsoft.Orleans.Persistence.AdoNet</w:t>
        </w:r>
      </w:hyperlink>
      <w:r>
        <w:t xml:space="preserve"> </w:t>
      </w:r>
      <w:r>
        <w:t xml:space="preserve">、</w:t>
      </w:r>
      <w:r>
        <w:t xml:space="preserve"> </w:t>
      </w:r>
      <w:hyperlink r:id="rId33">
        <w:r>
          <w:rPr>
            <w:rStyle w:val="Hyperlink"/>
            <w:bCs/>
            <w:b/>
          </w:rPr>
          <w:t xml:space="preserve">Npgsql</w:t>
        </w:r>
      </w:hyperlink>
      <w:r>
        <w:t xml:space="preserve"> </w:t>
      </w:r>
      <w:r>
        <w:t xml:space="preserve">這三個套件到</w:t>
      </w:r>
      <w:r>
        <w:t xml:space="preserve"> </w:t>
      </w:r>
      <w:r>
        <w:rPr>
          <w:bCs/>
          <w:b/>
        </w:rPr>
        <w:t xml:space="preserve">RpcDemo.Hosting.BlazorServer</w:t>
      </w:r>
      <w:r>
        <w:t xml:space="preserve"> </w:t>
      </w:r>
      <w:r>
        <w:t xml:space="preserve">專案。</w:t>
      </w:r>
    </w:p>
    <w:p>
      <w:pPr>
        <w:numPr>
          <w:ilvl w:val="0"/>
          <w:numId w:val="1002"/>
        </w:numPr>
      </w:pPr>
      <w:r>
        <w:t xml:space="preserve">修改專案中的</w:t>
      </w:r>
      <w:r>
        <w:t xml:space="preserve"> </w:t>
      </w:r>
      <w:r>
        <w:rPr>
          <w:bCs/>
          <w:b/>
        </w:rPr>
        <w:t xml:space="preserve">Program.cs</w:t>
      </w:r>
      <w:r>
        <w:t xml:space="preserve"> </w:t>
      </w:r>
      <w:r>
        <w:t xml:space="preserve">為下列內容：</w:t>
      </w:r>
    </w:p>
    <w:p>
      <w:pPr>
        <w:numPr>
          <w:ilvl w:val="0"/>
          <w:numId w:val="1000"/>
        </w:numPr>
        <w:pStyle w:val="SourceCode"/>
      </w:pPr>
      <w:r>
        <w:rPr>
          <w:rStyle w:val="KeywordTok"/>
        </w:rPr>
        <w:t xml:space="preserve">using</w:t>
      </w:r>
      <w:r>
        <w:rPr>
          <w:rStyle w:val="NormalTok"/>
        </w:rPr>
        <w:t xml:space="preserve"> Orleans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;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RpcDemo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Hosting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BlazorServer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Data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DataTypeTok"/>
        </w:rPr>
        <w:t xml:space="preserve">var</w:t>
      </w:r>
      <w:r>
        <w:rPr>
          <w:rStyle w:val="NormalTok"/>
        </w:rPr>
        <w:t xml:space="preserve"> builder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WebApplication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CreateBuilder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);</w:t>
      </w:r>
      <w:r>
        <w:br/>
      </w:r>
      <w:r>
        <w:rPr>
          <w:rStyle w:val="CommentTok"/>
        </w:rPr>
        <w:t xml:space="preserve">// Add Orleans co-hosting</w:t>
      </w:r>
      <w:r>
        <w:br/>
      </w:r>
      <w:r>
        <w:rPr>
          <w:rStyle w:val="NormalTok"/>
        </w:rPr>
        <w:t xml:space="preserve">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Host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UseOrleans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siloBuilder </w:t>
      </w:r>
      <w:r>
        <w:rPr>
          <w:rStyle w:val="OperatorTok"/>
        </w:rPr>
        <w:t xml:space="preserve">=&gt;</w:t>
      </w:r>
      <w:r>
        <w:br/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siloBuilder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UseLocalhostClustering</w:t>
      </w:r>
      <w:r>
        <w:rPr>
          <w:rStyle w:val="OperatorTok"/>
        </w:rPr>
        <w:t xml:space="preserve">();</w:t>
      </w:r>
      <w:r>
        <w:br/>
      </w:r>
      <w:r>
        <w:rPr>
          <w:rStyle w:val="NormalTok"/>
        </w:rPr>
        <w:t xml:space="preserve">    siloBuilder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AddAdoNetGrainStorage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"demo_counters"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options </w:t>
      </w:r>
      <w:r>
        <w:rPr>
          <w:rStyle w:val="OperatorTok"/>
        </w:rPr>
        <w:t xml:space="preserve">=&gt;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Invariant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"Npgsql"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ConnectionString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"Server=localhost;Port=5432;Username=dev;Password=P@ss1234;Database=OrleansDemo;"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    options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UseJsonFormat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});</w:t>
      </w:r>
      <w:r>
        <w:br/>
      </w:r>
      <w:r>
        <w:rPr>
          <w:rStyle w:val="OperatorTok"/>
        </w:rPr>
        <w:t xml:space="preserve">});</w:t>
      </w:r>
      <w:r>
        <w:br/>
      </w:r>
      <w:r>
        <w:br/>
      </w:r>
      <w:r>
        <w:rPr>
          <w:rStyle w:val="CommentTok"/>
        </w:rPr>
        <w:t xml:space="preserve">/*</w:t>
      </w:r>
      <w:r>
        <w:br/>
      </w:r>
      <w:r>
        <w:rPr>
          <w:rStyle w:val="CommentTok"/>
        </w:rPr>
        <w:t xml:space="preserve">other builder &amp; app code...</w:t>
      </w:r>
      <w:r>
        <w:br/>
      </w:r>
      <w:r>
        <w:rPr>
          <w:rStyle w:val="CommentTok"/>
        </w:rPr>
        <w:t xml:space="preserve">*/</w:t>
      </w:r>
    </w:p>
    <w:p>
      <w:pPr>
        <w:numPr>
          <w:ilvl w:val="0"/>
          <w:numId w:val="1000"/>
        </w:numPr>
      </w:pPr>
      <w:r>
        <w:t xml:space="preserve">在呼叫</w:t>
      </w:r>
      <w:r>
        <w:t xml:space="preserve"> </w:t>
      </w:r>
      <w:r>
        <w:rPr>
          <w:rStyle w:val="VerbatimChar"/>
        </w:rPr>
        <w:t xml:space="preserve">AddAdoNetGrainStorage()</w:t>
      </w:r>
      <w:r>
        <w:t xml:space="preserve"> </w:t>
      </w:r>
      <w:r>
        <w:t xml:space="preserve">設定</w:t>
      </w:r>
      <w:r>
        <w:t xml:space="preserve"> </w:t>
      </w:r>
      <w:r>
        <w:rPr>
          <w:rStyle w:val="VerbatimChar"/>
        </w:rPr>
        <w:t xml:space="preserve">AdoNetGrainStorageOptions</w:t>
      </w:r>
      <w:r>
        <w:t xml:space="preserve"> </w:t>
      </w:r>
      <w:r>
        <w:t xml:space="preserve">型別的</w:t>
      </w:r>
      <w:r>
        <w:t xml:space="preserve"> </w:t>
      </w:r>
      <w:r>
        <w:rPr>
          <w:rStyle w:val="VerbatimChar"/>
        </w:rPr>
        <w:t xml:space="preserve">options =&gt; { ... }</w:t>
      </w:r>
      <w:r>
        <w:t xml:space="preserve"> </w:t>
      </w:r>
      <w:r>
        <w:t xml:space="preserve">Lambda表示式中，</w:t>
      </w:r>
      <w:r>
        <w:t xml:space="preserve"> </w:t>
      </w:r>
      <w:r>
        <w:rPr>
          <w:rStyle w:val="VerbatimChar"/>
        </w:rPr>
        <w:t xml:space="preserve">Invariant</w:t>
      </w:r>
      <w:r>
        <w:t xml:space="preserve">要對應填入</w:t>
      </w:r>
      <w:hyperlink r:id="rId26">
        <w:r>
          <w:rPr>
            <w:rStyle w:val="Hyperlink"/>
          </w:rPr>
          <w:t xml:space="preserve">官網說明指定的</w:t>
        </w:r>
        <w:r>
          <w:rPr>
            <w:rStyle w:val="Hyperlink"/>
          </w:rPr>
          <w:t xml:space="preserve"> </w:t>
        </w:r>
        <w:r>
          <w:rPr>
            <w:rStyle w:val="Hyperlink"/>
            <w:bCs/>
            <w:b/>
          </w:rPr>
          <w:t xml:space="preserve">ADO.NET invariant</w:t>
        </w:r>
      </w:hyperlink>
      <w:r>
        <w:t xml:space="preserve">，所以就填入</w:t>
      </w:r>
      <w:r>
        <w:t xml:space="preserve"> </w:t>
      </w:r>
      <w:r>
        <w:rPr>
          <w:bCs/>
          <w:b/>
        </w:rPr>
        <w:t xml:space="preserve">Npgsql</w:t>
      </w:r>
      <w:r>
        <w:t xml:space="preserve">。</w:t>
      </w:r>
    </w:p>
    <w:p>
      <w:pPr>
        <w:numPr>
          <w:ilvl w:val="0"/>
          <w:numId w:val="1002"/>
        </w:numPr>
      </w:pPr>
      <w:r>
        <w:t xml:space="preserve">修改專案中</w:t>
      </w:r>
      <w:r>
        <w:t xml:space="preserve"> </w:t>
      </w:r>
      <w:r>
        <w:rPr>
          <w:iCs/>
          <w:i/>
        </w:rPr>
        <w:t xml:space="preserve">Pages</w:t>
      </w:r>
      <w:r>
        <w:t xml:space="preserve"> </w:t>
      </w:r>
      <w:r>
        <w:t xml:space="preserve">目錄內的</w:t>
      </w:r>
      <w:r>
        <w:t xml:space="preserve"> </w:t>
      </w:r>
      <w:r>
        <w:rPr>
          <w:bCs/>
          <w:b/>
        </w:rPr>
        <w:t xml:space="preserve">Counter.razor</w:t>
      </w:r>
      <w:r>
        <w:t xml:space="preserve"> </w:t>
      </w:r>
      <w:r>
        <w:t xml:space="preserve">檔案為下列內容：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@page "/counter"</w:t>
      </w:r>
      <w:r>
        <w:br/>
      </w:r>
      <w:r>
        <w:rPr>
          <w:rStyle w:val="VerbatimChar"/>
        </w:rPr>
        <w:t xml:space="preserve">@using Orleans</w:t>
      </w:r>
      <w:r>
        <w:br/>
      </w:r>
      <w:r>
        <w:rPr>
          <w:rStyle w:val="VerbatimChar"/>
        </w:rPr>
        <w:t xml:space="preserve">@using RpcDemo.Interfaces.Counter</w:t>
      </w:r>
      <w:r>
        <w:br/>
      </w:r>
      <w:r>
        <w:rPr>
          <w:rStyle w:val="VerbatimChar"/>
        </w:rPr>
        <w:t xml:space="preserve">@inject IClusterClient ClusterClient</w:t>
      </w:r>
      <w:r>
        <w:br/>
      </w:r>
      <w:r>
        <w:br/>
      </w:r>
      <w:r>
        <w:rPr>
          <w:rStyle w:val="VerbatimChar"/>
        </w:rPr>
        <w:t xml:space="preserve">&lt;PageTitle&gt;Counter&lt;/PageTitle&gt;</w:t>
      </w:r>
      <w:r>
        <w:br/>
      </w:r>
      <w:r>
        <w:br/>
      </w:r>
      <w:r>
        <w:rPr>
          <w:rStyle w:val="VerbatimChar"/>
        </w:rPr>
        <w:t xml:space="preserve">&lt;h1&gt;Counter&lt;/h1&gt;</w:t>
      </w:r>
      <w:r>
        <w:br/>
      </w:r>
      <w:r>
        <w:br/>
      </w:r>
      <w:r>
        <w:rPr>
          <w:rStyle w:val="VerbatimChar"/>
        </w:rPr>
        <w:t xml:space="preserve">&lt;p role="status"&gt;Current count: @currentCount&lt;/p&gt;</w:t>
      </w:r>
      <w:r>
        <w:br/>
      </w:r>
      <w:r>
        <w:br/>
      </w:r>
      <w:r>
        <w:rPr>
          <w:rStyle w:val="VerbatimChar"/>
        </w:rPr>
        <w:t xml:space="preserve">&lt;button class="btn btn-primary" @onclick="IncrementCount"&gt;Click me&lt;/button&gt;</w:t>
      </w:r>
      <w:r>
        <w:br/>
      </w:r>
      <w:r>
        <w:br/>
      </w:r>
      <w:r>
        <w:rPr>
          <w:rStyle w:val="VerbatimChar"/>
        </w:rPr>
        <w:t xml:space="preserve">@code {</w:t>
      </w:r>
      <w:r>
        <w:br/>
      </w:r>
      <w:r>
        <w:rPr>
          <w:rStyle w:val="VerbatimChar"/>
        </w:rPr>
        <w:t xml:space="preserve">    private ICounterGrain? counter;</w:t>
      </w:r>
      <w:r>
        <w:br/>
      </w:r>
      <w:r>
        <w:rPr>
          <w:rStyle w:val="VerbatimChar"/>
        </w:rPr>
        <w:t xml:space="preserve">    private int currentCount = 0;</w:t>
      </w:r>
      <w:r>
        <w:br/>
      </w:r>
      <w:r>
        <w:br/>
      </w:r>
      <w:r>
        <w:rPr>
          <w:rStyle w:val="VerbatimChar"/>
        </w:rPr>
        <w:t xml:space="preserve">    protected override async Task OnInitializedAsync()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await base.OnInitializedAsync();</w:t>
      </w:r>
      <w:r>
        <w:br/>
      </w:r>
      <w:r>
        <w:rPr>
          <w:rStyle w:val="VerbatimChar"/>
        </w:rPr>
        <w:t xml:space="preserve">        counter = ClusterClient.GetGrain&lt;ICounterGrain&gt;(Guid.Empty);</w:t>
      </w:r>
      <w:r>
        <w:br/>
      </w:r>
      <w:r>
        <w:rPr>
          <w:rStyle w:val="VerbatimChar"/>
        </w:rPr>
        <w:t xml:space="preserve">        currentCount = await counter.GetCountAsync();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async void IncrementCount()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await counter!.IncrementAsync();</w:t>
      </w:r>
      <w:r>
        <w:br/>
      </w:r>
      <w:r>
        <w:rPr>
          <w:rStyle w:val="VerbatimChar"/>
        </w:rPr>
        <w:t xml:space="preserve">        currentCount = await counter.GetCountAsync();</w:t>
      </w:r>
      <w:r>
        <w:br/>
      </w:r>
      <w:r>
        <w:rPr>
          <w:rStyle w:val="VerbatimChar"/>
        </w:rPr>
        <w:t xml:space="preserve">        StateHasChanged();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}</w:t>
      </w:r>
    </w:p>
    <w:p>
      <w:pPr>
        <w:numPr>
          <w:ilvl w:val="0"/>
          <w:numId w:val="1000"/>
        </w:numPr>
      </w:pPr>
      <w:r>
        <w:t xml:space="preserve">要用來取得呼叫Grain RPC方法實體的</w:t>
      </w:r>
      <w:r>
        <w:t xml:space="preserve"> </w:t>
      </w:r>
      <w:hyperlink r:id="rId34">
        <w:r>
          <w:rPr>
            <w:rStyle w:val="VerbatimChar"/>
          </w:rPr>
          <w:t xml:space="preserve">IClusterClient</w:t>
        </w:r>
      </w:hyperlink>
      <w:r>
        <w:t xml:space="preserve"> </w:t>
      </w:r>
      <w:r>
        <w:t xml:space="preserve">物件可藉由依賴注入的方式：</w:t>
      </w:r>
      <w:r>
        <w:t xml:space="preserve"> </w:t>
      </w:r>
      <w:r>
        <w:rPr>
          <w:rStyle w:val="VerbatimChar"/>
        </w:rPr>
        <w:t xml:space="preserve">@inject IClusterClient ClusterClient</w:t>
      </w:r>
      <w:r>
        <w:t xml:space="preserve"> </w:t>
      </w:r>
      <w:r>
        <w:t xml:space="preserve">，並在</w:t>
      </w:r>
      <w:r>
        <w:t xml:space="preserve"> </w:t>
      </w:r>
      <w:hyperlink r:id="rId35">
        <w:r>
          <w:rPr>
            <w:rStyle w:val="VerbatimChar"/>
          </w:rPr>
          <w:t xml:space="preserve">OnInitializedAsync()</w:t>
        </w:r>
      </w:hyperlink>
      <w:r>
        <w:t xml:space="preserve"> </w:t>
      </w:r>
      <w:r>
        <w:t xml:space="preserve">方法中取得Grain實體，並取得第一次頁面顯示出來時的記數值。</w:t>
      </w:r>
      <w:r>
        <w:br/>
      </w:r>
      <w:r>
        <w:t xml:space="preserve">在按鈕的事件處理函式中呼叫Grain增加計數值的RPC方法，並在呼叫完畢後，呼叫Grain取得當前計數值的RPC方法取得最新值指派給UI綁定參數，來更新畫面。</w:t>
      </w:r>
    </w:p>
    <w:p>
      <w:pPr>
        <w:numPr>
          <w:ilvl w:val="0"/>
          <w:numId w:val="1002"/>
        </w:numPr>
      </w:pPr>
      <w:r>
        <w:t xml:space="preserve">修改Visual Studio Code的 .vscode/tasks.json 新增此專案的建置設定：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"label"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blazor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"command"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"dotnet"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"process"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"build"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"${workspaceFolder}/src/Hosting/Server/RpcDemo.Hosting.BlazorServer/RpcDemo.Hosting.BlazorServer.csproj"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"/property:GenerateFullPaths=true"</w:t>
      </w:r>
      <w:r>
        <w:rPr>
          <w:rStyle w:val="Othe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StringTok"/>
        </w:rPr>
        <w:t xml:space="preserve">"/consoleloggerparameters:NoSummary"</w:t>
      </w:r>
      <w:r>
        <w:br/>
      </w:r>
      <w:r>
        <w:rPr>
          <w:rStyle w:val="NormalTok"/>
        </w:rPr>
        <w:t xml:space="preserve">    </w:t>
      </w:r>
      <w:r>
        <w:rPr>
          <w:rStyle w:val="OtherTok"/>
        </w:rPr>
        <w:t xml:space="preserve">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"problemMatcher"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"$msCompile"</w:t>
      </w:r>
      <w:r>
        <w:br/>
      </w:r>
      <w:r>
        <w:rPr>
          <w:rStyle w:val="FunctionTok"/>
        </w:rPr>
        <w:t xml:space="preserve">}</w:t>
      </w:r>
    </w:p>
    <w:p>
      <w:pPr>
        <w:numPr>
          <w:ilvl w:val="0"/>
          <w:numId w:val="1002"/>
        </w:numPr>
      </w:pPr>
      <w:r>
        <w:t xml:space="preserve">修改Visual Studio Code的 .vscode/launch.json 新增此專案的啟動除錯設定：</w:t>
      </w:r>
    </w:p>
    <w:p>
      <w:pPr>
        <w:numPr>
          <w:ilvl w:val="0"/>
          <w:numId w:val="1000"/>
        </w:num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 BlazorServer"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"type"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"coreclr"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"request"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"launch"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"preLaunchTask"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"build blazor 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If</w:t>
      </w:r>
      <w:r>
        <w:rPr>
          <w:rStyle w:val="NormalTok"/>
        </w:rPr>
        <w:t xml:space="preserve"> </w:t>
      </w:r>
      <w:r>
        <w:rPr>
          <w:rStyle w:val="ErrorTok"/>
        </w:rPr>
        <w:t xml:space="preserve">you</w:t>
      </w:r>
      <w:r>
        <w:rPr>
          <w:rStyle w:val="NormalTok"/>
        </w:rPr>
        <w:t xml:space="preserve"> </w:t>
      </w:r>
      <w:r>
        <w:rPr>
          <w:rStyle w:val="ErrorTok"/>
        </w:rPr>
        <w:t xml:space="preserve">have</w:t>
      </w:r>
      <w:r>
        <w:rPr>
          <w:rStyle w:val="NormalTok"/>
        </w:rPr>
        <w:t xml:space="preserve"> </w:t>
      </w:r>
      <w:r>
        <w:rPr>
          <w:rStyle w:val="ErrorTok"/>
        </w:rPr>
        <w:t xml:space="preserve">changed</w:t>
      </w:r>
      <w:r>
        <w:rPr>
          <w:rStyle w:val="NormalTok"/>
        </w:rPr>
        <w:t xml:space="preserve"> </w:t>
      </w:r>
      <w:r>
        <w:rPr>
          <w:rStyle w:val="ErrorTok"/>
        </w:rPr>
        <w:t xml:space="preserve">target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frameworks</w:t>
      </w:r>
      <w:r>
        <w:rPr>
          <w:rStyle w:val="FunctionTok"/>
        </w:rPr>
        <w:t xml:space="preserve">,</w:t>
      </w:r>
      <w:r>
        <w:rPr>
          <w:rStyle w:val="NormalTok"/>
        </w:rPr>
        <w:t xml:space="preserve"> </w:t>
      </w:r>
      <w:r>
        <w:rPr>
          <w:rStyle w:val="ErrorTok"/>
        </w:rPr>
        <w:t xml:space="preserve">make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sure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to</w:t>
      </w:r>
      <w:r>
        <w:rPr>
          <w:rStyle w:val="NormalTok"/>
        </w:rPr>
        <w:t xml:space="preserve"> </w:t>
      </w:r>
      <w:r>
        <w:rPr>
          <w:rStyle w:val="ErrorTok"/>
        </w:rPr>
        <w:t xml:space="preserve">update</w:t>
      </w:r>
      <w:r>
        <w:rPr>
          <w:rStyle w:val="NormalTok"/>
        </w:rPr>
        <w:t xml:space="preserve"> </w:t>
      </w:r>
      <w:r>
        <w:rPr>
          <w:rStyle w:val="ErrorTok"/>
        </w:rPr>
        <w:t xml:space="preserve">the</w:t>
      </w:r>
      <w:r>
        <w:rPr>
          <w:rStyle w:val="NormalTok"/>
        </w:rPr>
        <w:t xml:space="preserve"> </w:t>
      </w:r>
      <w:r>
        <w:rPr>
          <w:rStyle w:val="ErrorTok"/>
        </w:rPr>
        <w:t xml:space="preserve">program</w:t>
      </w:r>
      <w:r>
        <w:rPr>
          <w:rStyle w:val="NormalTok"/>
        </w:rPr>
        <w:t xml:space="preserve"> </w:t>
      </w:r>
      <w:r>
        <w:rPr>
          <w:rStyle w:val="ErrorTok"/>
        </w:rPr>
        <w:t xml:space="preserve">path.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"program"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"${workspaceFolder}/src/Hosting/Server/RpcDemo.Hosting.BlazorServer/bin/Debug/net6.0/RpcDemo.Hosting.BlazorServer.dll"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"args"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OtherTok"/>
        </w:rPr>
        <w:t xml:space="preserve">[]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"cwd"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"${workspaceFolder}/src/Hosting/Server/RpcDemo.Hosting.BlazorServer"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"stopAtEntry"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ErrorTok"/>
        </w:rPr>
        <w:t xml:space="preserve">//</w:t>
      </w:r>
      <w:r>
        <w:rPr>
          <w:rStyle w:val="NormalTok"/>
        </w:rPr>
        <w:t xml:space="preserve"> </w:t>
      </w:r>
      <w:r>
        <w:rPr>
          <w:rStyle w:val="ErrorTok"/>
        </w:rPr>
        <w:t xml:space="preserve">Enable</w:t>
      </w:r>
      <w:r>
        <w:rPr>
          <w:rStyle w:val="NormalTok"/>
        </w:rPr>
        <w:t xml:space="preserve"> </w:t>
      </w:r>
      <w:r>
        <w:rPr>
          <w:rStyle w:val="ErrorTok"/>
        </w:rPr>
        <w:t xml:space="preserve">launching</w:t>
      </w:r>
      <w:r>
        <w:rPr>
          <w:rStyle w:val="NormalTok"/>
        </w:rPr>
        <w:t xml:space="preserve"> </w:t>
      </w:r>
      <w:r>
        <w:rPr>
          <w:rStyle w:val="ErrorTok"/>
        </w:rPr>
        <w:t xml:space="preserve">a</w:t>
      </w:r>
      <w:r>
        <w:rPr>
          <w:rStyle w:val="NormalTok"/>
        </w:rPr>
        <w:t xml:space="preserve"> </w:t>
      </w:r>
      <w:r>
        <w:rPr>
          <w:rStyle w:val="ErrorTok"/>
        </w:rPr>
        <w:t xml:space="preserve">web</w:t>
      </w:r>
      <w:r>
        <w:rPr>
          <w:rStyle w:val="NormalTok"/>
        </w:rPr>
        <w:t xml:space="preserve"> </w:t>
      </w:r>
      <w:r>
        <w:rPr>
          <w:rStyle w:val="ErrorTok"/>
        </w:rPr>
        <w:t xml:space="preserve">browser</w:t>
      </w:r>
      <w:r>
        <w:rPr>
          <w:rStyle w:val="NormalTok"/>
        </w:rPr>
        <w:t xml:space="preserve"> </w:t>
      </w:r>
      <w:r>
        <w:rPr>
          <w:rStyle w:val="ErrorTok"/>
        </w:rPr>
        <w:t xml:space="preserve">when</w:t>
      </w:r>
      <w:r>
        <w:rPr>
          <w:rStyle w:val="NormalTok"/>
        </w:rPr>
        <w:t xml:space="preserve"> </w:t>
      </w:r>
      <w:r>
        <w:rPr>
          <w:rStyle w:val="ErrorTok"/>
        </w:rPr>
        <w:t xml:space="preserve">ASP.NET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starts.</w:t>
      </w:r>
      <w:r>
        <w:rPr>
          <w:rStyle w:val="NormalTok"/>
        </w:rPr>
        <w:t xml:space="preserve"> </w:t>
      </w:r>
      <w:r>
        <w:rPr>
          <w:rStyle w:val="ErrorTok"/>
        </w:rPr>
        <w:t xml:space="preserve">For</w:t>
      </w:r>
      <w:r>
        <w:rPr>
          <w:rStyle w:val="NormalTok"/>
        </w:rPr>
        <w:t xml:space="preserve"> </w:t>
      </w:r>
      <w:r>
        <w:rPr>
          <w:rStyle w:val="ErrorTok"/>
        </w:rPr>
        <w:t xml:space="preserve">more</w:t>
      </w:r>
      <w:r>
        <w:rPr>
          <w:rStyle w:val="NormalTok"/>
        </w:rPr>
        <w:t xml:space="preserve"> </w:t>
      </w:r>
      <w:r>
        <w:rPr>
          <w:rStyle w:val="ErrorTok"/>
        </w:rPr>
        <w:t xml:space="preserve">information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ErrorTok"/>
        </w:rPr>
        <w:t xml:space="preserve">https://aka.ms/VSCode-CS-LaunchJson-WebBrowser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"serverReadyAction"</w:t>
      </w:r>
      <w:r>
        <w:rPr>
          <w:rStyle w:val="Error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"action"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"openExternally"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"pattern"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CharTok"/>
        </w:rPr>
        <w:t xml:space="preserve">\\</w:t>
      </w:r>
      <w:r>
        <w:rPr>
          <w:rStyle w:val="StringTok"/>
        </w:rPr>
        <w:t xml:space="preserve">bNow listening on: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s+(https?://</w:t>
      </w:r>
      <w:r>
        <w:rPr>
          <w:rStyle w:val="CharTok"/>
        </w:rPr>
        <w:t xml:space="preserve">\\</w:t>
      </w:r>
      <w:r>
        <w:rPr>
          <w:rStyle w:val="StringTok"/>
        </w:rPr>
        <w:t xml:space="preserve">S+)"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"env"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"ASPNETCORE_ENVIRONMENT"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"Development"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"sourceFileMap"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"/Views"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"${workspaceFolder}/src/Hosting/Server/RpcDemo.Hosting.BlazorServer/Views"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"console"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"integratedTerminal"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在Visual Studio Code執行偵錯，並在瀏覽器畫面按中間的Counter切換到記數器 ，按下按鈕後，可以看到計數值會增加：</w:t>
      </w:r>
    </w:p>
    <w:p>
      <w:pPr>
        <w:pStyle w:val="BodyText"/>
      </w:pPr>
      <w:r>
        <w:drawing>
          <wp:inline>
            <wp:extent cx="5334000" cy="348458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./blazor-counte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原本預設的Blazor Server專案記數器，切換到其他畫面後再換回來，計數值會被重置，這是因為Blazor Server專案預設沒儲存狀態，而我們改寫把記數器機制用Grain狀態存，所以當切換到其他畫面再回來時，記數器還可繼續計數。甚至網頁關掉重開回來，計數值也仍保持。</w:t>
      </w:r>
    </w:p>
    <w:p>
      <w:pPr>
        <w:pStyle w:val="BodyText"/>
      </w:pPr>
      <w:r>
        <w:t xml:space="preserve">完成的範例程式GitHub專案在：</w:t>
      </w:r>
      <w:hyperlink r:id="rId39">
        <w:r>
          <w:rPr>
            <w:rStyle w:val="Hyperlink"/>
          </w:rPr>
          <w:t xml:space="preserve">https://github.com/windperson/OrleansRpcDemo/tree/day14</w:t>
        </w:r>
      </w:hyperlink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明天講述一些Grain的RPC方法細部討論，如例外處理和非同步方法取消呼叫的技巧等。</w:t>
      </w:r>
    </w:p>
    <w:bookmarkEnd w:id="40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z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color w:val="d73a49"/>
      <w:b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color w:val="ff5555"/>
      <w:b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27" Target="media/rId27.png" /><Relationship Type="http://schemas.openxmlformats.org/officeDocument/2006/relationships/image" Id="rId23" Target="media/rId23.png" /><Relationship Type="http://schemas.openxmlformats.org/officeDocument/2006/relationships/hyperlink" Id="rId21" Target="https://github.com/dotnet/orleans/blob/3.x/src/AdoNet/Shared/PostgreSQL-Main.sql#L1" TargetMode="External" /><Relationship Type="http://schemas.openxmlformats.org/officeDocument/2006/relationships/hyperlink" Id="rId30" Target="https://github.com/windperson/OrleansRpcDemo/tree/day11" TargetMode="External" /><Relationship Type="http://schemas.openxmlformats.org/officeDocument/2006/relationships/hyperlink" Id="rId39" Target="https://github.com/windperson/OrleansRpcDemo/tree/day14" TargetMode="External" /><Relationship Type="http://schemas.openxmlformats.org/officeDocument/2006/relationships/hyperlink" Id="rId35" Target="https://learn.microsoft.com/dotnet/api/microsoft.aspnetcore.components.componentbase.oninitializedasync" TargetMode="External" /><Relationship Type="http://schemas.openxmlformats.org/officeDocument/2006/relationships/hyperlink" Id="rId34" Target="https://learn.microsoft.com/dotnet/api/orleans.iclusterclient" TargetMode="External" /><Relationship Type="http://schemas.openxmlformats.org/officeDocument/2006/relationships/hyperlink" Id="rId22" Target="https://learn.microsoft.com/dotnet/orleans/host/configuration-guide/adonet-configuration#main-scripts" TargetMode="External" /><Relationship Type="http://schemas.openxmlformats.org/officeDocument/2006/relationships/hyperlink" Id="rId26" Target="https://learn.microsoft.com/dotnet/orleans/host/configuration-guide/adonet-configuration#persistence" TargetMode="External" /><Relationship Type="http://schemas.openxmlformats.org/officeDocument/2006/relationships/hyperlink" Id="rId20" Target="https://learn.microsoft.com/en-us/aspnet/core/blazor#blazor-server" TargetMode="External" /><Relationship Type="http://schemas.openxmlformats.org/officeDocument/2006/relationships/hyperlink" Id="rId32" Target="https://www.nuget.org/packages/Microsoft.Orleans.Persistence.AdoNet" TargetMode="External" /><Relationship Type="http://schemas.openxmlformats.org/officeDocument/2006/relationships/hyperlink" Id="rId31" Target="https://www.nuget.org/packages/Microsoft.Orleans.Server" TargetMode="External" /><Relationship Type="http://schemas.openxmlformats.org/officeDocument/2006/relationships/hyperlink" Id="rId33" Target="https://www.nuget.org/packages/Npgsq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github.com/dotnet/orleans/blob/3.x/src/AdoNet/Shared/PostgreSQL-Main.sql#L1" TargetMode="External" /><Relationship Type="http://schemas.openxmlformats.org/officeDocument/2006/relationships/hyperlink" Id="rId30" Target="https://github.com/windperson/OrleansRpcDemo/tree/day11" TargetMode="External" /><Relationship Type="http://schemas.openxmlformats.org/officeDocument/2006/relationships/hyperlink" Id="rId39" Target="https://github.com/windperson/OrleansRpcDemo/tree/day14" TargetMode="External" /><Relationship Type="http://schemas.openxmlformats.org/officeDocument/2006/relationships/hyperlink" Id="rId35" Target="https://learn.microsoft.com/dotnet/api/microsoft.aspnetcore.components.componentbase.oninitializedasync" TargetMode="External" /><Relationship Type="http://schemas.openxmlformats.org/officeDocument/2006/relationships/hyperlink" Id="rId34" Target="https://learn.microsoft.com/dotnet/api/orleans.iclusterclient" TargetMode="External" /><Relationship Type="http://schemas.openxmlformats.org/officeDocument/2006/relationships/hyperlink" Id="rId22" Target="https://learn.microsoft.com/dotnet/orleans/host/configuration-guide/adonet-configuration#main-scripts" TargetMode="External" /><Relationship Type="http://schemas.openxmlformats.org/officeDocument/2006/relationships/hyperlink" Id="rId26" Target="https://learn.microsoft.com/dotnet/orleans/host/configuration-guide/adonet-configuration#persistence" TargetMode="External" /><Relationship Type="http://schemas.openxmlformats.org/officeDocument/2006/relationships/hyperlink" Id="rId20" Target="https://learn.microsoft.com/en-us/aspnet/core/blazor#blazor-server" TargetMode="External" /><Relationship Type="http://schemas.openxmlformats.org/officeDocument/2006/relationships/hyperlink" Id="rId32" Target="https://www.nuget.org/packages/Microsoft.Orleans.Persistence.AdoNet" TargetMode="External" /><Relationship Type="http://schemas.openxmlformats.org/officeDocument/2006/relationships/hyperlink" Id="rId31" Target="https://www.nuget.org/packages/Microsoft.Orleans.Server" TargetMode="External" /><Relationship Type="http://schemas.openxmlformats.org/officeDocument/2006/relationships/hyperlink" Id="rId33" Target="https://www.nuget.org/packages/Npgsq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zh</dc:language>
  <cp:keywords/>
  <dcterms:created xsi:type="dcterms:W3CDTF">2023-02-03T09:00:53Z</dcterms:created>
  <dcterms:modified xsi:type="dcterms:W3CDTF">2023-02-03T09:00:53Z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目录</vt:lpwstr>
  </property>
</Properties>
</file>