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rleans常見系統架構模式dispatch-pattern及其應用範例"/>
    <w:p>
      <w:pPr>
        <w:pStyle w:val="Heading1"/>
      </w:pPr>
      <w:r>
        <w:t xml:space="preserve">Orleans常見系統架構模式：Dispatch Pattern及其應用範例</w:t>
      </w:r>
    </w:p>
    <w:bookmarkStart w:id="25" w:name="dispatch-pattern-介紹"/>
    <w:p>
      <w:pPr>
        <w:pStyle w:val="Heading2"/>
      </w:pPr>
      <w:r>
        <w:t xml:space="preserve">Dispatch Pattern 介紹</w:t>
      </w:r>
    </w:p>
    <w:p>
      <w:pPr>
        <w:pStyle w:val="FirstParagraph"/>
      </w:pPr>
      <w:hyperlink r:id="rId20">
        <w:r>
          <w:rPr>
            <w:rStyle w:val="Hyperlink"/>
          </w:rPr>
          <w:t xml:space="preserve">Dispatch Pattern</w:t>
        </w:r>
      </w:hyperlink>
      <w:r>
        <w:t xml:space="preserve">是一種 Orleans 的架構Pattern，利用Orleans Grain被Client端RPC呼叫後，RPC實作內部可以再次呼叫其他Grain的RPC方法之特性。這種模式可以用來實作一些接收從外部Client輸入資料後，需要進行一些預處理，後端才能消化的系統架構。</w:t>
      </w:r>
    </w:p>
    <w:p>
      <w:pPr>
        <w:pStyle w:val="BodyText"/>
      </w:pPr>
      <w:r>
        <w:drawing>
          <wp:inline>
            <wp:extent cx="5334000" cy="3543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mermaid-diagram-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如上圖，Client端呼叫Dispatcher Grain的RPC方法以便輸入初始的Raw Data，Dispatcher Grain會將Client端傳入的資料進行預處理，然後在Dispatcher grain內呼叫Target Grain的RPC方法傳送整理好的資料給Target Grain，Target Grain再將資料進行商業邏輯的運算處理。</w:t>
      </w:r>
    </w:p>
    <w:p>
      <w:pPr>
        <w:pStyle w:val="BodyText"/>
      </w:pPr>
      <w:r>
        <w:t xml:space="preserve">在Dispatcher grain裡，可以根據一些自行定義的條件來決定要呼叫哪一個Target Grain來給予資料，以便進行不同的商業邏輯運算。</w:t>
      </w:r>
    </w:p>
    <w:p>
      <w:pPr>
        <w:pStyle w:val="BodyText"/>
      </w:pPr>
      <w:r>
        <w:t xml:space="preserve">使用 Dispatcher Pattern的好處是將外部輸入和內部商業邏輯層多隔出一層Dispatcher層，這樣可以讓Client端的程式呼叫API需求和後端的實際邏輯運算/資料儲存層分離，讓後端的實作可以更容易的進行重構或擴充，也可讓Client端的程式更容易依照使用者體驗的介面需求進行開發。</w:t>
      </w:r>
    </w:p>
    <w:p>
      <w:pPr>
        <w:pStyle w:val="BodyText"/>
      </w:pPr>
      <w:r>
        <w:t xml:space="preserve">套用Dispatcher Pattern也能讓系統未來的規模發展達到類似</w:t>
      </w:r>
      <w:r>
        <w:t xml:space="preserve"> </w:t>
      </w:r>
      <w:hyperlink r:id="rId24">
        <w:r>
          <w:rPr>
            <w:rStyle w:val="Hyperlink"/>
          </w:rPr>
          <w:t xml:space="preserve">BFF(Behind Frontend Framework) Pattern</w:t>
        </w:r>
      </w:hyperlink>
      <w:r>
        <w:t xml:space="preserve"> </w:t>
      </w:r>
      <w:r>
        <w:t xml:space="preserve">的架構概念，讓後端的實際業務Grain可在不同用途的Dispatcher呼叫時重複使用，或將資料讀寫分離等等的後續系統需求。</w:t>
      </w:r>
    </w:p>
    <w:bookmarkEnd w:id="25"/>
    <w:bookmarkStart w:id="26" w:name="dispatch-pattern-應用範例"/>
    <w:p>
      <w:pPr>
        <w:pStyle w:val="Heading2"/>
      </w:pPr>
      <w:r>
        <w:t xml:space="preserve">Dispatch Pattern 應用範例</w:t>
      </w:r>
    </w:p>
    <w:p>
      <w:pPr>
        <w:pStyle w:val="FirstParagraph"/>
      </w:pPr>
      <w:r>
        <w:t xml:space="preserve">以下用一個網頁投票範例，來說明如何使用Dispatcher Pattern來實作投票系統。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github.com/OrleansContrib/DesignPatterns/blob/master/Dispatcher.md" TargetMode="External" /><Relationship Type="http://schemas.openxmlformats.org/officeDocument/2006/relationships/hyperlink" Id="rId24" Target="https://samnewman.io/patterns/architectural/bf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rleansContrib/DesignPatterns/blob/master/Dispatcher.md" TargetMode="External" /><Relationship Type="http://schemas.openxmlformats.org/officeDocument/2006/relationships/hyperlink" Id="rId24" Target="https://samnewman.io/patterns/architectural/bf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2023-02-05T15:04:09Z</dcterms:created>
  <dcterms:modified xsi:type="dcterms:W3CDTF">2023-02-05T15:04:09Z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