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40B" w:rsidRDefault="0052040B" w:rsidP="0052040B">
      <w:pPr>
        <w:spacing w:line="360" w:lineRule="auto"/>
        <w:jc w:val="center"/>
        <w:rPr>
          <w:rFonts w:ascii="Times New Roman" w:hAnsi="Times New Roman" w:cs="Times New Roman"/>
          <w:sz w:val="48"/>
          <w:szCs w:val="48"/>
        </w:rPr>
      </w:pPr>
      <w:r w:rsidRPr="00FE173A">
        <w:rPr>
          <w:rFonts w:ascii="Times New Roman" w:hAnsi="Times New Roman" w:cs="Times New Roman"/>
          <w:sz w:val="48"/>
          <w:szCs w:val="48"/>
        </w:rPr>
        <w:t>MSc IN BIOINFORMATICS</w:t>
      </w:r>
    </w:p>
    <w:p w:rsidR="0052040B" w:rsidRDefault="0052040B" w:rsidP="0052040B">
      <w:pPr>
        <w:spacing w:line="360" w:lineRule="auto"/>
        <w:jc w:val="center"/>
        <w:rPr>
          <w:rFonts w:ascii="Times New Roman" w:hAnsi="Times New Roman" w:cs="Times New Roman"/>
          <w:sz w:val="48"/>
          <w:szCs w:val="48"/>
        </w:rPr>
      </w:pPr>
    </w:p>
    <w:p w:rsidR="0052040B" w:rsidRPr="00FE173A" w:rsidRDefault="0052040B" w:rsidP="0052040B">
      <w:pPr>
        <w:spacing w:line="360" w:lineRule="auto"/>
        <w:jc w:val="center"/>
        <w:rPr>
          <w:rFonts w:ascii="Times New Roman" w:hAnsi="Times New Roman" w:cs="Times New Roman"/>
          <w:sz w:val="48"/>
          <w:szCs w:val="48"/>
        </w:rPr>
      </w:pPr>
    </w:p>
    <w:p w:rsidR="0052040B" w:rsidRPr="00C52C1E" w:rsidRDefault="0052040B" w:rsidP="0052040B">
      <w:pPr>
        <w:jc w:val="center"/>
        <w:rPr>
          <w:rFonts w:ascii="Times New Roman" w:hAnsi="Times New Roman" w:cs="Times New Roman"/>
          <w:i/>
          <w:sz w:val="24"/>
          <w:szCs w:val="24"/>
        </w:rPr>
      </w:pPr>
      <w:r>
        <w:rPr>
          <w:rFonts w:ascii="Times New Roman" w:hAnsi="Times New Roman" w:cs="Times New Roman"/>
          <w:sz w:val="48"/>
          <w:szCs w:val="48"/>
        </w:rPr>
        <w:t>CONCEPT FOR A RESEARCH TITLED</w:t>
      </w:r>
      <w:r>
        <w:rPr>
          <w:rFonts w:ascii="Times New Roman" w:hAnsi="Times New Roman" w:cs="Times New Roman"/>
          <w:sz w:val="48"/>
          <w:szCs w:val="48"/>
        </w:rPr>
        <w:br/>
      </w:r>
      <w:r w:rsidRPr="00A250E0">
        <w:rPr>
          <w:rFonts w:ascii="Times New Roman" w:hAnsi="Times New Roman" w:cs="Times New Roman"/>
          <w:sz w:val="40"/>
          <w:szCs w:val="40"/>
        </w:rPr>
        <w:t xml:space="preserve">titled </w:t>
      </w:r>
      <w:r w:rsidRPr="00A250E0">
        <w:rPr>
          <w:rFonts w:ascii="Times New Roman" w:hAnsi="Times New Roman" w:cs="Times New Roman"/>
          <w:i/>
          <w:sz w:val="40"/>
          <w:szCs w:val="40"/>
        </w:rPr>
        <w:t>Use of a mobile app as a tool for primary diagnosis of TB at Bangwe Clinic</w:t>
      </w:r>
    </w:p>
    <w:p w:rsidR="0052040B" w:rsidRDefault="0052040B" w:rsidP="0052040B">
      <w:pPr>
        <w:spacing w:line="240" w:lineRule="auto"/>
        <w:jc w:val="center"/>
        <w:rPr>
          <w:rFonts w:ascii="Times New Roman" w:hAnsi="Times New Roman" w:cs="Times New Roman"/>
          <w:i/>
          <w:sz w:val="24"/>
          <w:szCs w:val="24"/>
        </w:rPr>
      </w:pPr>
    </w:p>
    <w:p w:rsidR="0052040B" w:rsidRDefault="0052040B" w:rsidP="0052040B">
      <w:pPr>
        <w:spacing w:line="360" w:lineRule="auto"/>
        <w:jc w:val="center"/>
        <w:rPr>
          <w:rFonts w:ascii="Times New Roman" w:hAnsi="Times New Roman" w:cs="Times New Roman"/>
          <w:sz w:val="48"/>
          <w:szCs w:val="48"/>
        </w:rPr>
      </w:pPr>
      <w:r>
        <w:rPr>
          <w:rFonts w:ascii="Times New Roman" w:hAnsi="Times New Roman" w:cs="Times New Roman"/>
          <w:sz w:val="48"/>
          <w:szCs w:val="48"/>
        </w:rPr>
        <w:t xml:space="preserve"> </w:t>
      </w:r>
    </w:p>
    <w:p w:rsidR="0052040B" w:rsidRPr="00FE173A" w:rsidRDefault="0052040B" w:rsidP="0052040B">
      <w:pPr>
        <w:spacing w:line="360" w:lineRule="auto"/>
        <w:jc w:val="center"/>
        <w:rPr>
          <w:rFonts w:ascii="Times New Roman" w:hAnsi="Times New Roman" w:cs="Times New Roman"/>
          <w:sz w:val="48"/>
          <w:szCs w:val="48"/>
        </w:rPr>
      </w:pPr>
    </w:p>
    <w:p w:rsidR="0052040B" w:rsidRDefault="0052040B" w:rsidP="0052040B">
      <w:pPr>
        <w:spacing w:line="360" w:lineRule="auto"/>
        <w:jc w:val="center"/>
        <w:rPr>
          <w:rFonts w:ascii="Times New Roman" w:hAnsi="Times New Roman" w:cs="Times New Roman"/>
          <w:sz w:val="48"/>
          <w:szCs w:val="48"/>
        </w:rPr>
      </w:pPr>
      <w:r w:rsidRPr="00FE173A">
        <w:rPr>
          <w:rFonts w:ascii="Times New Roman" w:hAnsi="Times New Roman" w:cs="Times New Roman"/>
          <w:sz w:val="48"/>
          <w:szCs w:val="48"/>
        </w:rPr>
        <w:t>SUBMITTED BY: WINDROS DULANYA</w:t>
      </w:r>
    </w:p>
    <w:p w:rsidR="0052040B" w:rsidRDefault="0052040B" w:rsidP="0052040B">
      <w:pPr>
        <w:spacing w:line="360" w:lineRule="auto"/>
        <w:jc w:val="center"/>
        <w:rPr>
          <w:rFonts w:ascii="Times New Roman" w:hAnsi="Times New Roman" w:cs="Times New Roman"/>
          <w:sz w:val="48"/>
          <w:szCs w:val="48"/>
        </w:rPr>
      </w:pPr>
    </w:p>
    <w:p w:rsidR="0052040B" w:rsidRPr="00FE173A" w:rsidRDefault="0052040B" w:rsidP="0052040B">
      <w:pPr>
        <w:spacing w:line="360" w:lineRule="auto"/>
        <w:jc w:val="center"/>
        <w:rPr>
          <w:rFonts w:ascii="Times New Roman" w:hAnsi="Times New Roman" w:cs="Times New Roman"/>
          <w:sz w:val="48"/>
          <w:szCs w:val="48"/>
        </w:rPr>
      </w:pPr>
    </w:p>
    <w:p w:rsidR="0052040B" w:rsidRDefault="0052040B" w:rsidP="0052040B">
      <w:pPr>
        <w:autoSpaceDE w:val="0"/>
        <w:autoSpaceDN w:val="0"/>
        <w:adjustRightInd w:val="0"/>
        <w:spacing w:after="0" w:line="480" w:lineRule="auto"/>
        <w:jc w:val="center"/>
        <w:rPr>
          <w:rFonts w:ascii="Times New Roman" w:hAnsi="Times New Roman" w:cs="Times New Roman"/>
          <w:sz w:val="48"/>
          <w:szCs w:val="48"/>
        </w:rPr>
      </w:pPr>
      <w:r>
        <w:rPr>
          <w:rFonts w:ascii="Times New Roman" w:hAnsi="Times New Roman" w:cs="Times New Roman"/>
          <w:sz w:val="48"/>
          <w:szCs w:val="48"/>
        </w:rPr>
        <w:t>DATE:</w:t>
      </w:r>
      <w:r>
        <w:rPr>
          <w:rFonts w:ascii="Times New Roman" w:hAnsi="Times New Roman" w:cs="Times New Roman"/>
          <w:sz w:val="48"/>
          <w:szCs w:val="48"/>
        </w:rPr>
        <w:tab/>
      </w:r>
      <w:r>
        <w:rPr>
          <w:rFonts w:ascii="Times New Roman" w:hAnsi="Times New Roman" w:cs="Times New Roman"/>
          <w:sz w:val="48"/>
          <w:szCs w:val="48"/>
        </w:rPr>
        <w:tab/>
        <w:t>31 JANUARY 2019</w:t>
      </w:r>
    </w:p>
    <w:p w:rsidR="0052040B" w:rsidRDefault="0052040B" w:rsidP="00CB5C14">
      <w:pPr>
        <w:pStyle w:val="Heading1"/>
        <w:spacing w:line="480" w:lineRule="auto"/>
        <w:jc w:val="center"/>
        <w:rPr>
          <w:sz w:val="22"/>
          <w:szCs w:val="22"/>
        </w:rPr>
      </w:pPr>
    </w:p>
    <w:p w:rsidR="00063156" w:rsidRPr="00C2342C" w:rsidRDefault="005F40FA" w:rsidP="00C2342C">
      <w:pPr>
        <w:pStyle w:val="Heading2"/>
        <w:numPr>
          <w:ilvl w:val="0"/>
          <w:numId w:val="7"/>
        </w:numPr>
        <w:spacing w:line="480" w:lineRule="auto"/>
        <w:rPr>
          <w:rFonts w:ascii="Times New Roman" w:hAnsi="Times New Roman" w:cs="Times New Roman"/>
          <w:color w:val="auto"/>
          <w:sz w:val="22"/>
          <w:szCs w:val="22"/>
        </w:rPr>
      </w:pPr>
      <w:r w:rsidRPr="00C2342C">
        <w:rPr>
          <w:rFonts w:ascii="Times New Roman" w:hAnsi="Times New Roman" w:cs="Times New Roman"/>
          <w:color w:val="auto"/>
          <w:sz w:val="22"/>
          <w:szCs w:val="22"/>
        </w:rPr>
        <w:lastRenderedPageBreak/>
        <w:t>Introduction</w:t>
      </w:r>
    </w:p>
    <w:p w:rsidR="005F40FA" w:rsidRPr="00C2342C" w:rsidRDefault="00137D6A" w:rsidP="00C2342C">
      <w:pPr>
        <w:spacing w:line="480" w:lineRule="auto"/>
        <w:ind w:left="360"/>
        <w:rPr>
          <w:rFonts w:ascii="Times New Roman" w:hAnsi="Times New Roman" w:cs="Times New Roman"/>
        </w:rPr>
      </w:pPr>
      <w:r w:rsidRPr="00C2342C">
        <w:rPr>
          <w:rFonts w:ascii="Times New Roman" w:hAnsi="Times New Roman" w:cs="Times New Roman"/>
        </w:rPr>
        <w:t xml:space="preserve">Over 150 years after the discovery of antibiotics and the promise it gave to the fight against Mycobacterium </w:t>
      </w:r>
      <w:r w:rsidRPr="00C2342C">
        <w:rPr>
          <w:rFonts w:ascii="Times New Roman" w:hAnsi="Times New Roman" w:cs="Times New Roman"/>
          <w:i/>
        </w:rPr>
        <w:t>tuberculosis</w:t>
      </w:r>
      <w:r w:rsidRPr="00C2342C">
        <w:rPr>
          <w:rFonts w:ascii="Times New Roman" w:hAnsi="Times New Roman" w:cs="Times New Roman"/>
        </w:rPr>
        <w:t xml:space="preserve">, </w:t>
      </w:r>
      <w:r w:rsidR="005F40FA" w:rsidRPr="00C2342C">
        <w:rPr>
          <w:rFonts w:ascii="Times New Roman" w:hAnsi="Times New Roman" w:cs="Times New Roman"/>
        </w:rPr>
        <w:t xml:space="preserve">Tuberculosis </w:t>
      </w:r>
      <w:r w:rsidR="00A7584D" w:rsidRPr="00C2342C">
        <w:rPr>
          <w:rFonts w:ascii="Times New Roman" w:hAnsi="Times New Roman" w:cs="Times New Roman"/>
        </w:rPr>
        <w:t xml:space="preserve">(TB) </w:t>
      </w:r>
      <w:r w:rsidR="005F40FA" w:rsidRPr="00C2342C">
        <w:rPr>
          <w:rFonts w:ascii="Times New Roman" w:hAnsi="Times New Roman" w:cs="Times New Roman"/>
        </w:rPr>
        <w:t>continues to be a leading cause of mortality by infectious diseases</w:t>
      </w:r>
      <w:r w:rsidR="009813D6" w:rsidRPr="00C2342C">
        <w:rPr>
          <w:rFonts w:ascii="Times New Roman" w:hAnsi="Times New Roman" w:cs="Times New Roman"/>
        </w:rPr>
        <w:t xml:space="preserve"> globally</w:t>
      </w:r>
      <w:r w:rsidR="009813D6" w:rsidRPr="00C2342C">
        <w:rPr>
          <w:rFonts w:ascii="Times New Roman" w:hAnsi="Times New Roman" w:cs="Times New Roman"/>
          <w:vertAlign w:val="superscript"/>
        </w:rPr>
        <w:t xml:space="preserve"> </w:t>
      </w:r>
      <w:r w:rsidR="009813D6" w:rsidRPr="00C2342C">
        <w:rPr>
          <w:rFonts w:ascii="Times New Roman" w:hAnsi="Times New Roman" w:cs="Times New Roman"/>
        </w:rPr>
        <w:t>(</w:t>
      </w:r>
      <w:r w:rsidR="009813D6" w:rsidRPr="00C2342C">
        <w:rPr>
          <w:rFonts w:ascii="Times New Roman" w:eastAsia="Times New Roman" w:hAnsi="Times New Roman" w:cs="Times New Roman"/>
          <w:iCs/>
        </w:rPr>
        <w:t>Corbett EL</w:t>
      </w:r>
      <w:r w:rsidR="00832485" w:rsidRPr="00C2342C">
        <w:rPr>
          <w:rFonts w:ascii="Times New Roman" w:eastAsia="Times New Roman" w:hAnsi="Times New Roman" w:cs="Times New Roman"/>
          <w:iCs/>
        </w:rPr>
        <w:t>, 2003</w:t>
      </w:r>
      <w:r w:rsidRPr="00C2342C">
        <w:rPr>
          <w:rFonts w:ascii="Times New Roman" w:eastAsia="Times New Roman" w:hAnsi="Times New Roman" w:cs="Times New Roman"/>
          <w:i/>
          <w:iCs/>
        </w:rPr>
        <w:t xml:space="preserve">). </w:t>
      </w:r>
      <w:r w:rsidR="002903C9" w:rsidRPr="00C2342C">
        <w:rPr>
          <w:rFonts w:ascii="Times New Roman" w:hAnsi="Times New Roman" w:cs="Times New Roman"/>
        </w:rPr>
        <w:t>TB killed 1.</w:t>
      </w:r>
      <w:r w:rsidRPr="00C2342C">
        <w:rPr>
          <w:rFonts w:ascii="Times New Roman" w:hAnsi="Times New Roman" w:cs="Times New Roman"/>
        </w:rPr>
        <w:t xml:space="preserve">3 million people in 2017 alone </w:t>
      </w:r>
      <w:r w:rsidR="002903C9" w:rsidRPr="00C2342C">
        <w:rPr>
          <w:rFonts w:ascii="Times New Roman" w:hAnsi="Times New Roman" w:cs="Times New Roman"/>
        </w:rPr>
        <w:t>(WHO</w:t>
      </w:r>
      <w:r w:rsidR="00952C34" w:rsidRPr="00C2342C">
        <w:rPr>
          <w:rFonts w:ascii="Times New Roman" w:hAnsi="Times New Roman" w:cs="Times New Roman"/>
        </w:rPr>
        <w:t>, 2018</w:t>
      </w:r>
      <w:r w:rsidR="002903C9" w:rsidRPr="00C2342C">
        <w:rPr>
          <w:rFonts w:ascii="Times New Roman" w:hAnsi="Times New Roman" w:cs="Times New Roman"/>
        </w:rPr>
        <w:t xml:space="preserve">). </w:t>
      </w:r>
      <w:r w:rsidR="002D25C4" w:rsidRPr="00C2342C">
        <w:rPr>
          <w:rFonts w:ascii="Times New Roman" w:hAnsi="Times New Roman" w:cs="Times New Roman"/>
        </w:rPr>
        <w:t xml:space="preserve">In Malawi TB </w:t>
      </w:r>
      <w:r w:rsidR="00A6608F" w:rsidRPr="00C2342C">
        <w:rPr>
          <w:rFonts w:ascii="Times New Roman" w:hAnsi="Times New Roman" w:cs="Times New Roman"/>
        </w:rPr>
        <w:t>prevalence is estimated at 1014/100,000</w:t>
      </w:r>
      <w:r w:rsidR="00321673" w:rsidRPr="00C2342C">
        <w:rPr>
          <w:rFonts w:ascii="Times New Roman" w:hAnsi="Times New Roman" w:cs="Times New Roman"/>
        </w:rPr>
        <w:t xml:space="preserve"> (Ministry of Health, 2012</w:t>
      </w:r>
      <w:r w:rsidR="00096DAE" w:rsidRPr="00C2342C">
        <w:rPr>
          <w:rFonts w:ascii="Times New Roman" w:hAnsi="Times New Roman" w:cs="Times New Roman"/>
        </w:rPr>
        <w:t>).</w:t>
      </w:r>
      <w:r w:rsidR="00A7584D" w:rsidRPr="00C2342C">
        <w:rPr>
          <w:rFonts w:ascii="Times New Roman" w:hAnsi="Times New Roman" w:cs="Times New Roman"/>
        </w:rPr>
        <w:t xml:space="preserve"> </w:t>
      </w:r>
      <w:r w:rsidR="000229BC" w:rsidRPr="00C2342C">
        <w:rPr>
          <w:rFonts w:ascii="Times New Roman" w:hAnsi="Times New Roman" w:cs="Times New Roman"/>
        </w:rPr>
        <w:t>In a study</w:t>
      </w:r>
      <w:r w:rsidRPr="00C2342C">
        <w:rPr>
          <w:rFonts w:ascii="Times New Roman" w:hAnsi="Times New Roman" w:cs="Times New Roman"/>
        </w:rPr>
        <w:t>,</w:t>
      </w:r>
      <w:r w:rsidR="000229BC" w:rsidRPr="00C2342C">
        <w:rPr>
          <w:rFonts w:ascii="Times New Roman" w:hAnsi="Times New Roman" w:cs="Times New Roman"/>
        </w:rPr>
        <w:t xml:space="preserve"> Pieter W. Uys, (Uys</w:t>
      </w:r>
      <w:r w:rsidR="00832485" w:rsidRPr="00C2342C">
        <w:rPr>
          <w:rFonts w:ascii="Times New Roman" w:hAnsi="Times New Roman" w:cs="Times New Roman"/>
        </w:rPr>
        <w:t>, 2007</w:t>
      </w:r>
      <w:r w:rsidR="000229BC" w:rsidRPr="00C2342C">
        <w:rPr>
          <w:rFonts w:ascii="Times New Roman" w:hAnsi="Times New Roman" w:cs="Times New Roman"/>
        </w:rPr>
        <w:t>)</w:t>
      </w:r>
      <w:r w:rsidR="000229BC" w:rsidRPr="00C2342C">
        <w:rPr>
          <w:rFonts w:ascii="Times New Roman" w:eastAsia="Times New Roman" w:hAnsi="Times New Roman" w:cs="Times New Roman"/>
        </w:rPr>
        <w:t xml:space="preserve"> showed that delays in</w:t>
      </w:r>
      <w:r w:rsidR="00A7584D" w:rsidRPr="00C2342C">
        <w:rPr>
          <w:rFonts w:ascii="Times New Roman" w:hAnsi="Times New Roman" w:cs="Times New Roman"/>
        </w:rPr>
        <w:t xml:space="preserve"> diagnosis </w:t>
      </w:r>
      <w:r w:rsidR="000229BC" w:rsidRPr="00C2342C">
        <w:rPr>
          <w:rFonts w:ascii="Times New Roman" w:hAnsi="Times New Roman" w:cs="Times New Roman"/>
        </w:rPr>
        <w:t>is a major obstacle in the control of TB.</w:t>
      </w:r>
      <w:r w:rsidR="002D25C4" w:rsidRPr="00C2342C">
        <w:rPr>
          <w:rFonts w:ascii="Times New Roman" w:hAnsi="Times New Roman" w:cs="Times New Roman"/>
        </w:rPr>
        <w:t xml:space="preserve"> </w:t>
      </w:r>
      <w:r w:rsidR="000229BC" w:rsidRPr="00C2342C">
        <w:rPr>
          <w:rFonts w:ascii="Times New Roman" w:hAnsi="Times New Roman" w:cs="Times New Roman"/>
        </w:rPr>
        <w:t xml:space="preserve">In Malawi the NTP has highlighted </w:t>
      </w:r>
      <w:r w:rsidR="0094158D" w:rsidRPr="00C2342C">
        <w:rPr>
          <w:rFonts w:ascii="Times New Roman" w:hAnsi="Times New Roman" w:cs="Times New Roman"/>
        </w:rPr>
        <w:t>TB case notification as a</w:t>
      </w:r>
      <w:r w:rsidR="002D25C4" w:rsidRPr="00C2342C">
        <w:rPr>
          <w:rFonts w:ascii="Times New Roman" w:hAnsi="Times New Roman" w:cs="Times New Roman"/>
        </w:rPr>
        <w:t xml:space="preserve"> foc</w:t>
      </w:r>
      <w:r w:rsidR="0094158D" w:rsidRPr="00C2342C">
        <w:rPr>
          <w:rFonts w:ascii="Times New Roman" w:hAnsi="Times New Roman" w:cs="Times New Roman"/>
        </w:rPr>
        <w:t xml:space="preserve">us area </w:t>
      </w:r>
      <w:r w:rsidR="002D25C4" w:rsidRPr="00C2342C">
        <w:rPr>
          <w:rFonts w:ascii="Times New Roman" w:hAnsi="Times New Roman" w:cs="Times New Roman"/>
        </w:rPr>
        <w:t xml:space="preserve">in </w:t>
      </w:r>
      <w:r w:rsidRPr="00C2342C">
        <w:rPr>
          <w:rFonts w:ascii="Times New Roman" w:hAnsi="Times New Roman" w:cs="Times New Roman"/>
        </w:rPr>
        <w:t xml:space="preserve">its fight against TB (National TB Control Program, 2012 </w:t>
      </w:r>
      <w:r w:rsidR="00A7584D" w:rsidRPr="00C2342C">
        <w:rPr>
          <w:rFonts w:ascii="Times New Roman" w:hAnsi="Times New Roman" w:cs="Times New Roman"/>
        </w:rPr>
        <w:t xml:space="preserve">). </w:t>
      </w:r>
      <w:r w:rsidR="002D25C4" w:rsidRPr="00C2342C">
        <w:rPr>
          <w:rFonts w:ascii="Times New Roman" w:hAnsi="Times New Roman" w:cs="Times New Roman"/>
        </w:rPr>
        <w:t xml:space="preserve"> </w:t>
      </w:r>
      <w:r w:rsidR="003F29A4" w:rsidRPr="00C2342C">
        <w:rPr>
          <w:rFonts w:ascii="Times New Roman" w:hAnsi="Times New Roman" w:cs="Times New Roman"/>
        </w:rPr>
        <w:t>Current primary</w:t>
      </w:r>
      <w:r w:rsidR="00A7584D" w:rsidRPr="00C2342C">
        <w:rPr>
          <w:rFonts w:ascii="Times New Roman" w:hAnsi="Times New Roman" w:cs="Times New Roman"/>
        </w:rPr>
        <w:t xml:space="preserve"> diagnostic techniques</w:t>
      </w:r>
      <w:r w:rsidR="003F29A4" w:rsidRPr="00C2342C">
        <w:rPr>
          <w:rFonts w:ascii="Times New Roman" w:hAnsi="Times New Roman" w:cs="Times New Roman"/>
        </w:rPr>
        <w:t xml:space="preserve"> include</w:t>
      </w:r>
      <w:r w:rsidR="002A62C9" w:rsidRPr="00C2342C">
        <w:rPr>
          <w:rFonts w:ascii="Times New Roman" w:hAnsi="Times New Roman" w:cs="Times New Roman"/>
        </w:rPr>
        <w:t xml:space="preserve">, among others, </w:t>
      </w:r>
      <w:r w:rsidR="003F29A4" w:rsidRPr="00C2342C">
        <w:rPr>
          <w:rFonts w:ascii="Times New Roman" w:hAnsi="Times New Roman" w:cs="Times New Roman"/>
        </w:rPr>
        <w:t>sputum smear</w:t>
      </w:r>
      <w:r w:rsidR="002A62C9" w:rsidRPr="00C2342C">
        <w:rPr>
          <w:rFonts w:ascii="Times New Roman" w:hAnsi="Times New Roman" w:cs="Times New Roman"/>
        </w:rPr>
        <w:t xml:space="preserve"> microscopy</w:t>
      </w:r>
      <w:r w:rsidR="003F29A4" w:rsidRPr="00C2342C">
        <w:rPr>
          <w:rFonts w:ascii="Times New Roman" w:hAnsi="Times New Roman" w:cs="Times New Roman"/>
        </w:rPr>
        <w:t>,</w:t>
      </w:r>
      <w:r w:rsidR="002A62C9" w:rsidRPr="00C2342C">
        <w:rPr>
          <w:rFonts w:ascii="Times New Roman" w:hAnsi="Times New Roman" w:cs="Times New Roman"/>
        </w:rPr>
        <w:t xml:space="preserve"> </w:t>
      </w:r>
      <w:r w:rsidR="00AF13EB" w:rsidRPr="00C2342C">
        <w:rPr>
          <w:rFonts w:ascii="Times New Roman" w:hAnsi="Times New Roman" w:cs="Times New Roman"/>
        </w:rPr>
        <w:t xml:space="preserve">chest radiography, </w:t>
      </w:r>
      <w:r w:rsidR="002A62C9" w:rsidRPr="00C2342C">
        <w:rPr>
          <w:rFonts w:ascii="Times New Roman" w:hAnsi="Times New Roman" w:cs="Times New Roman"/>
        </w:rPr>
        <w:t>solid media culture, X</w:t>
      </w:r>
      <w:r w:rsidR="003F29A4" w:rsidRPr="00C2342C">
        <w:rPr>
          <w:rFonts w:ascii="Times New Roman" w:hAnsi="Times New Roman" w:cs="Times New Roman"/>
        </w:rPr>
        <w:t>pert</w:t>
      </w:r>
      <w:r w:rsidR="002A62C9" w:rsidRPr="00C2342C">
        <w:rPr>
          <w:rFonts w:ascii="Times New Roman" w:hAnsi="Times New Roman" w:cs="Times New Roman"/>
        </w:rPr>
        <w:t xml:space="preserve"> MTB/RIF</w:t>
      </w:r>
      <w:r w:rsidR="003F29A4" w:rsidRPr="00C2342C">
        <w:rPr>
          <w:rFonts w:ascii="Times New Roman" w:hAnsi="Times New Roman" w:cs="Times New Roman"/>
        </w:rPr>
        <w:t xml:space="preserve">. </w:t>
      </w:r>
      <w:r w:rsidR="00482DD7" w:rsidRPr="00C2342C">
        <w:rPr>
          <w:rFonts w:ascii="Times New Roman" w:hAnsi="Times New Roman" w:cs="Times New Roman"/>
        </w:rPr>
        <w:t>The specificity</w:t>
      </w:r>
      <w:r w:rsidR="00ED4168" w:rsidRPr="00C2342C">
        <w:rPr>
          <w:rFonts w:ascii="Times New Roman" w:hAnsi="Times New Roman" w:cs="Times New Roman"/>
        </w:rPr>
        <w:t xml:space="preserve"> of sputum smear examination</w:t>
      </w:r>
      <w:r w:rsidR="00482DD7" w:rsidRPr="00C2342C">
        <w:rPr>
          <w:rFonts w:ascii="Times New Roman" w:hAnsi="Times New Roman" w:cs="Times New Roman"/>
        </w:rPr>
        <w:t xml:space="preserve"> in resource poor countries like Malawi</w:t>
      </w:r>
      <w:r w:rsidR="00ED4168" w:rsidRPr="00C2342C">
        <w:rPr>
          <w:rFonts w:ascii="Times New Roman" w:hAnsi="Times New Roman" w:cs="Times New Roman"/>
        </w:rPr>
        <w:t xml:space="preserve"> is reported at lower than 50%</w:t>
      </w:r>
      <w:r w:rsidR="007D2342" w:rsidRPr="00C2342C">
        <w:rPr>
          <w:rFonts w:ascii="Times New Roman" w:hAnsi="Times New Roman" w:cs="Times New Roman"/>
        </w:rPr>
        <w:t xml:space="preserve">, </w:t>
      </w:r>
      <w:r w:rsidR="009963AA" w:rsidRPr="00C2342C">
        <w:rPr>
          <w:rFonts w:ascii="Times New Roman" w:hAnsi="Times New Roman" w:cs="Times New Roman"/>
        </w:rPr>
        <w:t>highlighting the need for alternative diagnostic tools</w:t>
      </w:r>
      <w:r w:rsidR="006F744A" w:rsidRPr="00C2342C">
        <w:rPr>
          <w:rFonts w:ascii="Times New Roman" w:hAnsi="Times New Roman" w:cs="Times New Roman"/>
        </w:rPr>
        <w:t>. While Xpert MTB/RIF has higher specificity and sensitivity values</w:t>
      </w:r>
      <w:r w:rsidR="00832485" w:rsidRPr="00C2342C">
        <w:rPr>
          <w:rFonts w:ascii="Times New Roman" w:hAnsi="Times New Roman" w:cs="Times New Roman"/>
        </w:rPr>
        <w:t xml:space="preserve"> (Van Rie, 2010</w:t>
      </w:r>
      <w:r w:rsidR="00E343A5" w:rsidRPr="00C2342C">
        <w:rPr>
          <w:rFonts w:ascii="Times New Roman" w:hAnsi="Times New Roman" w:cs="Times New Roman"/>
        </w:rPr>
        <w:t xml:space="preserve">), </w:t>
      </w:r>
      <w:r w:rsidR="003F29A4" w:rsidRPr="00C2342C">
        <w:rPr>
          <w:rFonts w:ascii="Times New Roman" w:hAnsi="Times New Roman" w:cs="Times New Roman"/>
        </w:rPr>
        <w:t>it is expensive and not easily accessible in resource-starved settings</w:t>
      </w:r>
      <w:r w:rsidR="00E94C3F" w:rsidRPr="00C2342C">
        <w:rPr>
          <w:rFonts w:ascii="Times New Roman" w:hAnsi="Times New Roman" w:cs="Times New Roman"/>
        </w:rPr>
        <w:t xml:space="preserve"> as is the case in most parts of the country. There is</w:t>
      </w:r>
      <w:r w:rsidRPr="00C2342C">
        <w:rPr>
          <w:rFonts w:ascii="Times New Roman" w:hAnsi="Times New Roman" w:cs="Times New Roman"/>
        </w:rPr>
        <w:t>,</w:t>
      </w:r>
      <w:r w:rsidR="00E94C3F" w:rsidRPr="00C2342C">
        <w:rPr>
          <w:rFonts w:ascii="Times New Roman" w:hAnsi="Times New Roman" w:cs="Times New Roman"/>
        </w:rPr>
        <w:t xml:space="preserve"> therefore</w:t>
      </w:r>
      <w:r w:rsidRPr="00C2342C">
        <w:rPr>
          <w:rFonts w:ascii="Times New Roman" w:hAnsi="Times New Roman" w:cs="Times New Roman"/>
        </w:rPr>
        <w:t>,</w:t>
      </w:r>
      <w:r w:rsidR="00E94C3F" w:rsidRPr="00C2342C">
        <w:rPr>
          <w:rFonts w:ascii="Times New Roman" w:hAnsi="Times New Roman" w:cs="Times New Roman"/>
        </w:rPr>
        <w:t xml:space="preserve"> a </w:t>
      </w:r>
      <w:r w:rsidR="003602A3" w:rsidRPr="00C2342C">
        <w:rPr>
          <w:rFonts w:ascii="Times New Roman" w:hAnsi="Times New Roman" w:cs="Times New Roman"/>
        </w:rPr>
        <w:t>need to develop a cheaper, universally-accessible primary diagnostic technique.</w:t>
      </w:r>
    </w:p>
    <w:p w:rsidR="00A27AB1" w:rsidRPr="00C2342C" w:rsidRDefault="00A27AB1" w:rsidP="00C2342C">
      <w:pPr>
        <w:pStyle w:val="Heading2"/>
        <w:numPr>
          <w:ilvl w:val="0"/>
          <w:numId w:val="7"/>
        </w:numPr>
        <w:spacing w:line="480" w:lineRule="auto"/>
        <w:rPr>
          <w:rFonts w:ascii="Times New Roman" w:hAnsi="Times New Roman" w:cs="Times New Roman"/>
          <w:color w:val="auto"/>
          <w:sz w:val="22"/>
          <w:szCs w:val="22"/>
        </w:rPr>
      </w:pPr>
      <w:r w:rsidRPr="00C2342C">
        <w:rPr>
          <w:rFonts w:ascii="Times New Roman" w:hAnsi="Times New Roman" w:cs="Times New Roman"/>
          <w:color w:val="auto"/>
          <w:sz w:val="22"/>
          <w:szCs w:val="22"/>
        </w:rPr>
        <w:t>Purpose of the Research</w:t>
      </w:r>
    </w:p>
    <w:p w:rsidR="00A27AB1" w:rsidRPr="00C2342C" w:rsidRDefault="00482DD7" w:rsidP="00C2342C">
      <w:pPr>
        <w:spacing w:line="480" w:lineRule="auto"/>
        <w:ind w:left="360"/>
        <w:rPr>
          <w:rFonts w:ascii="Times New Roman" w:hAnsi="Times New Roman" w:cs="Times New Roman"/>
        </w:rPr>
      </w:pPr>
      <w:r w:rsidRPr="00C2342C">
        <w:rPr>
          <w:rFonts w:ascii="Times New Roman" w:hAnsi="Times New Roman" w:cs="Times New Roman"/>
        </w:rPr>
        <w:t>Digital technologies are increasingly being used in TB treatment (Nsengiyumva, 2018) yet there are not a lot of studies that have been conducted to exploit the use of mobile technology in actual TB diagnosis. T</w:t>
      </w:r>
      <w:r w:rsidR="00B72049" w:rsidRPr="00C2342C">
        <w:rPr>
          <w:rFonts w:ascii="Times New Roman" w:hAnsi="Times New Roman" w:cs="Times New Roman"/>
        </w:rPr>
        <w:t>he purpose of this research will be to develop an</w:t>
      </w:r>
      <w:r w:rsidR="005C3C0F" w:rsidRPr="00C2342C">
        <w:rPr>
          <w:rFonts w:ascii="Times New Roman" w:hAnsi="Times New Roman" w:cs="Times New Roman"/>
        </w:rPr>
        <w:t xml:space="preserve"> affordable, u</w:t>
      </w:r>
      <w:r w:rsidR="00B72049" w:rsidRPr="00C2342C">
        <w:rPr>
          <w:rFonts w:ascii="Times New Roman" w:hAnsi="Times New Roman" w:cs="Times New Roman"/>
        </w:rPr>
        <w:t>niversally accessible tool for the diagnosis of TB</w:t>
      </w:r>
      <w:r w:rsidR="009B3138" w:rsidRPr="00C2342C">
        <w:rPr>
          <w:rFonts w:ascii="Times New Roman" w:hAnsi="Times New Roman" w:cs="Times New Roman"/>
        </w:rPr>
        <w:t xml:space="preserve"> b</w:t>
      </w:r>
      <w:r w:rsidR="00B72049" w:rsidRPr="00C2342C">
        <w:rPr>
          <w:rFonts w:ascii="Times New Roman" w:hAnsi="Times New Roman" w:cs="Times New Roman"/>
        </w:rPr>
        <w:t>y taking advantage of the ubiquitous mobile technology</w:t>
      </w:r>
      <w:r w:rsidR="008F7791" w:rsidRPr="00C2342C">
        <w:rPr>
          <w:rFonts w:ascii="Times New Roman" w:hAnsi="Times New Roman" w:cs="Times New Roman"/>
        </w:rPr>
        <w:t xml:space="preserve">. Alamar blue dye will be used in </w:t>
      </w:r>
      <w:r w:rsidR="00096DAE" w:rsidRPr="00C2342C">
        <w:rPr>
          <w:rFonts w:ascii="Times New Roman" w:hAnsi="Times New Roman" w:cs="Times New Roman"/>
        </w:rPr>
        <w:t>conjunction</w:t>
      </w:r>
      <w:r w:rsidR="008F7791" w:rsidRPr="00C2342C">
        <w:rPr>
          <w:rFonts w:ascii="Times New Roman" w:hAnsi="Times New Roman" w:cs="Times New Roman"/>
        </w:rPr>
        <w:t xml:space="preserve"> with a mobile app to diagnose TB as an alternative to sputum smear.</w:t>
      </w:r>
    </w:p>
    <w:p w:rsidR="008F7791" w:rsidRPr="00C2342C" w:rsidRDefault="008F7791" w:rsidP="00C2342C">
      <w:pPr>
        <w:pStyle w:val="Heading2"/>
        <w:numPr>
          <w:ilvl w:val="0"/>
          <w:numId w:val="7"/>
        </w:numPr>
        <w:spacing w:line="480" w:lineRule="auto"/>
        <w:rPr>
          <w:rFonts w:ascii="Times New Roman" w:hAnsi="Times New Roman" w:cs="Times New Roman"/>
          <w:color w:val="auto"/>
          <w:sz w:val="22"/>
          <w:szCs w:val="22"/>
        </w:rPr>
      </w:pPr>
      <w:r w:rsidRPr="00C2342C">
        <w:rPr>
          <w:rFonts w:ascii="Times New Roman" w:hAnsi="Times New Roman" w:cs="Times New Roman"/>
          <w:color w:val="auto"/>
          <w:sz w:val="22"/>
          <w:szCs w:val="22"/>
        </w:rPr>
        <w:t>Project Description</w:t>
      </w:r>
    </w:p>
    <w:p w:rsidR="008F7791" w:rsidRPr="00C2342C" w:rsidRDefault="008F7791" w:rsidP="00C2342C">
      <w:pPr>
        <w:pStyle w:val="Heading3"/>
        <w:numPr>
          <w:ilvl w:val="1"/>
          <w:numId w:val="7"/>
        </w:numPr>
        <w:spacing w:line="480" w:lineRule="auto"/>
        <w:rPr>
          <w:rFonts w:ascii="Times New Roman" w:hAnsi="Times New Roman" w:cs="Times New Roman"/>
          <w:color w:val="auto"/>
          <w:sz w:val="22"/>
          <w:szCs w:val="22"/>
        </w:rPr>
      </w:pPr>
      <w:r w:rsidRPr="00C2342C">
        <w:rPr>
          <w:rFonts w:ascii="Times New Roman" w:hAnsi="Times New Roman" w:cs="Times New Roman"/>
          <w:color w:val="auto"/>
          <w:sz w:val="22"/>
          <w:szCs w:val="22"/>
        </w:rPr>
        <w:t>Objectives.</w:t>
      </w:r>
    </w:p>
    <w:p w:rsidR="008F7791" w:rsidRPr="00C2342C" w:rsidRDefault="008F7791" w:rsidP="00C2342C">
      <w:pPr>
        <w:spacing w:line="480" w:lineRule="auto"/>
        <w:ind w:left="360"/>
        <w:rPr>
          <w:rFonts w:ascii="Times New Roman" w:hAnsi="Times New Roman" w:cs="Times New Roman"/>
        </w:rPr>
      </w:pPr>
      <w:r w:rsidRPr="00C2342C">
        <w:rPr>
          <w:rFonts w:ascii="Times New Roman" w:hAnsi="Times New Roman" w:cs="Times New Roman"/>
        </w:rPr>
        <w:t>The research will address the following objectives:</w:t>
      </w:r>
    </w:p>
    <w:p w:rsidR="008F7791" w:rsidRPr="00C2342C" w:rsidRDefault="008F7791" w:rsidP="00CB5C14">
      <w:pPr>
        <w:pStyle w:val="ListParagraph"/>
        <w:numPr>
          <w:ilvl w:val="0"/>
          <w:numId w:val="2"/>
        </w:numPr>
        <w:spacing w:line="480" w:lineRule="auto"/>
        <w:rPr>
          <w:rFonts w:ascii="Times New Roman" w:hAnsi="Times New Roman" w:cs="Times New Roman"/>
        </w:rPr>
      </w:pPr>
      <w:r w:rsidRPr="00C2342C">
        <w:rPr>
          <w:rFonts w:ascii="Times New Roman" w:hAnsi="Times New Roman" w:cs="Times New Roman"/>
        </w:rPr>
        <w:t>To provide a cheaper</w:t>
      </w:r>
      <w:r w:rsidR="001F6C43" w:rsidRPr="00C2342C">
        <w:rPr>
          <w:rFonts w:ascii="Times New Roman" w:hAnsi="Times New Roman" w:cs="Times New Roman"/>
        </w:rPr>
        <w:t>, high-throughput TB diagnosis technique</w:t>
      </w:r>
    </w:p>
    <w:p w:rsidR="00292CB7" w:rsidRDefault="00292CB7" w:rsidP="00CB5C14">
      <w:pPr>
        <w:pStyle w:val="ListParagraph"/>
        <w:numPr>
          <w:ilvl w:val="0"/>
          <w:numId w:val="2"/>
        </w:numPr>
        <w:spacing w:line="480" w:lineRule="auto"/>
        <w:rPr>
          <w:rFonts w:ascii="Times New Roman" w:hAnsi="Times New Roman" w:cs="Times New Roman"/>
        </w:rPr>
      </w:pPr>
      <w:r w:rsidRPr="00C2342C">
        <w:rPr>
          <w:rFonts w:ascii="Times New Roman" w:hAnsi="Times New Roman" w:cs="Times New Roman"/>
        </w:rPr>
        <w:t xml:space="preserve">To increase access to primary diagnosis to resource-limited </w:t>
      </w:r>
      <w:r w:rsidR="00096DAE" w:rsidRPr="00C2342C">
        <w:rPr>
          <w:rFonts w:ascii="Times New Roman" w:hAnsi="Times New Roman" w:cs="Times New Roman"/>
        </w:rPr>
        <w:t>populations</w:t>
      </w:r>
    </w:p>
    <w:p w:rsidR="006A2880" w:rsidRPr="00C2342C" w:rsidRDefault="006A2880" w:rsidP="00CB5C14">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To determine if a mobile app can be used as an alternative diagnostic tool</w:t>
      </w:r>
      <w:bookmarkStart w:id="0" w:name="_GoBack"/>
      <w:bookmarkEnd w:id="0"/>
    </w:p>
    <w:p w:rsidR="00292CB7" w:rsidRPr="00C2342C" w:rsidRDefault="00DE4671" w:rsidP="00C2342C">
      <w:pPr>
        <w:pStyle w:val="Heading3"/>
        <w:numPr>
          <w:ilvl w:val="1"/>
          <w:numId w:val="7"/>
        </w:numPr>
        <w:spacing w:line="480" w:lineRule="auto"/>
        <w:rPr>
          <w:rFonts w:ascii="Times New Roman" w:hAnsi="Times New Roman" w:cs="Times New Roman"/>
          <w:color w:val="auto"/>
          <w:sz w:val="22"/>
          <w:szCs w:val="22"/>
        </w:rPr>
      </w:pPr>
      <w:r w:rsidRPr="00C2342C">
        <w:rPr>
          <w:rFonts w:ascii="Times New Roman" w:hAnsi="Times New Roman" w:cs="Times New Roman"/>
          <w:color w:val="auto"/>
          <w:sz w:val="22"/>
          <w:szCs w:val="22"/>
        </w:rPr>
        <w:t>Methodology</w:t>
      </w:r>
    </w:p>
    <w:p w:rsidR="00911EF5" w:rsidRPr="00C2342C" w:rsidRDefault="00911EF5" w:rsidP="00C2342C">
      <w:pPr>
        <w:spacing w:line="480" w:lineRule="auto"/>
        <w:ind w:left="360"/>
        <w:rPr>
          <w:rFonts w:ascii="Times New Roman" w:hAnsi="Times New Roman" w:cs="Times New Roman"/>
        </w:rPr>
      </w:pPr>
      <w:r w:rsidRPr="00C2342C">
        <w:rPr>
          <w:rFonts w:ascii="Times New Roman" w:hAnsi="Times New Roman" w:cs="Times New Roman"/>
          <w:shd w:val="clear" w:color="auto" w:fill="FFFFFF"/>
        </w:rPr>
        <w:t>A sample of patients presenting themselves for treatment at Bangwe clinic will be tested using both the mobile app and the sputum smear technique as primary diagnosis. Both tests will subsequently be referred for microscopy</w:t>
      </w:r>
      <w:r w:rsidR="00262842" w:rsidRPr="00C2342C">
        <w:rPr>
          <w:rFonts w:ascii="Times New Roman" w:hAnsi="Times New Roman" w:cs="Times New Roman"/>
          <w:shd w:val="clear" w:color="auto" w:fill="FFFFFF"/>
        </w:rPr>
        <w:t>, the gold standard of TB diagnosis,</w:t>
      </w:r>
      <w:r w:rsidRPr="00C2342C">
        <w:rPr>
          <w:rFonts w:ascii="Times New Roman" w:hAnsi="Times New Roman" w:cs="Times New Roman"/>
          <w:shd w:val="clear" w:color="auto" w:fill="FFFFFF"/>
        </w:rPr>
        <w:t xml:space="preserve"> for confirmation.</w:t>
      </w:r>
      <w:r w:rsidR="00262842" w:rsidRPr="00C2342C">
        <w:rPr>
          <w:rFonts w:ascii="Times New Roman" w:hAnsi="Times New Roman" w:cs="Times New Roman"/>
          <w:shd w:val="clear" w:color="auto" w:fill="FFFFFF"/>
        </w:rPr>
        <w:t xml:space="preserve"> The alamar blue assay using the colorimetric method will be utilized and a mobile app developed in Python will interpret the results</w:t>
      </w:r>
      <w:r w:rsidR="001F6C43" w:rsidRPr="00C2342C">
        <w:rPr>
          <w:rFonts w:ascii="Times New Roman" w:hAnsi="Times New Roman" w:cs="Times New Roman"/>
          <w:shd w:val="clear" w:color="auto" w:fill="FFFFFF"/>
        </w:rPr>
        <w:t xml:space="preserve">. </w:t>
      </w:r>
      <w:r w:rsidR="00262842" w:rsidRPr="00C2342C">
        <w:rPr>
          <w:rFonts w:ascii="Times New Roman" w:hAnsi="Times New Roman" w:cs="Times New Roman"/>
          <w:shd w:val="clear" w:color="auto" w:fill="FFFFFF"/>
        </w:rPr>
        <w:t xml:space="preserve">The app will have the option of sending results to a </w:t>
      </w:r>
      <w:r w:rsidR="001F6C43" w:rsidRPr="00C2342C">
        <w:rPr>
          <w:rFonts w:ascii="Times New Roman" w:hAnsi="Times New Roman" w:cs="Times New Roman"/>
          <w:shd w:val="clear" w:color="auto" w:fill="FFFFFF"/>
        </w:rPr>
        <w:t xml:space="preserve">central </w:t>
      </w:r>
      <w:r w:rsidR="00262842" w:rsidRPr="00C2342C">
        <w:rPr>
          <w:rFonts w:ascii="Times New Roman" w:hAnsi="Times New Roman" w:cs="Times New Roman"/>
          <w:shd w:val="clear" w:color="auto" w:fill="FFFFFF"/>
        </w:rPr>
        <w:t xml:space="preserve">server using GPRS </w:t>
      </w:r>
      <w:r w:rsidR="001F6C43" w:rsidRPr="00C2342C">
        <w:rPr>
          <w:rFonts w:ascii="Times New Roman" w:hAnsi="Times New Roman" w:cs="Times New Roman"/>
          <w:shd w:val="clear" w:color="auto" w:fill="FFFFFF"/>
        </w:rPr>
        <w:t>so that patients can be followed up.</w:t>
      </w:r>
    </w:p>
    <w:p w:rsidR="00911EF5" w:rsidRDefault="00DE4671" w:rsidP="00C2342C">
      <w:pPr>
        <w:pStyle w:val="Heading2"/>
        <w:numPr>
          <w:ilvl w:val="1"/>
          <w:numId w:val="7"/>
        </w:numPr>
        <w:rPr>
          <w:rFonts w:ascii="Times New Roman" w:hAnsi="Times New Roman" w:cs="Times New Roman"/>
          <w:color w:val="auto"/>
          <w:sz w:val="22"/>
          <w:szCs w:val="22"/>
        </w:rPr>
      </w:pPr>
      <w:r w:rsidRPr="00C2342C">
        <w:rPr>
          <w:rFonts w:ascii="Times New Roman" w:hAnsi="Times New Roman" w:cs="Times New Roman"/>
          <w:color w:val="auto"/>
          <w:sz w:val="22"/>
          <w:szCs w:val="22"/>
        </w:rPr>
        <w:t>Budget</w:t>
      </w:r>
    </w:p>
    <w:p w:rsidR="00C2342C" w:rsidRPr="00C2342C" w:rsidRDefault="00C2342C" w:rsidP="00C2342C"/>
    <w:tbl>
      <w:tblPr>
        <w:tblStyle w:val="TableGrid"/>
        <w:tblW w:w="0" w:type="auto"/>
        <w:tblLook w:val="04A0" w:firstRow="1" w:lastRow="0" w:firstColumn="1" w:lastColumn="0" w:noHBand="0" w:noVBand="1"/>
      </w:tblPr>
      <w:tblGrid>
        <w:gridCol w:w="4675"/>
        <w:gridCol w:w="4675"/>
      </w:tblGrid>
      <w:tr w:rsidR="00CB5C14" w:rsidRPr="00C2342C" w:rsidTr="00911EF5">
        <w:tc>
          <w:tcPr>
            <w:tcW w:w="4675" w:type="dxa"/>
          </w:tcPr>
          <w:p w:rsidR="00911EF5" w:rsidRPr="00C2342C" w:rsidRDefault="00911EF5" w:rsidP="00DE4671">
            <w:pPr>
              <w:spacing w:line="480" w:lineRule="auto"/>
              <w:rPr>
                <w:rFonts w:ascii="Times New Roman" w:hAnsi="Times New Roman" w:cs="Times New Roman"/>
                <w:b/>
              </w:rPr>
            </w:pPr>
            <w:r w:rsidRPr="00C2342C">
              <w:rPr>
                <w:rFonts w:ascii="Times New Roman" w:hAnsi="Times New Roman" w:cs="Times New Roman"/>
                <w:b/>
              </w:rPr>
              <w:t>Item</w:t>
            </w:r>
          </w:p>
        </w:tc>
        <w:tc>
          <w:tcPr>
            <w:tcW w:w="4675" w:type="dxa"/>
          </w:tcPr>
          <w:p w:rsidR="00911EF5" w:rsidRPr="00C2342C" w:rsidRDefault="00911EF5" w:rsidP="00DE4671">
            <w:pPr>
              <w:spacing w:line="480" w:lineRule="auto"/>
              <w:rPr>
                <w:rFonts w:ascii="Times New Roman" w:hAnsi="Times New Roman" w:cs="Times New Roman"/>
                <w:b/>
              </w:rPr>
            </w:pPr>
            <w:r w:rsidRPr="00C2342C">
              <w:rPr>
                <w:rFonts w:ascii="Times New Roman" w:hAnsi="Times New Roman" w:cs="Times New Roman"/>
                <w:b/>
              </w:rPr>
              <w:t>Cost</w:t>
            </w:r>
            <w:r w:rsidR="001F6C43" w:rsidRPr="00C2342C">
              <w:rPr>
                <w:rFonts w:ascii="Times New Roman" w:hAnsi="Times New Roman" w:cs="Times New Roman"/>
                <w:b/>
              </w:rPr>
              <w:t xml:space="preserve"> (MK)</w:t>
            </w:r>
          </w:p>
        </w:tc>
      </w:tr>
      <w:tr w:rsidR="00CB5C14" w:rsidRPr="00C2342C" w:rsidTr="00911EF5">
        <w:tc>
          <w:tcPr>
            <w:tcW w:w="4675" w:type="dxa"/>
          </w:tcPr>
          <w:p w:rsidR="00896646" w:rsidRPr="00C2342C" w:rsidRDefault="00896646" w:rsidP="00DE4671">
            <w:pPr>
              <w:spacing w:line="480" w:lineRule="auto"/>
              <w:rPr>
                <w:rFonts w:ascii="Times New Roman" w:hAnsi="Times New Roman" w:cs="Times New Roman"/>
              </w:rPr>
            </w:pPr>
            <w:r w:rsidRPr="00C2342C">
              <w:rPr>
                <w:rFonts w:ascii="Times New Roman" w:hAnsi="Times New Roman" w:cs="Times New Roman"/>
              </w:rPr>
              <w:t xml:space="preserve">alamar </w:t>
            </w:r>
            <w:r w:rsidR="001F6C43" w:rsidRPr="00C2342C">
              <w:rPr>
                <w:rFonts w:ascii="Times New Roman" w:hAnsi="Times New Roman" w:cs="Times New Roman"/>
              </w:rPr>
              <w:t>micro</w:t>
            </w:r>
            <w:r w:rsidRPr="00C2342C">
              <w:rPr>
                <w:rFonts w:ascii="Times New Roman" w:hAnsi="Times New Roman" w:cs="Times New Roman"/>
              </w:rPr>
              <w:t>plates</w:t>
            </w:r>
          </w:p>
        </w:tc>
        <w:tc>
          <w:tcPr>
            <w:tcW w:w="4675" w:type="dxa"/>
          </w:tcPr>
          <w:p w:rsidR="00896646" w:rsidRPr="00C2342C" w:rsidRDefault="001F6C43" w:rsidP="00DE4671">
            <w:pPr>
              <w:spacing w:line="480" w:lineRule="auto"/>
              <w:rPr>
                <w:rFonts w:ascii="Times New Roman" w:hAnsi="Times New Roman" w:cs="Times New Roman"/>
              </w:rPr>
            </w:pPr>
            <w:r w:rsidRPr="00C2342C">
              <w:rPr>
                <w:rFonts w:ascii="Times New Roman" w:hAnsi="Times New Roman" w:cs="Times New Roman"/>
              </w:rPr>
              <w:t>100,000</w:t>
            </w:r>
          </w:p>
        </w:tc>
      </w:tr>
      <w:tr w:rsidR="00CB5C14" w:rsidRPr="00C2342C" w:rsidTr="00911EF5">
        <w:tc>
          <w:tcPr>
            <w:tcW w:w="4675" w:type="dxa"/>
          </w:tcPr>
          <w:p w:rsidR="00911EF5" w:rsidRPr="00C2342C" w:rsidRDefault="001F6C43" w:rsidP="00917E42">
            <w:pPr>
              <w:spacing w:line="480" w:lineRule="auto"/>
              <w:rPr>
                <w:rFonts w:ascii="Times New Roman" w:hAnsi="Times New Roman" w:cs="Times New Roman"/>
              </w:rPr>
            </w:pPr>
            <w:r w:rsidRPr="00C2342C">
              <w:rPr>
                <w:rFonts w:ascii="Times New Roman" w:hAnsi="Times New Roman" w:cs="Times New Roman"/>
              </w:rPr>
              <w:t>Alamar blue reagent</w:t>
            </w:r>
          </w:p>
        </w:tc>
        <w:tc>
          <w:tcPr>
            <w:tcW w:w="4675" w:type="dxa"/>
          </w:tcPr>
          <w:p w:rsidR="00911EF5" w:rsidRPr="00C2342C" w:rsidRDefault="001F6C43" w:rsidP="00DE4671">
            <w:pPr>
              <w:spacing w:line="480" w:lineRule="auto"/>
              <w:rPr>
                <w:rFonts w:ascii="Times New Roman" w:hAnsi="Times New Roman" w:cs="Times New Roman"/>
              </w:rPr>
            </w:pPr>
            <w:r w:rsidRPr="00C2342C">
              <w:rPr>
                <w:rFonts w:ascii="Times New Roman" w:hAnsi="Times New Roman" w:cs="Times New Roman"/>
              </w:rPr>
              <w:t>300,000</w:t>
            </w:r>
          </w:p>
        </w:tc>
      </w:tr>
      <w:tr w:rsidR="00CB5C14" w:rsidRPr="00C2342C" w:rsidTr="00911EF5">
        <w:tc>
          <w:tcPr>
            <w:tcW w:w="4675" w:type="dxa"/>
          </w:tcPr>
          <w:p w:rsidR="00911EF5" w:rsidRPr="00C2342C" w:rsidRDefault="00917E42" w:rsidP="00DE4671">
            <w:pPr>
              <w:spacing w:line="480" w:lineRule="auto"/>
              <w:rPr>
                <w:rFonts w:ascii="Times New Roman" w:hAnsi="Times New Roman" w:cs="Times New Roman"/>
              </w:rPr>
            </w:pPr>
            <w:r w:rsidRPr="00C2342C">
              <w:rPr>
                <w:rFonts w:ascii="Times New Roman" w:hAnsi="Times New Roman" w:cs="Times New Roman"/>
              </w:rPr>
              <w:t>Smart phone with a basic camera</w:t>
            </w:r>
          </w:p>
        </w:tc>
        <w:tc>
          <w:tcPr>
            <w:tcW w:w="4675" w:type="dxa"/>
          </w:tcPr>
          <w:p w:rsidR="00911EF5" w:rsidRPr="00C2342C" w:rsidRDefault="001F6C43" w:rsidP="00DE4671">
            <w:pPr>
              <w:spacing w:line="480" w:lineRule="auto"/>
              <w:rPr>
                <w:rFonts w:ascii="Times New Roman" w:hAnsi="Times New Roman" w:cs="Times New Roman"/>
              </w:rPr>
            </w:pPr>
            <w:r w:rsidRPr="00C2342C">
              <w:rPr>
                <w:rFonts w:ascii="Times New Roman" w:hAnsi="Times New Roman" w:cs="Times New Roman"/>
              </w:rPr>
              <w:t>200,000</w:t>
            </w:r>
          </w:p>
        </w:tc>
      </w:tr>
      <w:tr w:rsidR="00CB5C14" w:rsidRPr="00C2342C" w:rsidTr="00911EF5">
        <w:tc>
          <w:tcPr>
            <w:tcW w:w="4675" w:type="dxa"/>
          </w:tcPr>
          <w:p w:rsidR="00911EF5" w:rsidRPr="00C2342C" w:rsidRDefault="00917E42" w:rsidP="00DE4671">
            <w:pPr>
              <w:spacing w:line="480" w:lineRule="auto"/>
              <w:rPr>
                <w:rFonts w:ascii="Times New Roman" w:hAnsi="Times New Roman" w:cs="Times New Roman"/>
              </w:rPr>
            </w:pPr>
            <w:r w:rsidRPr="00C2342C">
              <w:rPr>
                <w:rFonts w:ascii="Times New Roman" w:hAnsi="Times New Roman" w:cs="Times New Roman"/>
              </w:rPr>
              <w:t>Nurse for 2 wks</w:t>
            </w:r>
          </w:p>
        </w:tc>
        <w:tc>
          <w:tcPr>
            <w:tcW w:w="4675" w:type="dxa"/>
          </w:tcPr>
          <w:p w:rsidR="00911EF5" w:rsidRPr="00C2342C" w:rsidRDefault="001F6C43" w:rsidP="00DE4671">
            <w:pPr>
              <w:spacing w:line="480" w:lineRule="auto"/>
              <w:rPr>
                <w:rFonts w:ascii="Times New Roman" w:hAnsi="Times New Roman" w:cs="Times New Roman"/>
              </w:rPr>
            </w:pPr>
            <w:r w:rsidRPr="00C2342C">
              <w:rPr>
                <w:rFonts w:ascii="Times New Roman" w:hAnsi="Times New Roman" w:cs="Times New Roman"/>
              </w:rPr>
              <w:t>250,000</w:t>
            </w:r>
          </w:p>
        </w:tc>
      </w:tr>
      <w:tr w:rsidR="00CB5C14" w:rsidRPr="00C2342C" w:rsidTr="00911EF5">
        <w:tc>
          <w:tcPr>
            <w:tcW w:w="4675" w:type="dxa"/>
          </w:tcPr>
          <w:p w:rsidR="00262842" w:rsidRPr="00C2342C" w:rsidRDefault="00262842" w:rsidP="00DE4671">
            <w:pPr>
              <w:spacing w:line="480" w:lineRule="auto"/>
              <w:rPr>
                <w:rFonts w:ascii="Times New Roman" w:hAnsi="Times New Roman" w:cs="Times New Roman"/>
              </w:rPr>
            </w:pPr>
            <w:r w:rsidRPr="00C2342C">
              <w:rPr>
                <w:rFonts w:ascii="Times New Roman" w:hAnsi="Times New Roman" w:cs="Times New Roman"/>
              </w:rPr>
              <w:t>Training</w:t>
            </w:r>
          </w:p>
        </w:tc>
        <w:tc>
          <w:tcPr>
            <w:tcW w:w="4675" w:type="dxa"/>
          </w:tcPr>
          <w:p w:rsidR="00262842" w:rsidRPr="00C2342C" w:rsidRDefault="001F6C43" w:rsidP="00DE4671">
            <w:pPr>
              <w:spacing w:line="480" w:lineRule="auto"/>
              <w:rPr>
                <w:rFonts w:ascii="Times New Roman" w:hAnsi="Times New Roman" w:cs="Times New Roman"/>
              </w:rPr>
            </w:pPr>
            <w:r w:rsidRPr="00C2342C">
              <w:rPr>
                <w:rFonts w:ascii="Times New Roman" w:hAnsi="Times New Roman" w:cs="Times New Roman"/>
              </w:rPr>
              <w:t>20,000</w:t>
            </w:r>
          </w:p>
        </w:tc>
      </w:tr>
      <w:tr w:rsidR="00CB5C14" w:rsidRPr="00C2342C" w:rsidTr="00911EF5">
        <w:tc>
          <w:tcPr>
            <w:tcW w:w="4675" w:type="dxa"/>
          </w:tcPr>
          <w:p w:rsidR="00911EF5" w:rsidRPr="00C2342C" w:rsidRDefault="00917E42" w:rsidP="00DE4671">
            <w:pPr>
              <w:spacing w:line="480" w:lineRule="auto"/>
              <w:rPr>
                <w:rFonts w:ascii="Times New Roman" w:hAnsi="Times New Roman" w:cs="Times New Roman"/>
              </w:rPr>
            </w:pPr>
            <w:r w:rsidRPr="00C2342C">
              <w:rPr>
                <w:rFonts w:ascii="Times New Roman" w:hAnsi="Times New Roman" w:cs="Times New Roman"/>
              </w:rPr>
              <w:t>Supervision</w:t>
            </w:r>
          </w:p>
        </w:tc>
        <w:tc>
          <w:tcPr>
            <w:tcW w:w="4675" w:type="dxa"/>
          </w:tcPr>
          <w:p w:rsidR="00911EF5" w:rsidRPr="00C2342C" w:rsidRDefault="001F6C43" w:rsidP="00DE4671">
            <w:pPr>
              <w:spacing w:line="480" w:lineRule="auto"/>
              <w:rPr>
                <w:rFonts w:ascii="Times New Roman" w:hAnsi="Times New Roman" w:cs="Times New Roman"/>
              </w:rPr>
            </w:pPr>
            <w:r w:rsidRPr="00C2342C">
              <w:rPr>
                <w:rFonts w:ascii="Times New Roman" w:hAnsi="Times New Roman" w:cs="Times New Roman"/>
              </w:rPr>
              <w:t>50,000</w:t>
            </w:r>
          </w:p>
        </w:tc>
      </w:tr>
      <w:tr w:rsidR="00CB5C14" w:rsidRPr="00C2342C" w:rsidTr="00911EF5">
        <w:tc>
          <w:tcPr>
            <w:tcW w:w="4675" w:type="dxa"/>
          </w:tcPr>
          <w:p w:rsidR="00911EF5" w:rsidRPr="00C2342C" w:rsidRDefault="001F6C43" w:rsidP="001F6C43">
            <w:pPr>
              <w:spacing w:line="480" w:lineRule="auto"/>
              <w:jc w:val="right"/>
              <w:rPr>
                <w:rFonts w:ascii="Times New Roman" w:hAnsi="Times New Roman" w:cs="Times New Roman"/>
                <w:b/>
              </w:rPr>
            </w:pPr>
            <w:r w:rsidRPr="00C2342C">
              <w:rPr>
                <w:rFonts w:ascii="Times New Roman" w:hAnsi="Times New Roman" w:cs="Times New Roman"/>
                <w:b/>
              </w:rPr>
              <w:t>Grand Total</w:t>
            </w:r>
          </w:p>
        </w:tc>
        <w:tc>
          <w:tcPr>
            <w:tcW w:w="4675" w:type="dxa"/>
          </w:tcPr>
          <w:p w:rsidR="00911EF5" w:rsidRPr="00C2342C" w:rsidRDefault="0074428C" w:rsidP="00DE4671">
            <w:pPr>
              <w:spacing w:line="480" w:lineRule="auto"/>
              <w:rPr>
                <w:rFonts w:ascii="Times New Roman" w:hAnsi="Times New Roman" w:cs="Times New Roman"/>
              </w:rPr>
            </w:pPr>
            <w:r w:rsidRPr="00C2342C">
              <w:rPr>
                <w:rFonts w:ascii="Times New Roman" w:hAnsi="Times New Roman" w:cs="Times New Roman"/>
              </w:rPr>
              <w:t>820.000</w:t>
            </w:r>
          </w:p>
        </w:tc>
      </w:tr>
    </w:tbl>
    <w:p w:rsidR="00C2342C" w:rsidRDefault="00C2342C" w:rsidP="00CB5C14">
      <w:pPr>
        <w:pStyle w:val="Heading2"/>
        <w:rPr>
          <w:rFonts w:ascii="Times New Roman" w:hAnsi="Times New Roman" w:cs="Times New Roman"/>
          <w:color w:val="auto"/>
          <w:sz w:val="22"/>
          <w:szCs w:val="22"/>
        </w:rPr>
      </w:pPr>
    </w:p>
    <w:p w:rsidR="00C2342C" w:rsidRDefault="00C2342C" w:rsidP="00CB5C14">
      <w:pPr>
        <w:pStyle w:val="Heading2"/>
        <w:rPr>
          <w:rFonts w:ascii="Times New Roman" w:hAnsi="Times New Roman" w:cs="Times New Roman"/>
          <w:color w:val="auto"/>
          <w:sz w:val="22"/>
          <w:szCs w:val="22"/>
        </w:rPr>
      </w:pPr>
    </w:p>
    <w:p w:rsidR="00C2342C" w:rsidRDefault="00C2342C" w:rsidP="00CB5C14">
      <w:pPr>
        <w:pStyle w:val="Heading2"/>
        <w:rPr>
          <w:rFonts w:ascii="Times New Roman" w:hAnsi="Times New Roman" w:cs="Times New Roman"/>
          <w:color w:val="auto"/>
          <w:sz w:val="22"/>
          <w:szCs w:val="22"/>
        </w:rPr>
      </w:pPr>
    </w:p>
    <w:p w:rsidR="009813D6" w:rsidRDefault="00C2342C" w:rsidP="00CB5C14">
      <w:pPr>
        <w:pStyle w:val="Heading2"/>
        <w:rPr>
          <w:rFonts w:ascii="Times New Roman" w:hAnsi="Times New Roman" w:cs="Times New Roman"/>
          <w:color w:val="auto"/>
          <w:sz w:val="22"/>
          <w:szCs w:val="22"/>
        </w:rPr>
      </w:pPr>
      <w:r>
        <w:rPr>
          <w:rFonts w:ascii="Times New Roman" w:hAnsi="Times New Roman" w:cs="Times New Roman"/>
          <w:color w:val="auto"/>
          <w:sz w:val="22"/>
          <w:szCs w:val="22"/>
        </w:rPr>
        <w:t xml:space="preserve">4. </w:t>
      </w:r>
      <w:r w:rsidR="009813D6" w:rsidRPr="00C2342C">
        <w:rPr>
          <w:rFonts w:ascii="Times New Roman" w:hAnsi="Times New Roman" w:cs="Times New Roman"/>
          <w:color w:val="auto"/>
          <w:sz w:val="22"/>
          <w:szCs w:val="22"/>
        </w:rPr>
        <w:t>References</w:t>
      </w:r>
    </w:p>
    <w:p w:rsidR="00C2342C" w:rsidRPr="00C2342C" w:rsidRDefault="00C2342C" w:rsidP="00C2342C"/>
    <w:p w:rsidR="00B5525D" w:rsidRPr="00C2342C" w:rsidRDefault="00B5525D" w:rsidP="00B5525D">
      <w:pPr>
        <w:pStyle w:val="ListParagraph"/>
        <w:numPr>
          <w:ilvl w:val="0"/>
          <w:numId w:val="3"/>
        </w:numPr>
        <w:spacing w:line="240" w:lineRule="auto"/>
        <w:rPr>
          <w:rFonts w:ascii="Times New Roman" w:hAnsi="Times New Roman" w:cs="Times New Roman"/>
        </w:rPr>
      </w:pPr>
      <w:r w:rsidRPr="00C2342C">
        <w:rPr>
          <w:rStyle w:val="authors"/>
          <w:rFonts w:ascii="Times New Roman" w:hAnsi="Times New Roman" w:cs="Times New Roman"/>
          <w:shd w:val="clear" w:color="auto" w:fill="FFFFFF"/>
        </w:rPr>
        <w:t>Annelies Van Rie, Liesl Page-Shipp, Lesley Scott, Ian Sanne &amp; Wendy Stevens</w:t>
      </w:r>
      <w:r w:rsidRPr="00C2342C">
        <w:rPr>
          <w:rFonts w:ascii="Times New Roman" w:hAnsi="Times New Roman" w:cs="Times New Roman"/>
          <w:shd w:val="clear" w:color="auto" w:fill="FFFFFF"/>
        </w:rPr>
        <w:t> </w:t>
      </w:r>
      <w:r w:rsidRPr="00C2342C">
        <w:rPr>
          <w:rStyle w:val="Date1"/>
          <w:rFonts w:ascii="Times New Roman" w:hAnsi="Times New Roman" w:cs="Times New Roman"/>
          <w:shd w:val="clear" w:color="auto" w:fill="FFFFFF"/>
        </w:rPr>
        <w:t>(2010).</w:t>
      </w:r>
      <w:r w:rsidRPr="00C2342C">
        <w:rPr>
          <w:rFonts w:ascii="Times New Roman" w:hAnsi="Times New Roman" w:cs="Times New Roman"/>
          <w:shd w:val="clear" w:color="auto" w:fill="FFFFFF"/>
        </w:rPr>
        <w:t> </w:t>
      </w:r>
      <w:r w:rsidRPr="00C2342C">
        <w:rPr>
          <w:rStyle w:val="arttitle"/>
          <w:rFonts w:ascii="Times New Roman" w:hAnsi="Times New Roman" w:cs="Times New Roman"/>
          <w:shd w:val="clear" w:color="auto" w:fill="FFFFFF"/>
        </w:rPr>
        <w:t>Xpert</w:t>
      </w:r>
      <w:r w:rsidRPr="00C2342C">
        <w:rPr>
          <w:rStyle w:val="arttitle"/>
          <w:rFonts w:ascii="Times New Roman" w:hAnsi="Times New Roman" w:cs="Times New Roman"/>
          <w:shd w:val="clear" w:color="auto" w:fill="FFFFFF"/>
          <w:vertAlign w:val="superscript"/>
        </w:rPr>
        <w:t>®</w:t>
      </w:r>
      <w:r w:rsidRPr="00C2342C">
        <w:rPr>
          <w:rStyle w:val="arttitle"/>
          <w:rFonts w:ascii="Times New Roman" w:hAnsi="Times New Roman" w:cs="Times New Roman"/>
          <w:shd w:val="clear" w:color="auto" w:fill="FFFFFF"/>
        </w:rPr>
        <w:t> MTB/RIF for point-of-care diagnosis of TB in high-HIV burden, resource-limited countries: hype or hope?,</w:t>
      </w:r>
      <w:r w:rsidRPr="00C2342C">
        <w:rPr>
          <w:rFonts w:ascii="Times New Roman" w:hAnsi="Times New Roman" w:cs="Times New Roman"/>
          <w:shd w:val="clear" w:color="auto" w:fill="FFFFFF"/>
        </w:rPr>
        <w:t> </w:t>
      </w:r>
      <w:r w:rsidRPr="00C2342C">
        <w:rPr>
          <w:rStyle w:val="serialtitle"/>
          <w:rFonts w:ascii="Times New Roman" w:hAnsi="Times New Roman" w:cs="Times New Roman"/>
          <w:i/>
          <w:shd w:val="clear" w:color="auto" w:fill="FFFFFF"/>
        </w:rPr>
        <w:t>Expert Review of Molecular Diagnostics</w:t>
      </w:r>
      <w:r w:rsidRPr="00C2342C">
        <w:rPr>
          <w:rStyle w:val="serialtitle"/>
          <w:rFonts w:ascii="Times New Roman" w:hAnsi="Times New Roman" w:cs="Times New Roman"/>
          <w:shd w:val="clear" w:color="auto" w:fill="FFFFFF"/>
        </w:rPr>
        <w:t>,</w:t>
      </w:r>
      <w:r w:rsidRPr="00C2342C">
        <w:rPr>
          <w:rFonts w:ascii="Times New Roman" w:hAnsi="Times New Roman" w:cs="Times New Roman"/>
          <w:shd w:val="clear" w:color="auto" w:fill="FFFFFF"/>
        </w:rPr>
        <w:t> </w:t>
      </w:r>
      <w:r w:rsidRPr="00C2342C">
        <w:rPr>
          <w:rStyle w:val="volumeissue"/>
          <w:rFonts w:ascii="Times New Roman" w:hAnsi="Times New Roman" w:cs="Times New Roman"/>
          <w:shd w:val="clear" w:color="auto" w:fill="FFFFFF"/>
        </w:rPr>
        <w:t>10:7,</w:t>
      </w:r>
      <w:r w:rsidRPr="00C2342C">
        <w:rPr>
          <w:rFonts w:ascii="Times New Roman" w:hAnsi="Times New Roman" w:cs="Times New Roman"/>
          <w:shd w:val="clear" w:color="auto" w:fill="FFFFFF"/>
        </w:rPr>
        <w:t> </w:t>
      </w:r>
      <w:r w:rsidRPr="00C2342C">
        <w:rPr>
          <w:rStyle w:val="pagerange"/>
          <w:rFonts w:ascii="Times New Roman" w:hAnsi="Times New Roman" w:cs="Times New Roman"/>
          <w:shd w:val="clear" w:color="auto" w:fill="FFFFFF"/>
        </w:rPr>
        <w:t>937-946,</w:t>
      </w:r>
      <w:r w:rsidRPr="00C2342C">
        <w:rPr>
          <w:rStyle w:val="doilink"/>
          <w:rFonts w:ascii="Times New Roman" w:hAnsi="Times New Roman" w:cs="Times New Roman"/>
          <w:shd w:val="clear" w:color="auto" w:fill="FFFFFF"/>
        </w:rPr>
        <w:t>DOI: </w:t>
      </w:r>
      <w:hyperlink r:id="rId5" w:history="1">
        <w:r w:rsidRPr="00C2342C">
          <w:rPr>
            <w:rStyle w:val="Hyperlink"/>
            <w:rFonts w:ascii="Times New Roman" w:hAnsi="Times New Roman" w:cs="Times New Roman"/>
            <w:color w:val="auto"/>
          </w:rPr>
          <w:t>10.1586/erm.10.67</w:t>
        </w:r>
      </w:hyperlink>
      <w:r w:rsidRPr="00C2342C">
        <w:rPr>
          <w:rStyle w:val="Hyperlink"/>
          <w:rFonts w:ascii="Times New Roman" w:hAnsi="Times New Roman" w:cs="Times New Roman"/>
          <w:color w:val="auto"/>
        </w:rPr>
        <w:br/>
      </w:r>
    </w:p>
    <w:p w:rsidR="009813D6" w:rsidRPr="00C2342C" w:rsidRDefault="00C05D3B" w:rsidP="00832485">
      <w:pPr>
        <w:pStyle w:val="ListParagraph"/>
        <w:numPr>
          <w:ilvl w:val="0"/>
          <w:numId w:val="3"/>
        </w:numPr>
        <w:spacing w:after="0" w:line="240" w:lineRule="auto"/>
        <w:rPr>
          <w:rFonts w:ascii="Times New Roman" w:eastAsia="Times New Roman" w:hAnsi="Times New Roman" w:cs="Times New Roman"/>
        </w:rPr>
      </w:pPr>
      <w:r w:rsidRPr="00C2342C">
        <w:rPr>
          <w:rFonts w:ascii="Times New Roman" w:eastAsia="Times New Roman" w:hAnsi="Times New Roman" w:cs="Times New Roman"/>
          <w:iCs/>
        </w:rPr>
        <w:t>Corbett EL, Watt CJ, Walker N, Maher D, Williams BG, Raviglione MC, Dye C.Arch  (2003</w:t>
      </w:r>
      <w:r w:rsidRPr="00C2342C">
        <w:rPr>
          <w:rFonts w:ascii="Times New Roman" w:eastAsia="Times New Roman" w:hAnsi="Times New Roman" w:cs="Times New Roman"/>
          <w:i/>
          <w:iCs/>
        </w:rPr>
        <w:t xml:space="preserve">). </w:t>
      </w:r>
      <w:r w:rsidR="009813D6" w:rsidRPr="00C2342C">
        <w:rPr>
          <w:rFonts w:ascii="Times New Roman" w:eastAsia="Times New Roman" w:hAnsi="Times New Roman" w:cs="Times New Roman"/>
          <w:shd w:val="clear" w:color="auto" w:fill="FFFFFF"/>
        </w:rPr>
        <w:t>The growing burden of tuberculosis: global trends and interactions with the HIV epidemic.</w:t>
      </w:r>
    </w:p>
    <w:p w:rsidR="009813D6" w:rsidRPr="00C2342C" w:rsidRDefault="00C05D3B" w:rsidP="00952C34">
      <w:pPr>
        <w:spacing w:after="0" w:line="240" w:lineRule="auto"/>
        <w:ind w:left="720"/>
        <w:rPr>
          <w:rFonts w:ascii="Times New Roman" w:eastAsia="Times New Roman" w:hAnsi="Times New Roman" w:cs="Times New Roman"/>
          <w:i/>
          <w:iCs/>
        </w:rPr>
      </w:pPr>
      <w:r w:rsidRPr="00C2342C">
        <w:rPr>
          <w:rFonts w:ascii="Times New Roman" w:eastAsia="Times New Roman" w:hAnsi="Times New Roman" w:cs="Times New Roman"/>
          <w:i/>
          <w:iCs/>
        </w:rPr>
        <w:t>Intern</w:t>
      </w:r>
      <w:r w:rsidR="002C2F25" w:rsidRPr="00C2342C">
        <w:rPr>
          <w:rFonts w:ascii="Times New Roman" w:eastAsia="Times New Roman" w:hAnsi="Times New Roman" w:cs="Times New Roman"/>
          <w:i/>
          <w:iCs/>
        </w:rPr>
        <w:t>al</w:t>
      </w:r>
      <w:r w:rsidRPr="00C2342C">
        <w:rPr>
          <w:rFonts w:ascii="Times New Roman" w:eastAsia="Times New Roman" w:hAnsi="Times New Roman" w:cs="Times New Roman"/>
          <w:i/>
          <w:iCs/>
        </w:rPr>
        <w:t xml:space="preserve"> Medicine</w:t>
      </w:r>
      <w:r w:rsidR="009813D6" w:rsidRPr="00C2342C">
        <w:rPr>
          <w:rFonts w:ascii="Times New Roman" w:eastAsia="Times New Roman" w:hAnsi="Times New Roman" w:cs="Times New Roman"/>
          <w:i/>
          <w:iCs/>
        </w:rPr>
        <w:t>; 163(9):1009-21.</w:t>
      </w:r>
    </w:p>
    <w:p w:rsidR="002903C9" w:rsidRPr="00C2342C" w:rsidRDefault="002903C9" w:rsidP="00832485">
      <w:pPr>
        <w:spacing w:after="0" w:line="240" w:lineRule="auto"/>
        <w:rPr>
          <w:rFonts w:ascii="Times New Roman" w:eastAsia="Times New Roman" w:hAnsi="Times New Roman" w:cs="Times New Roman"/>
          <w:i/>
          <w:iCs/>
        </w:rPr>
      </w:pPr>
    </w:p>
    <w:p w:rsidR="002903C9" w:rsidRPr="00C2342C" w:rsidRDefault="006A2880" w:rsidP="00B5525D">
      <w:pPr>
        <w:pStyle w:val="ListParagraph"/>
        <w:numPr>
          <w:ilvl w:val="0"/>
          <w:numId w:val="3"/>
        </w:numPr>
        <w:spacing w:after="0" w:line="240" w:lineRule="auto"/>
        <w:rPr>
          <w:rFonts w:ascii="Times New Roman" w:eastAsia="Times New Roman" w:hAnsi="Times New Roman" w:cs="Times New Roman"/>
        </w:rPr>
      </w:pPr>
      <w:hyperlink r:id="rId6" w:anchor="!" w:history="1">
        <w:r w:rsidR="00B5525D" w:rsidRPr="00C2342C">
          <w:rPr>
            <w:rFonts w:ascii="Times New Roman" w:hAnsi="Times New Roman" w:cs="Times New Roman"/>
          </w:rPr>
          <w:t>KamranSiddiqi</w:t>
        </w:r>
      </w:hyperlink>
      <w:bookmarkStart w:id="1" w:name="baep-author-id3"/>
      <w:r w:rsidR="00B5525D" w:rsidRPr="00C2342C">
        <w:rPr>
          <w:rFonts w:ascii="Times New Roman" w:hAnsi="Times New Roman" w:cs="Times New Roman"/>
        </w:rPr>
        <w:t>,</w:t>
      </w:r>
      <w:bookmarkEnd w:id="1"/>
      <w:r w:rsidR="00B5525D" w:rsidRPr="00C2342C">
        <w:rPr>
          <w:rFonts w:ascii="Times New Roman" w:hAnsi="Times New Roman" w:cs="Times New Roman"/>
        </w:rPr>
        <w:t xml:space="preserve"> Marie-Laurence Lambert, John Walley (2003).Clinical diagnosis of smear-negative pulmonary tuberculosis in low-income countries: the current evidence. </w:t>
      </w:r>
      <w:r w:rsidR="001542CC" w:rsidRPr="00C2342C">
        <w:rPr>
          <w:rFonts w:ascii="Times New Roman" w:hAnsi="Times New Roman" w:cs="Times New Roman"/>
          <w:i/>
        </w:rPr>
        <w:t xml:space="preserve">The Lancet Infectious Diseases </w:t>
      </w:r>
      <w:r w:rsidR="001542CC" w:rsidRPr="00C2342C">
        <w:rPr>
          <w:rFonts w:ascii="Times New Roman" w:hAnsi="Times New Roman" w:cs="Times New Roman"/>
          <w:i/>
          <w:color w:val="000000"/>
          <w:shd w:val="clear" w:color="auto" w:fill="FFFFFF"/>
        </w:rPr>
        <w:t>3</w:t>
      </w:r>
      <w:r w:rsidR="001542CC" w:rsidRPr="00C2342C">
        <w:rPr>
          <w:rFonts w:ascii="Times New Roman" w:hAnsi="Times New Roman" w:cs="Times New Roman"/>
          <w:color w:val="000000"/>
          <w:shd w:val="clear" w:color="auto" w:fill="FFFFFF"/>
        </w:rPr>
        <w:t>(5):288-96.</w:t>
      </w:r>
      <w:r w:rsidR="001542CC" w:rsidRPr="00C2342C">
        <w:rPr>
          <w:rFonts w:ascii="Times New Roman" w:hAnsi="Times New Roman" w:cs="Times New Roman"/>
        </w:rPr>
        <w:t xml:space="preserve"> </w:t>
      </w:r>
      <w:hyperlink r:id="rId7" w:tgtFrame="_blank" w:tooltip="Persistent link using digital object identifier" w:history="1">
        <w:r w:rsidR="00B5525D" w:rsidRPr="00C2342C">
          <w:rPr>
            <w:rFonts w:ascii="Times New Roman" w:hAnsi="Times New Roman" w:cs="Times New Roman"/>
          </w:rPr>
          <w:t>https://doi.org/10.1016/S1473-3099(03)00609-1</w:t>
        </w:r>
      </w:hyperlink>
      <w:r w:rsidR="00B5525D" w:rsidRPr="00C2342C">
        <w:rPr>
          <w:rFonts w:ascii="Times New Roman" w:hAnsi="Times New Roman" w:cs="Times New Roman"/>
        </w:rPr>
        <w:br/>
      </w:r>
    </w:p>
    <w:p w:rsidR="009813D6" w:rsidRPr="00C2342C" w:rsidRDefault="00B5525D" w:rsidP="00832485">
      <w:pPr>
        <w:pStyle w:val="ListParagraph"/>
        <w:numPr>
          <w:ilvl w:val="0"/>
          <w:numId w:val="3"/>
        </w:numPr>
        <w:spacing w:line="240" w:lineRule="auto"/>
        <w:rPr>
          <w:rFonts w:ascii="Times New Roman" w:hAnsi="Times New Roman" w:cs="Times New Roman"/>
        </w:rPr>
      </w:pPr>
      <w:r w:rsidRPr="00C2342C">
        <w:rPr>
          <w:rFonts w:ascii="Times New Roman" w:hAnsi="Times New Roman" w:cs="Times New Roman"/>
          <w:shd w:val="clear" w:color="auto" w:fill="FFFFFF"/>
        </w:rPr>
        <w:t>Ngwatu, B. K., Nsengiyumva, N. P., Oxlade, O., Mappin-Kasirer, B., Nguyen, N. L., Jaramillo, E., Falzon, D., Schwartzman, K. (2017). Collaborative group on the impact of digital technologies on TB (2018). The impact of digital health technologies on tuberculosis treatment: a systematic review. </w:t>
      </w:r>
      <w:r w:rsidRPr="00C2342C">
        <w:rPr>
          <w:rFonts w:ascii="Times New Roman" w:hAnsi="Times New Roman" w:cs="Times New Roman"/>
          <w:i/>
          <w:iCs/>
          <w:shd w:val="clear" w:color="auto" w:fill="FFFFFF"/>
        </w:rPr>
        <w:t>The European respiratory journal</w:t>
      </w:r>
      <w:r w:rsidRPr="00C2342C">
        <w:rPr>
          <w:rFonts w:ascii="Times New Roman" w:hAnsi="Times New Roman" w:cs="Times New Roman"/>
          <w:shd w:val="clear" w:color="auto" w:fill="FFFFFF"/>
        </w:rPr>
        <w:t>, </w:t>
      </w:r>
      <w:r w:rsidRPr="00C2342C">
        <w:rPr>
          <w:rFonts w:ascii="Times New Roman" w:hAnsi="Times New Roman" w:cs="Times New Roman"/>
          <w:i/>
          <w:iCs/>
          <w:shd w:val="clear" w:color="auto" w:fill="FFFFFF"/>
        </w:rPr>
        <w:t>51</w:t>
      </w:r>
      <w:r w:rsidRPr="00C2342C">
        <w:rPr>
          <w:rFonts w:ascii="Times New Roman" w:hAnsi="Times New Roman" w:cs="Times New Roman"/>
          <w:shd w:val="clear" w:color="auto" w:fill="FFFFFF"/>
        </w:rPr>
        <w:t>(1), 1701596. doi:10.1183/13993003.01596-2017</w:t>
      </w:r>
      <w:r w:rsidRPr="00C2342C">
        <w:rPr>
          <w:rFonts w:ascii="Times New Roman" w:hAnsi="Times New Roman" w:cs="Times New Roman"/>
          <w:shd w:val="clear" w:color="auto" w:fill="FFFFFF"/>
        </w:rPr>
        <w:br/>
      </w:r>
    </w:p>
    <w:p w:rsidR="002903C9" w:rsidRPr="00C2342C" w:rsidRDefault="005A537D" w:rsidP="00832485">
      <w:pPr>
        <w:pStyle w:val="ListParagraph"/>
        <w:numPr>
          <w:ilvl w:val="0"/>
          <w:numId w:val="3"/>
        </w:numPr>
        <w:spacing w:line="240" w:lineRule="auto"/>
        <w:rPr>
          <w:rFonts w:ascii="Times New Roman" w:hAnsi="Times New Roman" w:cs="Times New Roman"/>
        </w:rPr>
      </w:pPr>
      <w:r w:rsidRPr="00C2342C">
        <w:rPr>
          <w:rFonts w:ascii="Times New Roman" w:hAnsi="Times New Roman" w:cs="Times New Roman"/>
        </w:rPr>
        <w:t>National Tuberculosis Control Program Manual, 7</w:t>
      </w:r>
      <w:r w:rsidRPr="00C2342C">
        <w:rPr>
          <w:rFonts w:ascii="Times New Roman" w:hAnsi="Times New Roman" w:cs="Times New Roman"/>
          <w:vertAlign w:val="superscript"/>
        </w:rPr>
        <w:t>th</w:t>
      </w:r>
      <w:r w:rsidRPr="00C2342C">
        <w:rPr>
          <w:rFonts w:ascii="Times New Roman" w:hAnsi="Times New Roman" w:cs="Times New Roman"/>
        </w:rPr>
        <w:t xml:space="preserve"> Edition</w:t>
      </w:r>
      <w:r w:rsidR="00A6608F" w:rsidRPr="00C2342C">
        <w:rPr>
          <w:rFonts w:ascii="Times New Roman" w:hAnsi="Times New Roman" w:cs="Times New Roman"/>
        </w:rPr>
        <w:t>, Lilongwe</w:t>
      </w:r>
      <w:r w:rsidRPr="00C2342C">
        <w:rPr>
          <w:rFonts w:ascii="Times New Roman" w:hAnsi="Times New Roman" w:cs="Times New Roman"/>
        </w:rPr>
        <w:t>, January 2012</w:t>
      </w:r>
      <w:r w:rsidR="00A6608F" w:rsidRPr="00C2342C">
        <w:rPr>
          <w:rFonts w:ascii="Times New Roman" w:hAnsi="Times New Roman" w:cs="Times New Roman"/>
        </w:rPr>
        <w:t>, Ministry of Health</w:t>
      </w:r>
      <w:r w:rsidR="00952C34" w:rsidRPr="00C2342C">
        <w:rPr>
          <w:rFonts w:ascii="Times New Roman" w:hAnsi="Times New Roman" w:cs="Times New Roman"/>
        </w:rPr>
        <w:br/>
      </w:r>
    </w:p>
    <w:p w:rsidR="00ED4168" w:rsidRPr="00C2342C" w:rsidRDefault="00C05D3B" w:rsidP="006E39FD">
      <w:pPr>
        <w:pStyle w:val="ListParagraph"/>
        <w:numPr>
          <w:ilvl w:val="0"/>
          <w:numId w:val="3"/>
        </w:numPr>
        <w:shd w:val="clear" w:color="auto" w:fill="FFFFFF"/>
        <w:spacing w:before="100" w:beforeAutospacing="1" w:after="135" w:afterAutospacing="1" w:line="240" w:lineRule="auto"/>
        <w:outlineLvl w:val="0"/>
        <w:rPr>
          <w:rFonts w:ascii="Times New Roman" w:eastAsia="Times New Roman" w:hAnsi="Times New Roman" w:cs="Times New Roman"/>
          <w:bCs/>
          <w:kern w:val="36"/>
        </w:rPr>
      </w:pPr>
      <w:r w:rsidRPr="00C2342C">
        <w:rPr>
          <w:rFonts w:ascii="Times New Roman" w:eastAsia="Times New Roman" w:hAnsi="Times New Roman" w:cs="Times New Roman"/>
        </w:rPr>
        <w:t>Pieter W. Uys, Robin M. Warren,Paul D. van Helden </w:t>
      </w:r>
      <w:r w:rsidRPr="00C2342C">
        <w:rPr>
          <w:rFonts w:ascii="Times New Roman" w:eastAsia="Times New Roman" w:hAnsi="Times New Roman" w:cs="Times New Roman"/>
          <w:bCs/>
          <w:kern w:val="36"/>
        </w:rPr>
        <w:t xml:space="preserve">(2007). </w:t>
      </w:r>
      <w:r w:rsidR="000229BC" w:rsidRPr="00C2342C">
        <w:rPr>
          <w:rFonts w:ascii="Times New Roman" w:eastAsia="Times New Roman" w:hAnsi="Times New Roman" w:cs="Times New Roman"/>
          <w:bCs/>
          <w:kern w:val="36"/>
        </w:rPr>
        <w:t xml:space="preserve">A Threshold Value for </w:t>
      </w:r>
      <w:r w:rsidRPr="00C2342C">
        <w:rPr>
          <w:rFonts w:ascii="Times New Roman" w:eastAsia="Times New Roman" w:hAnsi="Times New Roman" w:cs="Times New Roman"/>
          <w:bCs/>
          <w:kern w:val="36"/>
        </w:rPr>
        <w:t>the Time Delay to TB Diagnosis.</w:t>
      </w:r>
      <w:r w:rsidR="001542CC" w:rsidRPr="00C2342C">
        <w:rPr>
          <w:rFonts w:ascii="Times New Roman" w:hAnsi="Times New Roman" w:cs="Times New Roman"/>
          <w:color w:val="000000"/>
          <w:shd w:val="clear" w:color="auto" w:fill="FFFFFF"/>
        </w:rPr>
        <w:t xml:space="preserve"> </w:t>
      </w:r>
      <w:hyperlink r:id="rId8" w:tooltip="PloS one." w:history="1">
        <w:r w:rsidR="001542CC" w:rsidRPr="00C2342C">
          <w:rPr>
            <w:rFonts w:ascii="Times New Roman" w:hAnsi="Times New Roman" w:cs="Times New Roman"/>
            <w:i/>
          </w:rPr>
          <w:t>PLoS One.</w:t>
        </w:r>
      </w:hyperlink>
      <w:r w:rsidR="001542CC" w:rsidRPr="00C2342C">
        <w:rPr>
          <w:rFonts w:ascii="Times New Roman" w:hAnsi="Times New Roman" w:cs="Times New Roman"/>
          <w:i/>
          <w:shd w:val="clear" w:color="auto" w:fill="FFFFFF"/>
        </w:rPr>
        <w:t> 2</w:t>
      </w:r>
      <w:r w:rsidR="001542CC" w:rsidRPr="00C2342C">
        <w:rPr>
          <w:rFonts w:ascii="Times New Roman" w:hAnsi="Times New Roman" w:cs="Times New Roman"/>
          <w:shd w:val="clear" w:color="auto" w:fill="FFFFFF"/>
        </w:rPr>
        <w:t xml:space="preserve">(8):e757. </w:t>
      </w:r>
      <w:hyperlink r:id="rId9" w:history="1">
        <w:r w:rsidR="000229BC" w:rsidRPr="00C2342C">
          <w:rPr>
            <w:rFonts w:ascii="Times New Roman" w:hAnsi="Times New Roman" w:cs="Times New Roman"/>
          </w:rPr>
          <w:t>https://doi.org/10.1371/journal.pone.0000757</w:t>
        </w:r>
      </w:hyperlink>
      <w:r w:rsidR="00952C34" w:rsidRPr="00C2342C">
        <w:rPr>
          <w:rFonts w:ascii="Times New Roman" w:eastAsia="Times New Roman" w:hAnsi="Times New Roman" w:cs="Times New Roman"/>
          <w:u w:val="single"/>
        </w:rPr>
        <w:br/>
      </w:r>
    </w:p>
    <w:p w:rsidR="007F7F54" w:rsidRPr="00C2342C" w:rsidRDefault="00B5525D" w:rsidP="00B5525D">
      <w:pPr>
        <w:pStyle w:val="ListParagraph"/>
        <w:numPr>
          <w:ilvl w:val="0"/>
          <w:numId w:val="3"/>
        </w:numPr>
        <w:spacing w:line="480" w:lineRule="auto"/>
        <w:rPr>
          <w:rFonts w:ascii="Times New Roman" w:hAnsi="Times New Roman" w:cs="Times New Roman"/>
        </w:rPr>
      </w:pPr>
      <w:r w:rsidRPr="00C2342C">
        <w:rPr>
          <w:rFonts w:ascii="Times New Roman" w:hAnsi="Times New Roman" w:cs="Times New Roman"/>
        </w:rPr>
        <w:t>WHO Global Tuberculosis Report 2018, Document number: WHO/CDS/TB/2018.25</w:t>
      </w:r>
    </w:p>
    <w:sectPr w:rsidR="007F7F54" w:rsidRPr="00C2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52CB6"/>
    <w:multiLevelType w:val="multilevel"/>
    <w:tmpl w:val="1EA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1409E"/>
    <w:multiLevelType w:val="hybridMultilevel"/>
    <w:tmpl w:val="BA54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17786"/>
    <w:multiLevelType w:val="hybridMultilevel"/>
    <w:tmpl w:val="A89A9E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2818B6"/>
    <w:multiLevelType w:val="multilevel"/>
    <w:tmpl w:val="464E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E93286"/>
    <w:multiLevelType w:val="multilevel"/>
    <w:tmpl w:val="0BC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720A9"/>
    <w:multiLevelType w:val="multilevel"/>
    <w:tmpl w:val="4A6C96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4043667"/>
    <w:multiLevelType w:val="hybridMultilevel"/>
    <w:tmpl w:val="5134D1E6"/>
    <w:lvl w:ilvl="0" w:tplc="88AA4166">
      <w:start w:val="1"/>
      <w:numFmt w:val="decimal"/>
      <w:lvlText w:val="%1."/>
      <w:lvlJc w:val="left"/>
      <w:pPr>
        <w:ind w:left="720" w:hanging="360"/>
      </w:pPr>
      <w:rPr>
        <w:rFonts w:ascii="Arial" w:hAnsi="Arial" w:cs="Arial" w:hint="default"/>
        <w:color w:val="30303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56"/>
    <w:rsid w:val="000229BC"/>
    <w:rsid w:val="00063156"/>
    <w:rsid w:val="00096DAE"/>
    <w:rsid w:val="00137D6A"/>
    <w:rsid w:val="001542CC"/>
    <w:rsid w:val="001F6C43"/>
    <w:rsid w:val="00262842"/>
    <w:rsid w:val="002716AF"/>
    <w:rsid w:val="002903C9"/>
    <w:rsid w:val="00292CB7"/>
    <w:rsid w:val="002A62C9"/>
    <w:rsid w:val="002C2F25"/>
    <w:rsid w:val="002D25C4"/>
    <w:rsid w:val="0032049F"/>
    <w:rsid w:val="00321673"/>
    <w:rsid w:val="00322BC4"/>
    <w:rsid w:val="00355B63"/>
    <w:rsid w:val="003602A3"/>
    <w:rsid w:val="003F29A4"/>
    <w:rsid w:val="00482DD7"/>
    <w:rsid w:val="004C2D8A"/>
    <w:rsid w:val="0052040B"/>
    <w:rsid w:val="005A537D"/>
    <w:rsid w:val="005C3C0F"/>
    <w:rsid w:val="005F40FA"/>
    <w:rsid w:val="006A2880"/>
    <w:rsid w:val="006F744A"/>
    <w:rsid w:val="0074428C"/>
    <w:rsid w:val="007D2342"/>
    <w:rsid w:val="007F7F54"/>
    <w:rsid w:val="00817CCF"/>
    <w:rsid w:val="008260ED"/>
    <w:rsid w:val="00832485"/>
    <w:rsid w:val="00896646"/>
    <w:rsid w:val="008F7791"/>
    <w:rsid w:val="00911EF5"/>
    <w:rsid w:val="00915D4D"/>
    <w:rsid w:val="00917E42"/>
    <w:rsid w:val="0094158D"/>
    <w:rsid w:val="00952C34"/>
    <w:rsid w:val="009813D6"/>
    <w:rsid w:val="009963AA"/>
    <w:rsid w:val="009B3138"/>
    <w:rsid w:val="00A27AB1"/>
    <w:rsid w:val="00A6608F"/>
    <w:rsid w:val="00A7584D"/>
    <w:rsid w:val="00AF13EB"/>
    <w:rsid w:val="00B5525D"/>
    <w:rsid w:val="00B72049"/>
    <w:rsid w:val="00C05D3B"/>
    <w:rsid w:val="00C2342C"/>
    <w:rsid w:val="00C62F7E"/>
    <w:rsid w:val="00CB5C14"/>
    <w:rsid w:val="00DE4671"/>
    <w:rsid w:val="00E343A5"/>
    <w:rsid w:val="00E94C3F"/>
    <w:rsid w:val="00ED4168"/>
    <w:rsid w:val="00FB4453"/>
    <w:rsid w:val="00FD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CEB90-2B8C-483A-8387-94726710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5C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C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3156"/>
    <w:rPr>
      <w:rFonts w:ascii="Courier New" w:eastAsia="Times New Roman" w:hAnsi="Courier New" w:cs="Courier New"/>
      <w:sz w:val="20"/>
      <w:szCs w:val="20"/>
    </w:rPr>
  </w:style>
  <w:style w:type="character" w:customStyle="1" w:styleId="gnkrckgcgsb">
    <w:name w:val="gnkrckgcgsb"/>
    <w:basedOn w:val="DefaultParagraphFont"/>
    <w:rsid w:val="00063156"/>
  </w:style>
  <w:style w:type="table" w:styleId="TableGrid">
    <w:name w:val="Table Grid"/>
    <w:basedOn w:val="TableNormal"/>
    <w:uiPriority w:val="39"/>
    <w:rsid w:val="00063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3156"/>
    <w:pPr>
      <w:ind w:left="720"/>
      <w:contextualSpacing/>
    </w:pPr>
  </w:style>
  <w:style w:type="character" w:styleId="Emphasis">
    <w:name w:val="Emphasis"/>
    <w:basedOn w:val="DefaultParagraphFont"/>
    <w:uiPriority w:val="20"/>
    <w:qFormat/>
    <w:rsid w:val="009813D6"/>
    <w:rPr>
      <w:i/>
      <w:iCs/>
    </w:rPr>
  </w:style>
  <w:style w:type="character" w:customStyle="1" w:styleId="Heading1Char">
    <w:name w:val="Heading 1 Char"/>
    <w:basedOn w:val="DefaultParagraphFont"/>
    <w:link w:val="Heading1"/>
    <w:uiPriority w:val="9"/>
    <w:rsid w:val="000229B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229BC"/>
    <w:rPr>
      <w:color w:val="0000FF"/>
      <w:u w:val="single"/>
    </w:rPr>
  </w:style>
  <w:style w:type="character" w:customStyle="1" w:styleId="authors">
    <w:name w:val="authors"/>
    <w:basedOn w:val="DefaultParagraphFont"/>
    <w:rsid w:val="00E343A5"/>
  </w:style>
  <w:style w:type="character" w:customStyle="1" w:styleId="Date1">
    <w:name w:val="Date1"/>
    <w:basedOn w:val="DefaultParagraphFont"/>
    <w:rsid w:val="00E343A5"/>
  </w:style>
  <w:style w:type="character" w:customStyle="1" w:styleId="arttitle">
    <w:name w:val="art_title"/>
    <w:basedOn w:val="DefaultParagraphFont"/>
    <w:rsid w:val="00E343A5"/>
  </w:style>
  <w:style w:type="character" w:customStyle="1" w:styleId="serialtitle">
    <w:name w:val="serial_title"/>
    <w:basedOn w:val="DefaultParagraphFont"/>
    <w:rsid w:val="00E343A5"/>
  </w:style>
  <w:style w:type="character" w:customStyle="1" w:styleId="volumeissue">
    <w:name w:val="volume_issue"/>
    <w:basedOn w:val="DefaultParagraphFont"/>
    <w:rsid w:val="00E343A5"/>
  </w:style>
  <w:style w:type="character" w:customStyle="1" w:styleId="pagerange">
    <w:name w:val="page_range"/>
    <w:basedOn w:val="DefaultParagraphFont"/>
    <w:rsid w:val="00E343A5"/>
  </w:style>
  <w:style w:type="character" w:customStyle="1" w:styleId="doilink">
    <w:name w:val="doi_link"/>
    <w:basedOn w:val="DefaultParagraphFont"/>
    <w:rsid w:val="00E343A5"/>
  </w:style>
  <w:style w:type="character" w:customStyle="1" w:styleId="title-text">
    <w:name w:val="title-text"/>
    <w:basedOn w:val="DefaultParagraphFont"/>
    <w:rsid w:val="00ED4168"/>
  </w:style>
  <w:style w:type="character" w:customStyle="1" w:styleId="sr-only">
    <w:name w:val="sr-only"/>
    <w:basedOn w:val="DefaultParagraphFont"/>
    <w:rsid w:val="00ED4168"/>
  </w:style>
  <w:style w:type="character" w:customStyle="1" w:styleId="text">
    <w:name w:val="text"/>
    <w:basedOn w:val="DefaultParagraphFont"/>
    <w:rsid w:val="00ED4168"/>
  </w:style>
  <w:style w:type="character" w:customStyle="1" w:styleId="author-ref">
    <w:name w:val="author-ref"/>
    <w:basedOn w:val="DefaultParagraphFont"/>
    <w:rsid w:val="00ED4168"/>
  </w:style>
  <w:style w:type="character" w:customStyle="1" w:styleId="Heading2Char">
    <w:name w:val="Heading 2 Char"/>
    <w:basedOn w:val="DefaultParagraphFont"/>
    <w:link w:val="Heading2"/>
    <w:uiPriority w:val="9"/>
    <w:rsid w:val="00CB5C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5C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349336">
      <w:bodyDiv w:val="1"/>
      <w:marLeft w:val="0"/>
      <w:marRight w:val="0"/>
      <w:marTop w:val="0"/>
      <w:marBottom w:val="0"/>
      <w:divBdr>
        <w:top w:val="none" w:sz="0" w:space="0" w:color="auto"/>
        <w:left w:val="none" w:sz="0" w:space="0" w:color="auto"/>
        <w:bottom w:val="none" w:sz="0" w:space="0" w:color="auto"/>
        <w:right w:val="none" w:sz="0" w:space="0" w:color="auto"/>
      </w:divBdr>
      <w:divsChild>
        <w:div w:id="911231419">
          <w:marLeft w:val="0"/>
          <w:marRight w:val="0"/>
          <w:marTop w:val="0"/>
          <w:marBottom w:val="0"/>
          <w:divBdr>
            <w:top w:val="none" w:sz="0" w:space="0" w:color="auto"/>
            <w:left w:val="none" w:sz="0" w:space="0" w:color="auto"/>
            <w:bottom w:val="none" w:sz="0" w:space="0" w:color="auto"/>
            <w:right w:val="none" w:sz="0" w:space="0" w:color="auto"/>
          </w:divBdr>
        </w:div>
        <w:div w:id="850996076">
          <w:marLeft w:val="0"/>
          <w:marRight w:val="0"/>
          <w:marTop w:val="0"/>
          <w:marBottom w:val="0"/>
          <w:divBdr>
            <w:top w:val="none" w:sz="0" w:space="0" w:color="auto"/>
            <w:left w:val="none" w:sz="0" w:space="0" w:color="auto"/>
            <w:bottom w:val="single" w:sz="6" w:space="0" w:color="C0C0C0"/>
            <w:right w:val="none" w:sz="0" w:space="0" w:color="auto"/>
          </w:divBdr>
          <w:divsChild>
            <w:div w:id="89476623">
              <w:marLeft w:val="0"/>
              <w:marRight w:val="0"/>
              <w:marTop w:val="0"/>
              <w:marBottom w:val="0"/>
              <w:divBdr>
                <w:top w:val="none" w:sz="0" w:space="0" w:color="auto"/>
                <w:left w:val="none" w:sz="0" w:space="0" w:color="auto"/>
                <w:bottom w:val="none" w:sz="0" w:space="0" w:color="auto"/>
                <w:right w:val="none" w:sz="0" w:space="0" w:color="auto"/>
              </w:divBdr>
              <w:divsChild>
                <w:div w:id="572936681">
                  <w:marLeft w:val="0"/>
                  <w:marRight w:val="0"/>
                  <w:marTop w:val="0"/>
                  <w:marBottom w:val="0"/>
                  <w:divBdr>
                    <w:top w:val="none" w:sz="0" w:space="0" w:color="auto"/>
                    <w:left w:val="none" w:sz="0" w:space="0" w:color="auto"/>
                    <w:bottom w:val="none" w:sz="0" w:space="0" w:color="auto"/>
                    <w:right w:val="none" w:sz="0" w:space="0" w:color="auto"/>
                  </w:divBdr>
                </w:div>
                <w:div w:id="21106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9618">
      <w:bodyDiv w:val="1"/>
      <w:marLeft w:val="0"/>
      <w:marRight w:val="0"/>
      <w:marTop w:val="0"/>
      <w:marBottom w:val="0"/>
      <w:divBdr>
        <w:top w:val="none" w:sz="0" w:space="0" w:color="auto"/>
        <w:left w:val="none" w:sz="0" w:space="0" w:color="auto"/>
        <w:bottom w:val="none" w:sz="0" w:space="0" w:color="auto"/>
        <w:right w:val="none" w:sz="0" w:space="0" w:color="auto"/>
      </w:divBdr>
    </w:div>
    <w:div w:id="1353608371">
      <w:bodyDiv w:val="1"/>
      <w:marLeft w:val="0"/>
      <w:marRight w:val="0"/>
      <w:marTop w:val="0"/>
      <w:marBottom w:val="0"/>
      <w:divBdr>
        <w:top w:val="none" w:sz="0" w:space="0" w:color="auto"/>
        <w:left w:val="none" w:sz="0" w:space="0" w:color="auto"/>
        <w:bottom w:val="none" w:sz="0" w:space="0" w:color="auto"/>
        <w:right w:val="none" w:sz="0" w:space="0" w:color="auto"/>
      </w:divBdr>
      <w:divsChild>
        <w:div w:id="1787457743">
          <w:marLeft w:val="0"/>
          <w:marRight w:val="0"/>
          <w:marTop w:val="0"/>
          <w:marBottom w:val="120"/>
          <w:divBdr>
            <w:top w:val="none" w:sz="0" w:space="0" w:color="auto"/>
            <w:left w:val="none" w:sz="0" w:space="0" w:color="auto"/>
            <w:bottom w:val="none" w:sz="0" w:space="0" w:color="auto"/>
            <w:right w:val="none" w:sz="0" w:space="0" w:color="auto"/>
          </w:divBdr>
          <w:divsChild>
            <w:div w:id="153181704">
              <w:marLeft w:val="0"/>
              <w:marRight w:val="0"/>
              <w:marTop w:val="0"/>
              <w:marBottom w:val="0"/>
              <w:divBdr>
                <w:top w:val="none" w:sz="0" w:space="0" w:color="auto"/>
                <w:left w:val="none" w:sz="0" w:space="0" w:color="auto"/>
                <w:bottom w:val="none" w:sz="0" w:space="0" w:color="auto"/>
                <w:right w:val="none" w:sz="0" w:space="0" w:color="auto"/>
              </w:divBdr>
              <w:divsChild>
                <w:div w:id="1179739734">
                  <w:marLeft w:val="0"/>
                  <w:marRight w:val="0"/>
                  <w:marTop w:val="0"/>
                  <w:marBottom w:val="0"/>
                  <w:divBdr>
                    <w:top w:val="none" w:sz="0" w:space="0" w:color="auto"/>
                    <w:left w:val="none" w:sz="0" w:space="0" w:color="auto"/>
                    <w:bottom w:val="none" w:sz="0" w:space="0" w:color="auto"/>
                    <w:right w:val="none" w:sz="0" w:space="0" w:color="auto"/>
                  </w:divBdr>
                  <w:divsChild>
                    <w:div w:id="288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1952">
          <w:marLeft w:val="0"/>
          <w:marRight w:val="0"/>
          <w:marTop w:val="0"/>
          <w:marBottom w:val="0"/>
          <w:divBdr>
            <w:top w:val="none" w:sz="0" w:space="0" w:color="auto"/>
            <w:left w:val="none" w:sz="0" w:space="0" w:color="auto"/>
            <w:bottom w:val="none" w:sz="0" w:space="0" w:color="auto"/>
            <w:right w:val="none" w:sz="0" w:space="0" w:color="auto"/>
          </w:divBdr>
        </w:div>
      </w:divsChild>
    </w:div>
    <w:div w:id="1700470726">
      <w:bodyDiv w:val="1"/>
      <w:marLeft w:val="0"/>
      <w:marRight w:val="0"/>
      <w:marTop w:val="0"/>
      <w:marBottom w:val="0"/>
      <w:divBdr>
        <w:top w:val="none" w:sz="0" w:space="0" w:color="auto"/>
        <w:left w:val="none" w:sz="0" w:space="0" w:color="auto"/>
        <w:bottom w:val="none" w:sz="0" w:space="0" w:color="auto"/>
        <w:right w:val="none" w:sz="0" w:space="0" w:color="auto"/>
      </w:divBdr>
      <w:divsChild>
        <w:div w:id="1276905165">
          <w:marLeft w:val="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7712405" TargetMode="External"/><Relationship Id="rId3" Type="http://schemas.openxmlformats.org/officeDocument/2006/relationships/settings" Target="settings.xml"/><Relationship Id="rId7" Type="http://schemas.openxmlformats.org/officeDocument/2006/relationships/hyperlink" Target="https://doi.org/10.1016/S1473-3099(03)0060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473309903006091" TargetMode="External"/><Relationship Id="rId11" Type="http://schemas.openxmlformats.org/officeDocument/2006/relationships/theme" Target="theme/theme1.xml"/><Relationship Id="rId5" Type="http://schemas.openxmlformats.org/officeDocument/2006/relationships/hyperlink" Target="https://doi.org/10.1586/erm.10.6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1/journal.pone.0000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2019-01-27T08:48:00Z</dcterms:created>
  <dcterms:modified xsi:type="dcterms:W3CDTF">2019-02-27T11:25:00Z</dcterms:modified>
</cp:coreProperties>
</file>