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44"/>
        </w:rPr>
        <w:t>通信工程综合设计 II</w:t>
      </w:r>
    </w:p>
    <w:p/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52"/>
        </w:rPr>
        <w:t>课程设计报告</w:t>
      </w:r>
    </w:p>
    <w:p/>
    <w:p/>
    <w:p/>
    <w:p>
      <w:pPr>
        <w:ind w:firstLine="0"/>
        <w:jc w:val="center"/>
      </w:pPr>
      <w:r>
        <w:rPr>
          <w:rFonts w:ascii="Times New Roman" w:hAnsi="Times New Roman" w:eastAsia="宋体" w:cs="Times New Roman"/>
          <w:sz w:val="24"/>
        </w:rPr>
        <w:t>设计题目：基于AI的通信信号调制方式识别系统（题目1）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宋体" w:cs="Times New Roman"/>
          <w:sz w:val="24"/>
        </w:rPr>
        <w:t>学院（系）：通信工程系</w:t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sz w:val="24"/>
        </w:rPr>
        <w:t>专    业：通信工程</w:t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sz w:val="24"/>
        </w:rPr>
        <w:t>姓    名：__________</w:t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sz w:val="24"/>
        </w:rPr>
        <w:t>学    号：__________</w:t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sz w:val="24"/>
        </w:rPr>
        <w:t>指导教师：__________</w:t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sz w:val="24"/>
        </w:rPr>
        <w:t>时    间：2026年7月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Times New Roman" w:hAnsi="Times New Roman" w:eastAsia="宋体" w:cs="Times New Roman"/>
          <w:b w:val="0"/>
          <w:sz w:val="21"/>
        </w:rPr>
        <w:t>本设计实现了一套基于人工智能的通信信号调制方式自动识别系统。系统通过信号生成、特征提取、AI模型训练和可视化交互四个核心模块，完成对9种常见数字调制信号（2ASK、4ASK、2FSK、4FSK、BPSK、QPSK、8PSK、16QAM、64QAM）的自动识别。系统提取了包括高阶累积量、瞬时统计特征和频谱特征在内的32维特征向量，采用支持向量机（SVM）作为核心识别算法，利用RBF核函数将特征映射到高维空间进行最优分类。创新性地引入多信噪比混合数据增强策略，使模型在不同SNR条件下均能保持高识别率。测试结果表明，SVM模型整体识别准确率达到93.21%，满足设计要求的90%以上指标。系统具备基于Tkinter的图形用户界面，支持信号可视化、实时识别和历史记录管理。</w:t>
      </w:r>
    </w:p>
    <w:p>
      <w:r>
        <w:rPr>
          <w:rFonts w:ascii="Times New Roman" w:hAnsi="Times New Roman" w:eastAsia="宋体" w:cs="Times New Roman"/>
          <w:b/>
          <w:sz w:val="21"/>
        </w:rPr>
        <w:t>关键词：调制识别；支持向量机；特征提取；高阶累积量；信号处理</w:t>
      </w:r>
    </w:p>
    <w:p>
      <w:pPr>
        <w:pStyle w:val="Heading1"/>
      </w:pPr>
      <w:r>
        <w:t>一、需求分析</w:t>
      </w:r>
    </w:p>
    <w:p>
      <w:pPr>
        <w:pStyle w:val="Heading2"/>
      </w:pPr>
      <w:r>
        <w:t>1.1 项目背景</w:t>
      </w:r>
    </w:p>
    <w:p>
      <w:r>
        <w:rPr>
          <w:rFonts w:ascii="Times New Roman" w:hAnsi="Times New Roman" w:eastAsia="宋体" w:cs="Times New Roman"/>
          <w:b w:val="0"/>
          <w:sz w:val="21"/>
        </w:rPr>
        <w:t>在现代通信系统中，信号调制方式的自动识别是非合作通信、频谱监测、认知无线电等领域的关键技术。传统的调制识别依赖人工分析和特定解调器，效率低下且缺乏灵活性。随着人工智能技术的快速发展，利用机器学习算法自动提取信号特征并进行分类，已成为调制识别的主流方法。</w:t>
      </w:r>
    </w:p>
    <w:p>
      <w:pPr>
        <w:pStyle w:val="Heading2"/>
      </w:pPr>
      <w:r>
        <w:t>1.2 功能需求</w:t>
      </w:r>
    </w:p>
    <w:p>
      <w:r>
        <w:rPr>
          <w:rFonts w:ascii="Times New Roman" w:hAnsi="Times New Roman" w:eastAsia="宋体" w:cs="Times New Roman"/>
          <w:sz w:val="21"/>
        </w:rPr>
        <w:t>1. 信号生成需求：能够生成ASK、FSK、PSK、QAM等多种数字调制信号，支持调整信噪比（SNR）、采样率、符号速率等参数</w:t>
      </w:r>
    </w:p>
    <w:p>
      <w:r>
        <w:rPr>
          <w:rFonts w:ascii="Times New Roman" w:hAnsi="Times New Roman" w:eastAsia="宋体" w:cs="Times New Roman"/>
          <w:sz w:val="21"/>
        </w:rPr>
        <w:t>2. 特征提取需求：自动提取信号的时域特征（幅度、相位统计量）、频域特征（功率谱、带宽）和高阶统计量（累积量）</w:t>
      </w:r>
    </w:p>
    <w:p>
      <w:r>
        <w:rPr>
          <w:rFonts w:ascii="Times New Roman" w:hAnsi="Times New Roman" w:eastAsia="宋体" w:cs="Times New Roman"/>
          <w:sz w:val="21"/>
        </w:rPr>
        <w:t>3. AI识别需求：采用支持向量机（SVM）算法构建分类模型，识别准确率不低于90%</w:t>
      </w:r>
    </w:p>
    <w:p>
      <w:r>
        <w:rPr>
          <w:rFonts w:ascii="Times New Roman" w:hAnsi="Times New Roman" w:eastAsia="宋体" w:cs="Times New Roman"/>
          <w:sz w:val="21"/>
        </w:rPr>
        <w:t>4. 可视化需求：具备图形用户界面，可展示信号波形、频谱、星座图和识别结果</w:t>
      </w:r>
    </w:p>
    <w:p>
      <w:r>
        <w:rPr>
          <w:rFonts w:ascii="Times New Roman" w:hAnsi="Times New Roman" w:eastAsia="宋体" w:cs="Times New Roman"/>
          <w:sz w:val="21"/>
        </w:rPr>
        <w:t>5. 数据管理需求：使用数据库存储信号记录、识别结果和模型性能数据</w:t>
      </w:r>
    </w:p>
    <w:p>
      <w:pPr>
        <w:pStyle w:val="Heading2"/>
      </w:pPr>
      <w:r>
        <w:t>1.3 性能指标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要求值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实测值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识别准确率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≥90%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93.21%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支持调制类型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≥4种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9种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信噪比范围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可调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0~30dB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特征维度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32维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推理时间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&lt;0.1ms/样本</w:t>
            </w:r>
          </w:p>
        </w:tc>
      </w:tr>
    </w:tbl>
    <w:p/>
    <w:p>
      <w:pPr>
        <w:pStyle w:val="Heading2"/>
      </w:pPr>
      <w:r>
        <w:t>1.4 AI技术应用分析</w:t>
      </w:r>
    </w:p>
    <w:p>
      <w:r>
        <w:rPr>
          <w:rFonts w:ascii="Times New Roman" w:hAnsi="Times New Roman" w:eastAsia="宋体" w:cs="Times New Roman"/>
          <w:b w:val="0"/>
          <w:sz w:val="21"/>
        </w:rPr>
        <w:t>本系统中AI技术的应用体现在以下三个方面：</w:t>
      </w:r>
    </w:p>
    <w:p>
      <w:r>
        <w:rPr>
          <w:rFonts w:ascii="Times New Roman" w:hAnsi="Times New Roman" w:eastAsia="宋体" w:cs="Times New Roman"/>
          <w:b w:val="0"/>
          <w:sz w:val="21"/>
        </w:rPr>
        <w:t>1. 智能特征工程：突破传统人工设计特征的局限，利用高阶累积量（C20-C80）自动捕获信号的统计特性，这些累积量对高斯噪声具有天然的不敏感性，是调制识别的关键判据。将通信领域的领域知识（累积量理论）与AI方法深度融合，构建出具有物理可解释性的特征体系。</w:t>
      </w:r>
    </w:p>
    <w:p>
      <w:r>
        <w:rPr>
          <w:rFonts w:ascii="Times New Roman" w:hAnsi="Times New Roman" w:eastAsia="宋体" w:cs="Times New Roman"/>
          <w:b w:val="0"/>
          <w:sz w:val="21"/>
        </w:rPr>
        <w:t>2. SVM分类器设计：采用支持向量机（SVM）作为核心识别算法。SVM基于结构风险最小化原理和VC维理论，通过RBF核函数将32维特征向量映射到高维空间，在该空间中寻找使分类间隔最大化的最优超平面。相比于其他简单机器学习算法，SVM特别适合本系统的高维小样本特征空间，具有良好的泛化能力。</w:t>
      </w:r>
    </w:p>
    <w:p>
      <w:r>
        <w:rPr>
          <w:rFonts w:ascii="Times New Roman" w:hAnsi="Times New Roman" w:eastAsia="宋体" w:cs="Times New Roman"/>
          <w:b w:val="0"/>
          <w:sz w:val="21"/>
        </w:rPr>
        <w:t>3. 数据增强策略：创新性地采用多SNR混合训练，模拟不同信道条件下的信号特征分布，提升模型在实际通信环境中的泛化能力。多SNR训练使SVM学习到对噪声强度不变的特征表示，这是单纯的固定SNR训练无法实现的。</w:t>
      </w:r>
    </w:p>
    <w:p>
      <w:pPr>
        <w:pStyle w:val="Heading1"/>
      </w:pPr>
      <w:r>
        <w:t>二、项目设计</w:t>
      </w:r>
    </w:p>
    <w:p>
      <w:pPr>
        <w:pStyle w:val="Heading2"/>
      </w:pPr>
      <w:r>
        <w:t>2.1 系统总体设计</w:t>
      </w:r>
    </w:p>
    <w:p>
      <w:pPr>
        <w:pStyle w:val="Heading3"/>
      </w:pPr>
      <w:r>
        <w:t>2.1.1 系统功能模块图</w:t>
      </w:r>
    </w:p>
    <w:p>
      <w:r>
        <w:rPr>
          <w:rFonts w:ascii="Times New Roman" w:hAnsi="Times New Roman" w:eastAsia="宋体" w:cs="Times New Roman"/>
          <w:b w:val="0"/>
          <w:sz w:val="21"/>
        </w:rPr>
        <w:t>系统由4大核心功能模块组成：信号生成模块、特征提取模块、AI识别模块（SVM）和可视化交互模块，各模块之间通过数据流进行串联。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模块名称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主要功能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关键技术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信号生成模块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生成9种调制信号+AWGN噪声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ASK/FSK/PSK/QAM调制，SNR可调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特征提取模块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提取32维特征向量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Hilbert变换、高阶累积量、频谱分析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AI识别模块（SVM）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SVM分类+概率校准+超参数调优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RBF核函数、GridSearchCV、sigmoid校准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可视化交互模块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信号展示+识别结果+GUI交互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Tkinter + Matplotlib 4子图布局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数据库模块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历史记录+性能数据持久化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SQLite</w:t>
            </w:r>
          </w:p>
        </w:tc>
      </w:tr>
    </w:tbl>
    <w:p/>
    <w:p>
      <w:pPr>
        <w:spacing w:before="160" w:after="160"/>
        <w:ind w:firstLine="0"/>
        <w:pBdr>
          <w:top w:val="dashed" w:sz="4" w:color="999999"/>
          <w:left w:val="dashed" w:sz="4" w:color="999999"/>
          <w:bottom w:val="dashed" w:sz="4" w:color="999999"/>
          <w:right w:val="dashed" w:sz="4" w:color="999999"/>
        </w:pBdr>
      </w:pPr>
      <w:r>
        <w:rPr>
          <w:i/>
          <w:color w:val="808080"/>
          <w:sz w:val="18"/>
        </w:rPr>
        <w:t xml:space="preserve">  [ 插入图片1：系统功能模块图 — 用Visio/PPT将上方功能模块表格绘制为框图 ]  </w:t>
      </w:r>
    </w:p>
    <w:p>
      <w:pPr>
        <w:pStyle w:val="Heading3"/>
      </w:pPr>
      <w:r>
        <w:t>2.1.2 技术架构</w:t>
      </w:r>
    </w:p>
    <w:p>
      <w:r>
        <w:rPr>
          <w:rFonts w:ascii="Times New Roman" w:hAnsi="Times New Roman" w:eastAsia="宋体" w:cs="Times New Roman"/>
          <w:b w:val="0"/>
          <w:sz w:val="21"/>
        </w:rPr>
        <w:t>系统采用分层架构设计：</w:t>
      </w:r>
    </w:p>
    <w:p>
      <w:pPr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表示层：Tkinter + Matplotlib，负责用户交互和数据可视化。</w:t>
      </w:r>
    </w:p>
    <w:p>
      <w:pPr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业务逻辑层：信号生成、特征提取、SVM识别算法。</w:t>
      </w:r>
    </w:p>
    <w:p>
      <w:pPr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数据持久层：SQLite数据库，存储历史记录和性能数据。</w:t>
      </w:r>
    </w:p>
    <w:p>
      <w:pPr>
        <w:spacing w:before="160" w:after="160"/>
        <w:ind w:firstLine="0"/>
        <w:pBdr>
          <w:top w:val="dashed" w:sz="4" w:color="999999"/>
          <w:left w:val="dashed" w:sz="4" w:color="999999"/>
          <w:bottom w:val="dashed" w:sz="4" w:color="999999"/>
          <w:right w:val="dashed" w:sz="4" w:color="999999"/>
        </w:pBdr>
      </w:pPr>
      <w:r>
        <w:rPr>
          <w:i/>
          <w:color w:val="808080"/>
          <w:sz w:val="18"/>
        </w:rPr>
        <w:t xml:space="preserve">  [ 插入图片2：系统主流程图 — 将Mermaid流程图在 mermaid.live 渲染后截图 ]  </w:t>
      </w:r>
    </w:p>
    <w:p>
      <w:pPr>
        <w:pStyle w:val="Heading2"/>
      </w:pPr>
      <w:r>
        <w:t>2.2 功能设计</w:t>
      </w:r>
    </w:p>
    <w:p>
      <w:pPr>
        <w:pStyle w:val="Heading3"/>
      </w:pPr>
      <w:r>
        <w:t>2.2.1 系统主流程</w:t>
      </w:r>
    </w:p>
    <w:p>
      <w:r>
        <w:rPr>
          <w:rFonts w:ascii="Times New Roman" w:hAnsi="Times New Roman" w:eastAsia="宋体" w:cs="Times New Roman"/>
          <w:b w:val="0"/>
          <w:sz w:val="21"/>
        </w:rPr>
        <w:t>系统主流程为：初始化数据库 → 选择操作模式（训练模式/GUI模式）→ 生成多SNR训练集（训练模式）或加载已训练SVM模型（GUI模式）→ 信号生成（9种调制 × 多SNR）→ 特征提取（32维特征向量）→ 数据标准化 → 训练SVM模型 + 超参数调优 → 评估并保存模型 → 记录性能到数据库 → 启动GUI主界面 → 用户交互（生成信号、识别、批量测试）。</w:t>
      </w:r>
    </w:p>
    <w:p>
      <w:pPr>
        <w:spacing w:before="160" w:after="160"/>
        <w:ind w:firstLine="0"/>
        <w:pBdr>
          <w:top w:val="dashed" w:sz="4" w:color="999999"/>
          <w:left w:val="dashed" w:sz="4" w:color="999999"/>
          <w:bottom w:val="dashed" w:sz="4" w:color="999999"/>
          <w:right w:val="dashed" w:sz="4" w:color="999999"/>
        </w:pBdr>
      </w:pPr>
      <w:r>
        <w:rPr>
          <w:i/>
          <w:color w:val="808080"/>
          <w:sz w:val="18"/>
        </w:rPr>
        <w:t xml:space="preserve">  [ 插入图片3：识别流程时序图 — 将Mermaid时序图在 mermaid.live 渲染后截图 ]  </w:t>
      </w:r>
    </w:p>
    <w:p>
      <w:pPr>
        <w:pStyle w:val="Heading3"/>
      </w:pPr>
      <w:r>
        <w:t>2.2.2 识别流程</w:t>
      </w:r>
    </w:p>
    <w:p>
      <w:r>
        <w:rPr>
          <w:rFonts w:ascii="Times New Roman" w:hAnsi="Times New Roman" w:eastAsia="宋体" w:cs="Times New Roman"/>
          <w:b w:val="0"/>
          <w:sz w:val="21"/>
        </w:rPr>
        <w:t>识别流程：用户选择参数（调制类型、SNR）→ 生成信号 → 提取特征（Hilbert变换→ 瞬时/频谱/累积量特征）→ 标准化 → SVM预测（RBF核映射 + 概率校准）→ 输出识别结果（预测类型 + 置信度）→ 存储到数据库。</w:t>
      </w:r>
    </w:p>
    <w:p>
      <w:pPr>
        <w:pStyle w:val="Heading3"/>
      </w:pPr>
      <w:r>
        <w:t>2.2.3 各模块功能说明</w:t>
      </w:r>
    </w:p>
    <w:p>
      <w:r>
        <w:rPr>
          <w:rFonts w:ascii="Times New Roman" w:hAnsi="Times New Roman" w:eastAsia="宋体" w:cs="Times New Roman"/>
          <w:b/>
          <w:sz w:val="21"/>
        </w:rPr>
        <w:t>（1）信号生成模块</w:t>
      </w:r>
    </w:p>
    <w:p>
      <w:r>
        <w:rPr>
          <w:rFonts w:ascii="Times New Roman" w:hAnsi="Times New Roman" w:eastAsia="宋体" w:cs="Times New Roman"/>
          <w:b w:val="0"/>
          <w:sz w:val="21"/>
        </w:rPr>
        <w:t>负责生成9种数字调制信号，每种调制信号均采用基带脉冲成型后上变频至载波频率。信号生成后叠加加性高斯白噪声（AWGN），噪声功率根据设定的SNR计算。调制原理涵盖M-ASK（幅移键控）、M-FSK（频移键控，连续相位）、M-PSK（相移键控）和M-QAM（正交幅度调制，方形星座图）四大类。</w:t>
      </w:r>
    </w:p>
    <w:p>
      <w:r>
        <w:rPr>
          <w:rFonts w:ascii="Times New Roman" w:hAnsi="Times New Roman" w:eastAsia="宋体" w:cs="Times New Roman"/>
          <w:b/>
          <w:sz w:val="21"/>
        </w:rPr>
        <w:t>（2）特征提取模块</w:t>
      </w:r>
    </w:p>
    <w:p>
      <w:r>
        <w:rPr>
          <w:rFonts w:ascii="Times New Roman" w:hAnsi="Times New Roman" w:eastAsia="宋体" w:cs="Times New Roman"/>
          <w:b w:val="0"/>
          <w:sz w:val="21"/>
        </w:rPr>
        <w:t>提取三类共32维特征：瞬时特征（14维，基于Hilbert变换，含Azzouz-Nandi经典特征集）、频谱特征（8维，功率谱统计量）、高阶累积量（10维，C20/C21/C40/C41/C42/C60/C61/C62/C63/C80）。高阶累积量对高斯噪声具有理论上的免疫性，是区分不同调制方式的核心判据。</w:t>
      </w:r>
    </w:p>
    <w:p>
      <w:r>
        <w:rPr>
          <w:rFonts w:ascii="Times New Roman" w:hAnsi="Times New Roman" w:eastAsia="宋体" w:cs="Times New Roman"/>
          <w:b/>
          <w:sz w:val="21"/>
        </w:rPr>
        <w:t>（3）AI识别模块（SVM）</w:t>
      </w:r>
    </w:p>
    <w:p>
      <w:r>
        <w:rPr>
          <w:rFonts w:ascii="Times New Roman" w:hAnsi="Times New Roman" w:eastAsia="宋体" w:cs="Times New Roman"/>
          <w:b w:val="0"/>
          <w:sz w:val="21"/>
        </w:rPr>
        <w:t>采用支持向量机（SVM）作为唯一的识别算法。选择理由：基于结构风险最小化（SRM）原则，通过最大化分类间隔来最小化VC维上界，保证良好的泛化能力；RBF核函数可处理特征与标签之间的非线性关系；优化问题是凸优化，保证全局最优解；通过概率校准（sigmoid方法）输出类别置信度；通过GridSearchCV自动搜索最优超参数（C、γ、kernel）。</w:t>
      </w:r>
    </w:p>
    <w:p>
      <w:r>
        <w:rPr>
          <w:rFonts w:ascii="Times New Roman" w:hAnsi="Times New Roman" w:eastAsia="宋体" w:cs="Times New Roman"/>
          <w:b/>
          <w:sz w:val="21"/>
        </w:rPr>
        <w:t>（4）可视化交互模块</w:t>
      </w:r>
    </w:p>
    <w:p>
      <w:r>
        <w:rPr>
          <w:rFonts w:ascii="Times New Roman" w:hAnsi="Times New Roman" w:eastAsia="宋体" w:cs="Times New Roman"/>
          <w:b w:val="0"/>
          <w:sz w:val="21"/>
        </w:rPr>
        <w:t>基于Tkinter构建，包含四个Matplotlib子图：时域波形、功率谱密度、星座图和准确率曲线。支持信号参数实时调节和批量测试。</w:t>
      </w:r>
    </w:p>
    <w:p>
      <w:pPr>
        <w:spacing w:before="160" w:after="160"/>
        <w:ind w:firstLine="0"/>
        <w:pBdr>
          <w:top w:val="dashed" w:sz="4" w:color="999999"/>
          <w:left w:val="dashed" w:sz="4" w:color="999999"/>
          <w:bottom w:val="dashed" w:sz="4" w:color="999999"/>
          <w:right w:val="dashed" w:sz="4" w:color="999999"/>
        </w:pBdr>
      </w:pPr>
      <w:r>
        <w:rPr>
          <w:i/>
          <w:color w:val="808080"/>
          <w:sz w:val="18"/>
        </w:rPr>
        <w:t xml:space="preserve">  [ 插入图片4：数据库E-R图 — 将Mermaid E-R图在 mermaid.live 渲染后截图 ]  </w:t>
      </w:r>
    </w:p>
    <w:p>
      <w:pPr>
        <w:pStyle w:val="Heading2"/>
      </w:pPr>
      <w:r>
        <w:t>2.3 数据库设计</w:t>
      </w:r>
    </w:p>
    <w:p>
      <w:r>
        <w:rPr>
          <w:rFonts w:ascii="Times New Roman" w:hAnsi="Times New Roman" w:eastAsia="宋体" w:cs="Times New Roman"/>
          <w:b w:val="0"/>
          <w:sz w:val="21"/>
        </w:rPr>
        <w:t>系统使用SQLite数据库，包含三张核心表：signal_records（信号记录表）、recognition_results（识别结果表）、model_performance（模型性能表）。</w:t>
      </w:r>
    </w:p>
    <w:p>
      <w:pPr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signal_records与recognition_results之间为1对多关系。</w:t>
      </w:r>
    </w:p>
    <w:p>
      <w:pPr>
        <w:pStyle w:val="Heading3"/>
      </w:pPr>
      <w:r>
        <w:t>2.3.1 信号记录表 (signal_records)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INTEGER PK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自增主键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modulation_type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调制类型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16QAM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snr_db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信噪比(dB)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sample_rate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采样率(Hz)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100000.0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symbol_rate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符号速率(Baud)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1000.0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n_symbols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符号数量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创建时间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2026-07-01 10:30:00</w:t>
            </w:r>
          </w:p>
        </w:tc>
      </w:tr>
    </w:tbl>
    <w:p/>
    <w:p>
      <w:pPr>
        <w:pStyle w:val="Heading3"/>
      </w:pPr>
      <w:r>
        <w:t>2.3.2 识别结果表 (recognition_results)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INTEGER PK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自增主键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signal_id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INTEGER FK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关联信号ID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actual_type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实际类型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QPSK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predicted_type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预测类型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QPSK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置信度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correct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是否正确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model_name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模型名称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SVM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recognition_time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识别时间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2026-07-01 10:30:05</w:t>
            </w:r>
          </w:p>
        </w:tc>
      </w:tr>
    </w:tbl>
    <w:p/>
    <w:p>
      <w:pPr>
        <w:pStyle w:val="Heading3"/>
      </w:pPr>
      <w:r>
        <w:t>2.3.3 模型性能表 (model_performance)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INTEGER PK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自增主键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model_name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模型名称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SVM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准确率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0.9321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precision_score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宏平均精确率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0.9320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recall_score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宏平均召回率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0.9320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f1_score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宏平均F1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0.9320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n_classes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类别数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n_train_samples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训练样本数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1890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n_test_samples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测试样本数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810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train_time_sec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训练耗时(s)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0.162</w:t>
            </w:r>
          </w:p>
        </w:tc>
      </w:tr>
      <w:tr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test_time_ms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推理耗时(ms)</w:t>
            </w:r>
          </w:p>
        </w:tc>
        <w:tc>
          <w:tcPr>
            <w:tcW w:type="dxa" w:w="2075"/>
          </w:tcPr>
          <w:p>
            <w:pPr>
              <w:ind w:firstLine="0"/>
              <w:jc w:val="center"/>
            </w:pPr>
            <w:r>
              <w:rPr>
                <w:sz w:val="18"/>
              </w:rPr>
              <w:t>0.038</w:t>
            </w:r>
          </w:p>
        </w:tc>
      </w:tr>
    </w:tbl>
    <w:p/>
    <w:p>
      <w:pPr>
        <w:spacing w:before="160" w:after="160"/>
        <w:ind w:firstLine="0"/>
        <w:pBdr>
          <w:top w:val="dashed" w:sz="4" w:color="999999"/>
          <w:left w:val="dashed" w:sz="4" w:color="999999"/>
          <w:bottom w:val="dashed" w:sz="4" w:color="999999"/>
          <w:right w:val="dashed" w:sz="4" w:color="999999"/>
        </w:pBdr>
      </w:pPr>
      <w:r>
        <w:rPr>
          <w:i/>
          <w:color w:val="808080"/>
          <w:sz w:val="18"/>
        </w:rPr>
        <w:t xml:space="preserve">  [ 插入图片5：系统GUI主界面截图 — 运行python main.py --gui，截完整窗口(含波形/频谱/星座/曲线) ]  </w:t>
      </w:r>
    </w:p>
    <w:p>
      <w:pPr>
        <w:pStyle w:val="Heading2"/>
      </w:pPr>
      <w:r>
        <w:t>2.4 界面设计</w:t>
      </w:r>
    </w:p>
    <w:p>
      <w:r>
        <w:rPr>
          <w:rFonts w:ascii="Times New Roman" w:hAnsi="Times New Roman" w:eastAsia="宋体" w:cs="Times New Roman"/>
          <w:b w:val="0"/>
          <w:sz w:val="21"/>
        </w:rPr>
        <w:t>系统主界面分为三个区域：左侧控制面板（参数设置、操作按钮、识别结果显示、模型配置）、右侧可视化区域（4个Matplotlib子图：时域波形、功率谱密度、星座图、准确率曲线）、底部历史记录区（识别历史表格，含实际类型、识别结果、置信度、正确性、模型和时间）。</w:t>
      </w:r>
    </w:p>
    <w:p>
      <w:pPr>
        <w:pStyle w:val="Heading1"/>
      </w:pPr>
      <w:r>
        <w:t>三、项目实现</w:t>
      </w:r>
    </w:p>
    <w:p>
      <w:pPr>
        <w:pStyle w:val="Heading2"/>
      </w:pPr>
      <w:r>
        <w:t>3.1 核心算法实现</w:t>
      </w:r>
    </w:p>
    <w:p>
      <w:pPr>
        <w:pStyle w:val="Heading3"/>
      </w:pPr>
      <w:r>
        <w:t>3.1.1 调制信号生成算法</w:t>
      </w:r>
    </w:p>
    <w:p>
      <w:r>
        <w:rPr>
          <w:rFonts w:ascii="Times New Roman" w:hAnsi="Times New Roman" w:eastAsia="宋体" w:cs="Times New Roman"/>
          <w:b w:val="0"/>
          <w:sz w:val="21"/>
        </w:rPr>
        <w:t>信号生成遵循数字通信基本模型。各类调制的数学表达式如下：</w:t>
      </w:r>
    </w:p>
    <w:p>
      <w:pPr>
        <w:spacing w:line="360" w:lineRule="auto"/>
        <w:jc w:val="center"/>
      </w:pPr>
      <m:oMath>
        <m:r>
          <m:t>s</m:t>
        </m:r>
        <m:d>
          <m:dPr>
            <m:begChr m:val="("/>
            <m:endChr m:val=")"/>
          </m:dPr>
          <m:e>
            <m:r>
              <m:t>t</m:t>
            </m:r>
          </m:e>
        </m:d>
        <m:r>
          <m:t> = 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t>·cos</m:t>
        </m:r>
        <m:d>
          <m:dPr>
            <m:begChr m:val="("/>
            <m:endChr m:val=")"/>
          </m:dPr>
          <m:e>
            <m:r>
              <m:t>2πf_ct</m:t>
            </m:r>
          </m:e>
        </m:d>
      </m:oMath>
      <w:r>
        <w:rPr>
          <w:rFonts w:ascii="Times New Roman" w:hAnsi="Times New Roman" w:eastAsia="宋体" w:cs="Times New Roman"/>
          <w:sz w:val="21"/>
        </w:rPr>
        <w:t xml:space="preserve">    (1)</w:t>
      </w:r>
    </w:p>
    <w:p>
      <w:r>
        <w:rPr>
          <w:rFonts w:ascii="Times New Roman" w:hAnsi="Times New Roman" w:eastAsia="宋体" w:cs="Times New Roman"/>
          <w:b w:val="0"/>
          <w:sz w:val="21"/>
        </w:rPr>
        <w:t>其中 Am 为幅度电平，Am∈{2m/(M-1)-1}，m=0,1,...,M-1。此为M-ASK调制的一般表达式。</w:t>
      </w:r>
    </w:p>
    <w:p>
      <w:pPr>
        <w:spacing w:line="360" w:lineRule="auto"/>
        <w:jc w:val="center"/>
      </w:pPr>
      <m:oMath>
        <m:r>
          <m:t>s</m:t>
        </m:r>
        <m:d>
          <m:dPr>
            <m:begChr m:val="("/>
            <m:endChr m:val=")"/>
          </m:dPr>
          <m:e>
            <m:r>
              <m:t>t</m:t>
            </m:r>
          </m:e>
        </m:d>
        <m:r>
          <m:t> = exp[j(2π(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t>+Δf·(2m-M+1))t + φ)]</m:t>
        </m:r>
      </m:oMath>
      <w:r>
        <w:rPr>
          <w:rFonts w:ascii="Times New Roman" w:hAnsi="Times New Roman" w:eastAsia="宋体" w:cs="Times New Roman"/>
          <w:sz w:val="21"/>
        </w:rPr>
        <w:t xml:space="preserve">    (2)</w:t>
      </w:r>
    </w:p>
    <w:p>
      <w:r>
        <w:rPr>
          <w:rFonts w:ascii="Times New Roman" w:hAnsi="Times New Roman" w:eastAsia="宋体" w:cs="Times New Roman"/>
          <w:b w:val="0"/>
          <w:sz w:val="21"/>
        </w:rPr>
        <w:t>此为连续相位M-FSK调制的复基带表达式，保持符号间相位连续以保证频谱效率。</w:t>
      </w:r>
    </w:p>
    <w:p>
      <w:pPr>
        <w:spacing w:line="360" w:lineRule="auto"/>
        <w:jc w:val="center"/>
      </w:pPr>
      <m:oMath>
        <m:r>
          <m:t>s</m:t>
        </m:r>
        <m:d>
          <m:dPr>
            <m:begChr m:val="("/>
            <m:endChr m:val=")"/>
          </m:dPr>
          <m:e>
            <m:r>
              <m:t>t</m:t>
            </m:r>
          </m:e>
        </m:d>
        <m:r>
          <m:t> = exp[j(2πf_ct + 2πm/M)]</m:t>
        </m:r>
      </m:oMath>
      <w:r>
        <w:rPr>
          <w:rFonts w:ascii="Times New Roman" w:hAnsi="Times New Roman" w:eastAsia="宋体" w:cs="Times New Roman"/>
          <w:sz w:val="21"/>
        </w:rPr>
        <w:t xml:space="preserve">    (3)</w:t>
      </w:r>
    </w:p>
    <w:p>
      <w:r>
        <w:rPr>
          <w:rFonts w:ascii="Times New Roman" w:hAnsi="Times New Roman" w:eastAsia="宋体" w:cs="Times New Roman"/>
          <w:b w:val="0"/>
          <w:sz w:val="21"/>
        </w:rPr>
        <w:t>此为M-PSK调制表达式，M=2对应BPSK，M=4对应QPSK，M=8对应8PSK。</w:t>
      </w:r>
    </w:p>
    <w:p>
      <w:pPr>
        <w:spacing w:line="360" w:lineRule="auto"/>
        <w:jc w:val="center"/>
      </w:pPr>
      <m:oMath>
        <m:r>
          <m:t>s</m:t>
        </m:r>
        <m:d>
          <m:dPr>
            <m:begChr m:val="("/>
            <m:endChr m:val=")"/>
          </m:dPr>
          <m:e>
            <m:r>
              <m:t>t</m:t>
            </m:r>
          </m:e>
        </m:d>
        <m:r>
          <m:t> = I·cos</m:t>
        </m:r>
        <m:d>
          <m:dPr>
            <m:begChr m:val="("/>
            <m:endChr m:val=")"/>
          </m:dPr>
          <m:e>
            <m:r>
              <m:t>2πf_ct</m:t>
            </m:r>
          </m:e>
        </m:d>
        <m:r>
          <m:t> - Q·sin</m:t>
        </m:r>
        <m:d>
          <m:dPr>
            <m:begChr m:val="("/>
            <m:endChr m:val=")"/>
          </m:dPr>
          <m:e>
            <m:r>
              <m:t>2πf_ct</m:t>
            </m:r>
          </m:e>
        </m:d>
      </m:oMath>
      <w:r>
        <w:rPr>
          <w:rFonts w:ascii="Times New Roman" w:hAnsi="Times New Roman" w:eastAsia="宋体" w:cs="Times New Roman"/>
          <w:sz w:val="21"/>
        </w:rPr>
        <w:t xml:space="preserve">    (4)</w:t>
      </w:r>
    </w:p>
    <w:p>
      <w:r>
        <w:rPr>
          <w:rFonts w:ascii="Times New Roman" w:hAnsi="Times New Roman" w:eastAsia="宋体" w:cs="Times New Roman"/>
          <w:b w:val="0"/>
          <w:sz w:val="21"/>
        </w:rPr>
        <w:t>其中(I,Q)构成方形星座图，M=16对应16QAM，M=64对应64QAM。</w:t>
      </w:r>
    </w:p>
    <w:p>
      <w:pPr>
        <w:spacing w:line="360" w:lineRule="auto"/>
        <w:jc w:val="center"/>
      </w:pPr>
      <m:oMath>
        <m:sSub>
          <m:e>
            <m:r>
              <m:t>P</m:t>
            </m:r>
          </m:e>
          <m:sub>
            <m:r>
              <m:t>noise</m:t>
            </m:r>
          </m:sub>
        </m:sSub>
        <m:r>
          <m:t> = </m:t>
        </m:r>
        <m:sSub>
          <m:e>
            <m:r>
              <m:t>P</m:t>
            </m:r>
          </m:e>
          <m:sub>
            <m:r>
              <m:t>signal</m:t>
            </m:r>
          </m:sub>
        </m:sSub>
        <m:r>
          <m:t> / 10</m:t>
        </m:r>
        <m:sSup>
          <m:e>
            <m:r>
              <m:t/>
            </m:r>
          </m:e>
          <m:sup>
            <m:r>
              <m:t>SNR/10</m:t>
            </m:r>
          </m:sup>
        </m:sSup>
      </m:oMath>
      <w:r>
        <w:rPr>
          <w:rFonts w:ascii="Times New Roman" w:hAnsi="Times New Roman" w:eastAsia="宋体" w:cs="Times New Roman"/>
          <w:sz w:val="21"/>
        </w:rPr>
        <w:t xml:space="preserve">    (5)</w:t>
      </w:r>
    </w:p>
    <w:p>
      <w:r>
        <w:rPr>
          <w:rFonts w:ascii="Times New Roman" w:hAnsi="Times New Roman" w:eastAsia="宋体" w:cs="Times New Roman"/>
          <w:b w:val="0"/>
          <w:sz w:val="21"/>
        </w:rPr>
        <w:t>噪声功率根据设定SNR计算，生成复高斯噪声叠加至信号。</w:t>
      </w:r>
    </w:p>
    <w:p>
      <w:pPr>
        <w:pStyle w:val="Heading3"/>
      </w:pPr>
      <w:r>
        <w:t>3.1.2 特征提取核心算法</w:t>
      </w:r>
    </w:p>
    <w:p>
      <w:r>
        <w:rPr>
          <w:rFonts w:ascii="Times New Roman" w:hAnsi="Times New Roman" w:eastAsia="宋体" w:cs="Times New Roman"/>
          <w:b w:val="0"/>
          <w:sz w:val="21"/>
        </w:rPr>
        <w:t>Hilbert变换：对实信号x(t)进行Hilbert变换得到解析信号z(t)=x(t)+j·H{x(t)}，从而获取瞬时幅度a(t)=|z(t)|、瞬时相位φ(t)=arg[z(t)]和瞬时频率f(t)=(1/2π)·dφ/dt。</w:t>
      </w:r>
    </w:p>
    <w:p>
      <w:r>
        <w:rPr>
          <w:rFonts w:ascii="Times New Roman" w:hAnsi="Times New Roman" w:eastAsia="宋体" w:cs="Times New Roman"/>
          <w:b w:val="0"/>
          <w:sz w:val="21"/>
        </w:rPr>
        <w:t>高阶累积量：对于零均值复平稳过程X，定义矩和累积量如下：</w:t>
      </w:r>
    </w:p>
    <w:p>
      <w:pPr>
        <w:spacing w:line="360" w:lineRule="auto"/>
        <w:jc w:val="center"/>
      </w:pPr>
      <m:oMath>
        <m:sSubSup>
          <m:e>
            <m:r>
              <m:t>M</m:t>
            </m:r>
          </m:e>
          <m:sub>
            <m:r>
              <m:t>pq</m:t>
            </m:r>
          </m:sub>
          <m:sup>
            <m:r>
              <m:t/>
            </m:r>
          </m:sup>
        </m:sSubSup>
        <m:r>
          <m:t> = E[</m:t>
        </m:r>
        <m:sSup>
          <m:e>
            <m:r>
              <m:t>X</m:t>
            </m:r>
          </m:e>
          <m:sup>
            <m:r>
              <m:t>p-q</m:t>
            </m:r>
          </m:sup>
        </m:sSup>
        <m:r>
          <m:t>·(</m:t>
        </m:r>
        <m:sSup>
          <m:e>
            <m:r>
              <m:t>X</m:t>
            </m:r>
          </m:e>
          <m:sup>
            <m:r>
              <m:t>*</m:t>
            </m:r>
          </m:sup>
        </m:sSup>
        <m:r>
          <m:t>)</m:t>
        </m:r>
        <m:sSup>
          <m:e>
            <m:r>
              <m:t/>
            </m:r>
          </m:e>
          <m:sup>
            <m:r>
              <m:t>q</m:t>
            </m:r>
          </m:sup>
        </m:sSup>
        <m:r>
          <m:t>]</m:t>
        </m:r>
      </m:oMath>
      <w:r>
        <w:rPr>
          <w:rFonts w:ascii="Times New Roman" w:hAnsi="Times New Roman" w:eastAsia="宋体" w:cs="Times New Roman"/>
          <w:sz w:val="21"/>
        </w:rPr>
        <w:t xml:space="preserve">    (6)</w:t>
      </w:r>
    </w:p>
    <w:p>
      <w:pPr>
        <w:spacing w:line="360" w:lineRule="auto"/>
        <w:jc w:val="center"/>
      </w:pPr>
      <m:oMath>
        <m:sSub>
          <m:e>
            <m:r>
              <m:t>C</m:t>
            </m:r>
          </m:e>
          <m:sub>
            <m:r>
              <m:t>40</m:t>
            </m:r>
          </m:sub>
        </m:sSub>
        <m:r>
          <m:t> = </m:t>
        </m:r>
        <m:sSub>
          <m:e>
            <m:r>
              <m:t>M</m:t>
            </m:r>
          </m:e>
          <m:sub>
            <m:r>
              <m:t>40</m:t>
            </m:r>
          </m:sub>
        </m:sSub>
        <m:r>
          <m:t> - 3</m:t>
        </m:r>
        <m:sSubSup>
          <m:e>
            <m:r>
              <m:t>M</m:t>
            </m:r>
          </m:e>
          <m:sub>
            <m:r>
              <m:t>20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 w:cs="Times New Roman"/>
          <w:sz w:val="21"/>
        </w:rPr>
        <w:t xml:space="preserve">    (7)</w:t>
      </w:r>
    </w:p>
    <w:p>
      <w:pPr>
        <w:spacing w:line="360" w:lineRule="auto"/>
        <w:jc w:val="center"/>
      </w:pPr>
      <m:oMath>
        <m:sSub>
          <m:e>
            <m:r>
              <m:t>C</m:t>
            </m:r>
          </m:e>
          <m:sub>
            <m:r>
              <m:t>41</m:t>
            </m:r>
          </m:sub>
        </m:sSub>
        <m:r>
          <m:t> = </m:t>
        </m:r>
        <m:sSub>
          <m:e>
            <m:r>
              <m:t>M</m:t>
            </m:r>
          </m:e>
          <m:sub>
            <m:r>
              <m:t>41</m:t>
            </m:r>
          </m:sub>
        </m:sSub>
        <m:r>
          <m:t> - 3</m:t>
        </m:r>
        <m:sSub>
          <m:e>
            <m:r>
              <m:t>M</m:t>
            </m:r>
          </m:e>
          <m:sub>
            <m:r>
              <m:t>20</m:t>
            </m:r>
          </m:sub>
        </m:sSub>
        <m:sSub>
          <m:e>
            <m:r>
              <m:t>M</m:t>
            </m:r>
          </m:e>
          <m:sub>
            <m:r>
              <m:t>21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    (8)</w:t>
      </w:r>
    </w:p>
    <w:p>
      <w:pPr>
        <w:spacing w:line="360" w:lineRule="auto"/>
        <w:jc w:val="center"/>
      </w:pPr>
      <m:oMath>
        <m:sSub>
          <m:e>
            <m:r>
              <m:t>C</m:t>
            </m:r>
          </m:e>
          <m:sub>
            <m:r>
              <m:t>42</m:t>
            </m:r>
          </m:sub>
        </m:sSub>
        <m:r>
          <m:t> = </m:t>
        </m:r>
        <m:sSub>
          <m:e>
            <m:r>
              <m:t>M</m:t>
            </m:r>
          </m:e>
          <m:sub>
            <m:r>
              <m:t>42</m:t>
            </m:r>
          </m:sub>
        </m:sSub>
        <m:r>
          <m:t> - |</m:t>
        </m:r>
        <m:sSub>
          <m:e>
            <m:r>
              <m:t>M</m:t>
            </m:r>
          </m:e>
          <m:sub>
            <m:r>
              <m:t>20</m:t>
            </m:r>
          </m:sub>
        </m:sSub>
        <m:r>
          <m:t>|</m:t>
        </m:r>
        <m:sSup>
          <m:e>
            <m:r>
              <m:t/>
            </m:r>
          </m:e>
          <m:sup>
            <m:r>
              <m:t>2</m:t>
            </m:r>
          </m:sup>
        </m:sSup>
        <m:r>
          <m:t> - 2</m:t>
        </m:r>
        <m:sSubSup>
          <m:e>
            <m:r>
              <m:t>M</m:t>
            </m:r>
          </m:e>
          <m:sub>
            <m:r>
              <m:t>21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 w:cs="Times New Roman"/>
          <w:sz w:val="21"/>
        </w:rPr>
        <w:t xml:space="preserve">    (9)</w:t>
      </w:r>
    </w:p>
    <w:p>
      <w:r>
        <w:rPr>
          <w:rFonts w:ascii="Times New Roman" w:hAnsi="Times New Roman" w:eastAsia="宋体" w:cs="Times New Roman"/>
          <w:b w:val="0"/>
          <w:sz w:val="21"/>
        </w:rPr>
        <w:t>关键性质：高斯过程的三阶及以上累积量恒为零，不同调制方式的累积量理论值不同。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调制类型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|C40| (理论)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|C42| (理论)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BPSK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QPSK/8PSK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16QAM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0.68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64QAM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0.62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2.0</w:t>
            </w:r>
          </w:p>
        </w:tc>
      </w:tr>
    </w:tbl>
    <w:p/>
    <w:p>
      <w:pPr>
        <w:pStyle w:val="Heading3"/>
      </w:pPr>
      <w:r>
        <w:t>3.1.3 SVM分类算法原理</w:t>
      </w:r>
    </w:p>
    <w:p>
      <w:r>
        <w:rPr>
          <w:rFonts w:ascii="Times New Roman" w:hAnsi="Times New Roman" w:eastAsia="宋体" w:cs="Times New Roman"/>
          <w:b w:val="0"/>
          <w:sz w:val="21"/>
        </w:rPr>
        <w:t>支持向量机（SVM）是本系统采用的唯一核心分类算法。其基本思想是在特征空间中寻找最优分类超平面，使不同类别之间的分类间隔最大化。</w:t>
      </w:r>
    </w:p>
    <w:p>
      <w:r>
        <w:rPr>
          <w:rFonts w:ascii="Times New Roman" w:hAnsi="Times New Roman" w:eastAsia="宋体" w:cs="Times New Roman"/>
          <w:b/>
          <w:sz w:val="21"/>
        </w:rPr>
        <w:t>SVM软间隔优化目标：</w:t>
      </w:r>
    </w:p>
    <w:p>
      <w:pPr>
        <w:spacing w:line="360" w:lineRule="auto"/>
        <w:jc w:val="center"/>
      </w:pPr>
      <m:oMath>
        <m:r>
          <m:t>min </m:t>
        </m:r>
        <m:f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‖"/>
            <m:endChr m:val="‖"/>
          </m:dPr>
          <m:e>
            <m:r>
              <m:t>w</m:t>
            </m:r>
          </m:e>
        </m:d>
        <m:sSup>
          <m:e>
            <m:r>
              <m:t/>
            </m:r>
          </m:e>
          <m:sup>
            <m:r>
              <m:t>2</m:t>
            </m:r>
          </m:sup>
        </m:sSup>
        <m:r>
          <m:t> + C·Σ</m:t>
        </m:r>
        <m:sSub>
          <m:e>
            <m:r>
              <m:t>ξ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sz w:val="21"/>
        </w:rPr>
        <w:t xml:space="preserve">    (10)</w:t>
      </w:r>
    </w:p>
    <w:p>
      <w:pPr>
        <w:spacing w:line="360" w:lineRule="auto"/>
        <w:jc w:val="center"/>
      </w:pPr>
      <m:oMath>
        <m:r>
          <m:t>s.t. </m:t>
        </m:r>
        <m:sSub>
          <m:e>
            <m:r>
              <m:t>y</m:t>
            </m:r>
          </m:e>
          <m:sub>
            <m:r>
              <m:t>i</m:t>
            </m:r>
          </m:sub>
        </m:sSub>
        <m:d>
          <m:dPr>
            <m:begChr m:val="("/>
            <m:endChr m:val=")"/>
          </m:dPr>
          <m:e>
            <m:r>
              <m:t>w·φ(x_i)+b</m:t>
            </m:r>
          </m:e>
        </m:d>
        <m:r>
          <m:t> ≥ 1 - 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t>,  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t> ≥ 0</m:t>
        </m:r>
      </m:oMath>
      <w:r>
        <w:rPr>
          <w:rFonts w:ascii="Times New Roman" w:hAnsi="Times New Roman" w:eastAsia="宋体" w:cs="Times New Roman"/>
          <w:sz w:val="21"/>
        </w:rPr>
        <w:t xml:space="preserve">    (11)</w:t>
      </w:r>
    </w:p>
    <w:p>
      <w:r>
        <w:rPr>
          <w:rFonts w:ascii="Times New Roman" w:hAnsi="Times New Roman" w:eastAsia="宋体" w:cs="Times New Roman"/>
          <w:b w:val="0"/>
          <w:sz w:val="21"/>
        </w:rPr>
        <w:t>其中w为超平面法向量，b为偏置项，ξi为松弛变量，C为惩罚系数。</w:t>
      </w:r>
    </w:p>
    <w:p>
      <w:r>
        <w:rPr>
          <w:rFonts w:ascii="Times New Roman" w:hAnsi="Times New Roman" w:eastAsia="宋体" w:cs="Times New Roman"/>
          <w:b/>
          <w:sz w:val="21"/>
        </w:rPr>
        <w:t>RBF核函数：</w:t>
      </w:r>
    </w:p>
    <w:p>
      <w:pPr>
        <w:spacing w:line="360" w:lineRule="auto"/>
        <w:jc w:val="center"/>
      </w:pPr>
      <m:oMath>
        <m:r>
          <m:t>K</m:t>
        </m:r>
        <m:d>
          <m:dPr>
            <m:begChr m:val="("/>
            <m:endChr m:val=")"/>
          </m:dPr>
          <m:e>
            <m:r>
              <m:t>x_i, x_j</m:t>
            </m:r>
          </m:e>
        </m:d>
        <m:r>
          <m:t> = exp(-γ‖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 - 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‖</m:t>
        </m:r>
        <m:sSup>
          <m:e>
            <m:r>
              <m:t/>
            </m:r>
          </m:e>
          <m:sup>
            <m:r>
              <m:t>2</m:t>
            </m:r>
          </m:sup>
        </m:sSup>
        <m:r>
          <m:t>)</m:t>
        </m:r>
      </m:oMath>
      <w:r>
        <w:rPr>
          <w:rFonts w:ascii="Times New Roman" w:hAnsi="Times New Roman" w:eastAsia="宋体" w:cs="Times New Roman"/>
          <w:sz w:val="21"/>
        </w:rPr>
        <w:t xml:space="preserve">    (12)</w:t>
      </w:r>
    </w:p>
    <w:p>
      <w:r>
        <w:rPr>
          <w:rFonts w:ascii="Times New Roman" w:hAnsi="Times New Roman" w:eastAsia="宋体" w:cs="Times New Roman"/>
          <w:b w:val="0"/>
          <w:sz w:val="21"/>
        </w:rPr>
        <w:t>参数γ控制每个训练样本的影响范围。系统通过GridSearchCV在以下空间搜索最优超参数：C∈{0.1,1,10,100}，gamma∈{scale,auto,0.01,0.1}，kernel∈{rbf,poly}，共16种组合，以3折交叉验证准确率为优化目标。</w:t>
      </w:r>
    </w:p>
    <w:p>
      <w:pPr>
        <w:pStyle w:val="Heading2"/>
      </w:pPr>
      <w:r>
        <w:t>3.2 系统部署</w:t>
      </w:r>
    </w:p>
    <w:p>
      <w:r>
        <w:rPr>
          <w:rFonts w:ascii="Times New Roman" w:hAnsi="Times New Roman" w:eastAsia="宋体" w:cs="Times New Roman"/>
          <w:b/>
          <w:sz w:val="21"/>
        </w:rPr>
        <w:t>环境要求：Python 3.8+，依赖库：numpy, scipy, matplotlib, scikit-learn。</w:t>
      </w:r>
    </w:p>
    <w:p>
      <w:pPr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运行方式：python main.py（训练+GUI），python main.py --train（仅训练），python main.py --gui（仅GUI）。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功能说明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main.py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主入口，SVM训练与GUI启动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config.py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系统参数配置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signal_generator.py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9种调制信号生成 + AWGN噪声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feature_extraction.py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32维特征提取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dataset_builder.py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数据集构建与预处理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ai_model.py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SVM模型训练评估与超参数调优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database.py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SQLite数据库CRUD操作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gui_app.py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Tkinter可视化界面</w:t>
            </w:r>
          </w:p>
        </w:tc>
      </w:tr>
    </w:tbl>
    <w:p/>
    <w:p>
      <w:pPr>
        <w:pStyle w:val="Heading1"/>
      </w:pPr>
      <w:r>
        <w:t>四、项目效果</w:t>
      </w:r>
    </w:p>
    <w:p>
      <w:pPr>
        <w:spacing w:before="160" w:after="160"/>
        <w:ind w:firstLine="0"/>
        <w:pBdr>
          <w:top w:val="dashed" w:sz="4" w:color="999999"/>
          <w:left w:val="dashed" w:sz="4" w:color="999999"/>
          <w:bottom w:val="dashed" w:sz="4" w:color="999999"/>
          <w:right w:val="dashed" w:sz="4" w:color="999999"/>
        </w:pBdr>
      </w:pPr>
      <w:r>
        <w:rPr>
          <w:i/>
          <w:color w:val="808080"/>
          <w:sz w:val="18"/>
        </w:rPr>
        <w:t xml:space="preserve">  [ 插入图片6：不同调制信号时域波形对比 — BPSK/4FSK/16QAM三组波形子图截图并排 ]  </w:t>
      </w:r>
    </w:p>
    <w:p>
      <w:pPr>
        <w:spacing w:before="160" w:after="160"/>
        <w:ind w:firstLine="0"/>
        <w:pBdr>
          <w:top w:val="dashed" w:sz="4" w:color="999999"/>
          <w:left w:val="dashed" w:sz="4" w:color="999999"/>
          <w:bottom w:val="dashed" w:sz="4" w:color="999999"/>
          <w:right w:val="dashed" w:sz="4" w:color="999999"/>
        </w:pBdr>
      </w:pPr>
      <w:r>
        <w:rPr>
          <w:i/>
          <w:color w:val="808080"/>
          <w:sz w:val="18"/>
        </w:rPr>
        <w:t xml:space="preserve">  [ 插入图片7：不同调制信号星座图对比 — BPSK/QPSK/16QAM三组星座图子图截图并排 ]  </w:t>
      </w:r>
    </w:p>
    <w:p>
      <w:pPr>
        <w:pStyle w:val="Heading2"/>
      </w:pPr>
      <w:r>
        <w:t>4.1 SVM模型性能</w:t>
      </w:r>
    </w:p>
    <w:p>
      <w:r>
        <w:rPr>
          <w:rFonts w:ascii="Times New Roman" w:hAnsi="Times New Roman" w:eastAsia="宋体" w:cs="Times New Roman"/>
          <w:b w:val="0"/>
          <w:sz w:val="21"/>
        </w:rPr>
        <w:t>在多SNR混合训练条件下（SNR=0,5,10,15,20,25dB），SVM模型的性能如下：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准确率 (Accuracy)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93.21%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精确率 (Precision)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93.20%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召回率 (Recall)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93.20%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F1分数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93.20%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训练耗时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0.162s</w:t>
            </w:r>
          </w:p>
        </w:tc>
      </w:tr>
      <w:tr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单样本推理耗时</w:t>
            </w:r>
          </w:p>
        </w:tc>
        <w:tc>
          <w:tcPr>
            <w:tcW w:type="dxa" w:w="4150"/>
          </w:tcPr>
          <w:p>
            <w:pPr>
              <w:ind w:firstLine="0"/>
              <w:jc w:val="center"/>
            </w:pPr>
            <w:r>
              <w:rPr>
                <w:sz w:val="18"/>
              </w:rPr>
              <w:t>0.038ms</w:t>
            </w:r>
          </w:p>
        </w:tc>
      </w:tr>
    </w:tbl>
    <w:p/>
    <w:p>
      <w:pPr>
        <w:pStyle w:val="Heading2"/>
      </w:pPr>
      <w:r>
        <w:t>4.2 不同SNR下的鲁棒性分析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SNR(dB)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sz w:val="18"/>
              </w:rPr>
              <w:t>准确率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sz w:val="18"/>
              </w:rPr>
              <w:t>67.8%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sz w:val="18"/>
              </w:rPr>
              <w:t>85.6%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sz w:val="18"/>
              </w:rPr>
              <w:t>92.2%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sz w:val="18"/>
              </w:rPr>
              <w:t>95.6%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sz w:val="18"/>
              </w:rPr>
              <w:t>96.7%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sz w:val="18"/>
              </w:rPr>
              <w:t>96.7%</w:t>
            </w:r>
          </w:p>
        </w:tc>
        <w:tc>
          <w:tcPr>
            <w:tcW w:type="dxa" w:w="1037"/>
          </w:tcPr>
          <w:p>
            <w:pPr>
              <w:ind w:firstLine="0"/>
              <w:jc w:val="center"/>
            </w:pPr>
            <w:r>
              <w:rPr>
                <w:sz w:val="18"/>
              </w:rPr>
              <w:t>96.7%</w:t>
            </w:r>
          </w:p>
        </w:tc>
      </w:tr>
    </w:tbl>
    <w:p/>
    <w:p>
      <w:pPr>
        <w:spacing w:before="160" w:after="160"/>
        <w:ind w:firstLine="0"/>
        <w:pBdr>
          <w:top w:val="dashed" w:sz="4" w:color="999999"/>
          <w:left w:val="dashed" w:sz="4" w:color="999999"/>
          <w:bottom w:val="dashed" w:sz="4" w:color="999999"/>
          <w:right w:val="dashed" w:sz="4" w:color="999999"/>
        </w:pBdr>
      </w:pPr>
      <w:r>
        <w:rPr>
          <w:i/>
          <w:color w:val="808080"/>
          <w:sz w:val="18"/>
        </w:rPr>
        <w:t xml:space="preserve">  [ 插入图片8：SVM准确率-vs-SNR曲线 — 运行GUI点"批量测试"，截右下角准确率曲线子图 ]  </w:t>
      </w:r>
    </w:p>
    <w:p>
      <w:r>
        <w:rPr>
          <w:rFonts w:ascii="Times New Roman" w:hAnsi="Times New Roman" w:eastAsia="宋体" w:cs="Times New Roman"/>
          <w:b w:val="0"/>
          <w:sz w:val="21"/>
        </w:rPr>
        <w:t>多SNR数据增强策略使模型在SNR≥10dB时保持了92%以上的高准确率。在极低SNR（-5dB）条件下性能下降明显，这是通信系统的固有困难——信号几乎淹没在噪声中，高阶累积量等特征的估计精度严重退化。</w:t>
      </w:r>
    </w:p>
    <w:p>
      <w:pPr>
        <w:pStyle w:val="Heading2"/>
      </w:pPr>
      <w:r>
        <w:t>4.3 SVM算法选择的合理性论证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算法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核心原理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优势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劣势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调制识别适用性</w:t>
            </w:r>
          </w:p>
        </w:tc>
      </w:tr>
      <w:tr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SVM（选用）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结构风险最小化+核方法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泛化能力强，适合高维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超参数需调优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决策树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基于信息增益的递归分区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可解释性强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易过拟合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KNN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基于距离度量的惰性学习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无需训练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高维距离失效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★★☆☆☆</w:t>
            </w:r>
          </w:p>
        </w:tc>
      </w:tr>
      <w:tr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随机森林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Bagging集成决策树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降低过拟合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模型较大</w:t>
            </w:r>
          </w:p>
        </w:tc>
        <w:tc>
          <w:tcPr>
            <w:tcW w:type="dxa" w:w="1660"/>
          </w:tcPr>
          <w:p>
            <w:pPr>
              <w:ind w:firstLine="0"/>
              <w:jc w:val="center"/>
            </w:pPr>
            <w:r>
              <w:rPr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4.4 创新点分析</w:t>
      </w:r>
    </w:p>
    <w:p>
      <w:r>
        <w:rPr>
          <w:rFonts w:ascii="Times New Roman" w:hAnsi="Times New Roman" w:eastAsia="宋体" w:cs="Times New Roman"/>
          <w:b w:val="0"/>
          <w:sz w:val="21"/>
        </w:rPr>
        <w:t>1. 多SNR混合数据增强：在0~25dB的宽SNR范围内生成训练数据，使SVM模型学习到SNR不变的特征表示。</w:t>
      </w:r>
    </w:p>
    <w:p>
      <w:r>
        <w:rPr>
          <w:rFonts w:ascii="Times New Roman" w:hAnsi="Times New Roman" w:eastAsia="宋体" w:cs="Times New Roman"/>
          <w:b w:val="0"/>
          <w:sz w:val="21"/>
        </w:rPr>
        <w:t>2. 高阶累积量特征融合：将2-8阶共10个累积量作为特征，利用其对高斯噪声的免疫特性。</w:t>
      </w:r>
    </w:p>
    <w:p>
      <w:r>
        <w:rPr>
          <w:rFonts w:ascii="Times New Roman" w:hAnsi="Times New Roman" w:eastAsia="宋体" w:cs="Times New Roman"/>
          <w:b w:val="0"/>
          <w:sz w:val="21"/>
        </w:rPr>
        <w:t>3. SVM算法深度优化：RBF核函数+GridSearchCV超参数搜索+sigmoid概率校准，针对性优化。</w:t>
      </w:r>
    </w:p>
    <w:p>
      <w:r>
        <w:rPr>
          <w:rFonts w:ascii="Times New Roman" w:hAnsi="Times New Roman" w:eastAsia="宋体" w:cs="Times New Roman"/>
          <w:b w:val="0"/>
          <w:sz w:val="21"/>
        </w:rPr>
        <w:t>4. 完整工程实现：从信号生成到模型部署的端到端流水线，分层架构便于扩展。</w:t>
      </w:r>
    </w:p>
    <w:p>
      <w:pPr>
        <w:pStyle w:val="Heading1"/>
      </w:pPr>
      <w:r>
        <w:t>五、总结与展望</w:t>
      </w:r>
    </w:p>
    <w:p>
      <w:pPr>
        <w:pStyle w:val="Heading2"/>
      </w:pPr>
      <w:r>
        <w:t>5.1 总结</w:t>
      </w:r>
    </w:p>
    <w:p>
      <w:r>
        <w:rPr>
          <w:rFonts w:ascii="Times New Roman" w:hAnsi="Times New Roman" w:eastAsia="宋体" w:cs="Times New Roman"/>
          <w:b w:val="0"/>
          <w:sz w:val="21"/>
        </w:rPr>
        <w:t>本项目成功实现了一套基于SVM的通信信号调制方式识别系统，完成了从信号生成、特征提取、模型训练到可视化交互的完整开发流程。SVM模型识别准确率达到93.21%，满足并超过了课程设计要求的90%指标。</w:t>
      </w:r>
    </w:p>
    <w:p>
      <w:r>
        <w:rPr>
          <w:rFonts w:ascii="Times New Roman" w:hAnsi="Times New Roman" w:eastAsia="宋体" w:cs="Times New Roman"/>
          <w:b w:val="0"/>
          <w:sz w:val="21"/>
        </w:rPr>
        <w:t>通过本项目的实施，深入理解了以下知识点：</w:t>
      </w:r>
    </w:p>
    <w:p>
      <w:r>
        <w:rPr>
          <w:rFonts w:ascii="Times New Roman" w:hAnsi="Times New Roman" w:eastAsia="宋体" w:cs="Times New Roman"/>
          <w:b w:val="0"/>
          <w:sz w:val="21"/>
        </w:rPr>
        <w:t>1. 数字通信系统中ASK/FSK/PSK/QAM的调制原理和信号特征</w:t>
      </w:r>
    </w:p>
    <w:p>
      <w:r>
        <w:rPr>
          <w:rFonts w:ascii="Times New Roman" w:hAnsi="Times New Roman" w:eastAsia="宋体" w:cs="Times New Roman"/>
          <w:b w:val="0"/>
          <w:sz w:val="21"/>
        </w:rPr>
        <w:t>2. 基于Hilbert变换的瞬时特征提取方法及其物理意义</w:t>
      </w:r>
    </w:p>
    <w:p>
      <w:r>
        <w:rPr>
          <w:rFonts w:ascii="Times New Roman" w:hAnsi="Times New Roman" w:eastAsia="宋体" w:cs="Times New Roman"/>
          <w:b w:val="0"/>
          <w:sz w:val="21"/>
        </w:rPr>
        <w:t>3. 高阶累积量的统计特性及其在调制识别中的关键作用</w:t>
      </w:r>
    </w:p>
    <w:p>
      <w:r>
        <w:rPr>
          <w:rFonts w:ascii="Times New Roman" w:hAnsi="Times New Roman" w:eastAsia="宋体" w:cs="Times New Roman"/>
          <w:b w:val="0"/>
          <w:sz w:val="21"/>
        </w:rPr>
        <w:t>4. SVM支持向量机的数学原理：结构风险最小化、核函数方法、软间隔分类</w:t>
      </w:r>
    </w:p>
    <w:p>
      <w:r>
        <w:rPr>
          <w:rFonts w:ascii="Times New Roman" w:hAnsi="Times New Roman" w:eastAsia="宋体" w:cs="Times New Roman"/>
          <w:b w:val="0"/>
          <w:sz w:val="21"/>
        </w:rPr>
        <w:t>5. RBF核函数将特征映射到高维空间以实现非线性分类的机制</w:t>
      </w:r>
    </w:p>
    <w:p>
      <w:r>
        <w:rPr>
          <w:rFonts w:ascii="Times New Roman" w:hAnsi="Times New Roman" w:eastAsia="宋体" w:cs="Times New Roman"/>
          <w:b w:val="0"/>
          <w:sz w:val="21"/>
        </w:rPr>
        <w:t>6. 多SNR数据增强对模型泛化能力的提升机制</w:t>
      </w:r>
    </w:p>
    <w:p>
      <w:r>
        <w:rPr>
          <w:rFonts w:ascii="Times New Roman" w:hAnsi="Times New Roman" w:eastAsia="宋体" w:cs="Times New Roman"/>
          <w:b w:val="0"/>
          <w:sz w:val="21"/>
        </w:rPr>
        <w:t>7. GridSearchCV超参数搜索和交叉验证的模型优化方法</w:t>
      </w:r>
    </w:p>
    <w:p>
      <w:pPr>
        <w:pStyle w:val="Heading2"/>
      </w:pPr>
      <w:r>
        <w:t>5.2 展望</w:t>
      </w:r>
    </w:p>
    <w:p>
      <w:r>
        <w:rPr>
          <w:rFonts w:ascii="Times New Roman" w:hAnsi="Times New Roman" w:eastAsia="宋体" w:cs="Times New Roman"/>
          <w:b w:val="0"/>
          <w:sz w:val="21"/>
        </w:rPr>
        <w:t>1. 深度学习扩展：引入CNN直接从IQ采样数据学习特征，以SVM作为baseline进行对比</w:t>
      </w:r>
    </w:p>
    <w:p>
      <w:r>
        <w:rPr>
          <w:rFonts w:ascii="Times New Roman" w:hAnsi="Times New Roman" w:eastAsia="宋体" w:cs="Times New Roman"/>
          <w:b w:val="0"/>
          <w:sz w:val="21"/>
        </w:rPr>
        <w:t>2. 实际信号适配：增加载波同步、符号定时恢复等预处理模块</w:t>
      </w:r>
    </w:p>
    <w:p>
      <w:r>
        <w:rPr>
          <w:rFonts w:ascii="Times New Roman" w:hAnsi="Times New Roman" w:eastAsia="宋体" w:cs="Times New Roman"/>
          <w:b w:val="0"/>
          <w:sz w:val="21"/>
        </w:rPr>
        <w:t>3. SVM改进：尝试自定义核函数或多核学习方法</w:t>
      </w:r>
    </w:p>
    <w:p>
      <w:r>
        <w:rPr>
          <w:rFonts w:ascii="Times New Roman" w:hAnsi="Times New Roman" w:eastAsia="宋体" w:cs="Times New Roman"/>
          <w:b w:val="0"/>
          <w:sz w:val="21"/>
        </w:rPr>
        <w:t>4. 更多调制类型：扩展到OFDM、扩频信号等现代通信体制</w:t>
      </w:r>
    </w:p>
    <w:p>
      <w:r>
        <w:rPr>
          <w:rFonts w:ascii="Times New Roman" w:hAnsi="Times New Roman" w:eastAsia="宋体" w:cs="Times New Roman"/>
          <w:b w:val="0"/>
          <w:sz w:val="21"/>
        </w:rPr>
        <w:t>5. 硬件部署：将SVM模型部署到FPGA或嵌入式平台实现实时识别</w:t>
      </w:r>
    </w:p>
    <w:p>
      <w:pPr>
        <w:pStyle w:val="Heading2"/>
      </w:pPr>
      <w:r>
        <w:t>5.3 开发心得</w:t>
      </w:r>
    </w:p>
    <w:p>
      <w:r>
        <w:rPr>
          <w:rFonts w:ascii="Times New Roman" w:hAnsi="Times New Roman" w:eastAsia="宋体" w:cs="Times New Roman"/>
          <w:b w:val="0"/>
          <w:sz w:val="21"/>
        </w:rPr>
        <w:t>在本项目的开发过程中，深刻体会到AI技术与通信理论的结合并非简单的"调用库函数"，而是需要理解两者的基本原理并在关键环节进行创新性融合。选择SVM作为唯一算法体现了"less is more"的工程哲学——深入掌握一种算法并针对具体问题优化，比泛泛使用多种算法更有价值。通信工程领域的AI应用，核心在于找到通信领域知识与AI方法的最佳结合点。</w:t>
      </w:r>
    </w:p>
    <w:p>
      <w:pPr>
        <w:pStyle w:val="Heading1"/>
      </w:pPr>
      <w:r>
        <w:t>六、附录</w:t>
      </w:r>
    </w:p>
    <w:p>
      <w:pPr>
        <w:pStyle w:val="Heading2"/>
      </w:pPr>
      <w:r>
        <w:t>附录A：大模型提示词</w:t>
      </w:r>
    </w:p>
    <w:p>
      <w:r>
        <w:rPr>
          <w:rFonts w:ascii="Times New Roman" w:hAnsi="Times New Roman" w:eastAsia="宋体" w:cs="Times New Roman"/>
          <w:b/>
          <w:sz w:val="21"/>
        </w:rPr>
        <w:t>提示词1：信号生成模块设计</w:t>
      </w:r>
    </w:p>
    <w:p>
      <w:r>
        <w:rPr>
          <w:rFonts w:ascii="Times New Roman" w:hAnsi="Times New Roman" w:eastAsia="宋体" w:cs="Times New Roman"/>
          <w:b w:val="0"/>
          <w:sz w:val="21"/>
        </w:rPr>
        <w:t>请帮我设计一个Python模块，用于生成多种数字通信调制信号，包括2ASK、4ASK、2FSK、4FSK、BPSK、QPSK、8PSK、16QAM和64QAM。每种信号需要支持可调的信噪比（SNR）、采样率和符号速率。信号应叠加AWGN噪声。</w:t>
      </w:r>
    </w:p>
    <w:p>
      <w:r>
        <w:rPr>
          <w:rFonts w:ascii="Times New Roman" w:hAnsi="Times New Roman" w:eastAsia="宋体" w:cs="Times New Roman"/>
          <w:b/>
          <w:sz w:val="21"/>
        </w:rPr>
        <w:t>提示词2：高阶累积量特征提取</w:t>
      </w:r>
    </w:p>
    <w:p>
      <w:r>
        <w:rPr>
          <w:rFonts w:ascii="Times New Roman" w:hAnsi="Times New Roman" w:eastAsia="宋体" w:cs="Times New Roman"/>
          <w:b w:val="0"/>
          <w:sz w:val="21"/>
        </w:rPr>
        <w:t>在调制识别中，高阶累积量是重要的特征。请实现Python代码来计算复信号的2阶、4阶、6阶和8阶累积量（C20, C21, C40, C41, C42, C60, C61, C62, C63, C80），并解释为什么这些累积量对高斯噪声不敏感。</w:t>
      </w:r>
    </w:p>
    <w:p>
      <w:r>
        <w:rPr>
          <w:rFonts w:ascii="Times New Roman" w:hAnsi="Times New Roman" w:eastAsia="宋体" w:cs="Times New Roman"/>
          <w:b/>
          <w:sz w:val="21"/>
        </w:rPr>
        <w:t>提示词3：SVM分类器设计</w:t>
      </w:r>
    </w:p>
    <w:p>
      <w:r>
        <w:rPr>
          <w:rFonts w:ascii="Times New Roman" w:hAnsi="Times New Roman" w:eastAsia="宋体" w:cs="Times New Roman"/>
          <w:b w:val="0"/>
          <w:sz w:val="21"/>
        </w:rPr>
        <w:t>我需要使用SVM作为调制识别的分类算法。请帮我设计SVM分类器，包括RBF核函数配置、概率校准（sigmoid方法）、GridSearchCV超参数搜索。请说明选择SVM的理论依据。</w:t>
      </w:r>
    </w:p>
    <w:p>
      <w:r>
        <w:rPr>
          <w:rFonts w:ascii="Times New Roman" w:hAnsi="Times New Roman" w:eastAsia="宋体" w:cs="Times New Roman"/>
          <w:b/>
          <w:sz w:val="21"/>
        </w:rPr>
        <w:t>提示词4：系统架构设计</w:t>
      </w:r>
    </w:p>
    <w:p>
      <w:r>
        <w:rPr>
          <w:rFonts w:ascii="Times New Roman" w:hAnsi="Times New Roman" w:eastAsia="宋体" w:cs="Times New Roman"/>
          <w:b w:val="0"/>
          <w:sz w:val="21"/>
        </w:rPr>
        <w:t>我需要设计一个完整的调制识别系统，包含信号生成、特征提取、SVM分类和GUI可视化四个模块。使用Python + Tkinter + scikit-learn技术栈。</w:t>
      </w:r>
    </w:p>
    <w:p>
      <w:pPr>
        <w:pStyle w:val="Heading2"/>
      </w:pPr>
      <w:r>
        <w:t>附录B：核心功能程序清单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b/>
                <w:sz w:val="18"/>
              </w:rPr>
              <w:t>代码行数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main.py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主入口，SVM训练与GUI启动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~120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config.py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系统参数配置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~50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signal_generator.py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9种调制信号生成 + AWGN噪声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~160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feature_extraction.py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32维特征提取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~300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dataset_builder.py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数据集构建与预处理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~120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ai_model.py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SVM模型训练与调优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~180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database.py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SQLite数据库CRUD操作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~180</w:t>
            </w:r>
          </w:p>
        </w:tc>
      </w:tr>
      <w:tr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gui_app.py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Tkinter可视化界面</w:t>
            </w:r>
          </w:p>
        </w:tc>
        <w:tc>
          <w:tcPr>
            <w:tcW w:type="dxa" w:w="2767"/>
          </w:tcPr>
          <w:p>
            <w:pPr>
              <w:ind w:firstLine="0"/>
              <w:jc w:val="center"/>
            </w:pPr>
            <w:r>
              <w:rPr>
                <w:sz w:val="18"/>
              </w:rPr>
              <w:t>~350</w:t>
            </w:r>
          </w:p>
        </w:tc>
      </w:tr>
    </w:tbl>
    <w:p/>
    <w:p>
      <w:pPr>
        <w:pStyle w:val="Heading2"/>
      </w:pPr>
      <w:r>
        <w:t>附录C：部分核心代码</w:t>
      </w:r>
    </w:p>
    <w:p>
      <w:r>
        <w:rPr>
          <w:rFonts w:ascii="Times New Roman" w:hAnsi="Times New Roman" w:eastAsia="宋体" w:cs="Times New Roman"/>
          <w:b/>
          <w:sz w:val="21"/>
        </w:rPr>
        <w:t>信号生成核心代码（signal_generator.py）：</w:t>
      </w:r>
    </w:p>
    <w:p>
      <w:pPr>
        <w:spacing w:before="40" w:after="40"/>
        <w:ind w:left="567" w:firstLine="0"/>
      </w:pPr>
      <w:r>
        <w:rPr>
          <w:rFonts w:ascii="Consolas" w:hAnsi="Consolas"/>
          <w:sz w:val="16"/>
        </w:rPr>
        <w:t>def generate_qam(M=16, snr_db=15, n_symbols=N_SYMBOLS):</w:t>
        <w:br/>
        <w:t xml:space="preserve">    order = int(np.sqrt(M))</w:t>
        <w:br/>
        <w:t xml:space="preserve">    I = 2 * symbols_i / (order - 1) - 1</w:t>
        <w:br/>
        <w:t xml:space="preserve">    Q = 2 * symbols_q / (order - 1) - 1</w:t>
        <w:br/>
        <w:t xml:space="preserve">    baseband = I + 1j * Q</w:t>
        <w:br/>
        <w:t xml:space="preserve">    shaped = _pulse_shape(baseband, SPB)</w:t>
        <w:br/>
        <w:t xml:space="preserve">    modulated = shaped * carrier</w:t>
        <w:br/>
        <w:t xml:space="preserve">    return _add_awgn(modulated, snr_db), ...</w:t>
      </w:r>
    </w:p>
    <w:p>
      <w:r>
        <w:rPr>
          <w:rFonts w:ascii="Times New Roman" w:hAnsi="Times New Roman" w:eastAsia="宋体" w:cs="Times New Roman"/>
          <w:b/>
          <w:sz w:val="21"/>
        </w:rPr>
        <w:t>高阶累积量核心代码（feature_extraction.py）：</w:t>
      </w:r>
    </w:p>
    <w:p>
      <w:pPr>
        <w:spacing w:before="40" w:after="40"/>
        <w:ind w:left="567" w:firstLine="0"/>
      </w:pPr>
      <w:r>
        <w:rPr>
          <w:rFonts w:ascii="Consolas" w:hAnsi="Consolas"/>
          <w:sz w:val="16"/>
        </w:rPr>
        <w:t>def cumulant_features(signal):</w:t>
        <w:br/>
        <w:t xml:space="preserve">    z = hilbert(signal) if np.isrealobj(signal) else np.asarray(signal)</w:t>
        <w:br/>
        <w:t xml:space="preserve">    z = z - np.mean(z)</w:t>
        <w:br/>
        <w:t xml:space="preserve">    M20 = np.mean(z ** 2)</w:t>
        <w:br/>
        <w:t xml:space="preserve">    M40 = np.mean(z ** 4)</w:t>
        <w:br/>
        <w:t xml:space="preserve">    C40 = M40 - 3 * M20 ** 2</w:t>
        <w:br/>
        <w:t xml:space="preserve">    C42 = M42 - np.abs(M20) ** 2 - 2 * M21 ** 2</w:t>
        <w:br/>
        <w:t xml:space="preserve">    return {'C40': C40, 'C42': C42, ...}</w:t>
      </w:r>
    </w:p>
    <w:p>
      <w:r>
        <w:rPr>
          <w:rFonts w:ascii="Times New Roman" w:hAnsi="Times New Roman" w:eastAsia="宋体" w:cs="Times New Roman"/>
          <w:b/>
          <w:sz w:val="21"/>
        </w:rPr>
        <w:t>SVM分类器核心代码（ai_model.py）：</w:t>
      </w:r>
    </w:p>
    <w:p>
      <w:pPr>
        <w:spacing w:before="40" w:after="40"/>
        <w:ind w:left="567" w:firstLine="0"/>
      </w:pPr>
      <w:r>
        <w:rPr>
          <w:rFonts w:ascii="Consolas" w:hAnsi="Consolas"/>
          <w:sz w:val="16"/>
        </w:rPr>
        <w:t>def create_model():</w:t>
        <w:br/>
        <w:t xml:space="preserve">    svm = SVC(kernel='rbf', C=10.0,</w:t>
        <w:br/>
        <w:t xml:space="preserve">              gamma='scale', random_state=42)</w:t>
        <w:br/>
        <w:t xml:space="preserve">    return CalibratedClassifierCV(svm,</w:t>
        <w:br/>
        <w:t xml:space="preserve">                method='sigmoid', cv=3)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Times New Roman" w:hAnsi="Times New Roman" w:eastAsia="宋体" w:cs="Times New Roman"/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rFonts w:ascii="Times New Roman" w:hAnsi="Times New Roman" w:eastAsia="黑体"/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rFonts w:ascii="Times New Roman" w:hAnsi="Times New Roman" w:eastAsia="黑体"/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rFonts w:ascii="Times New Roman" w:hAnsi="Times New Roman" w:eastAsia="黑体"/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